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3BA9" w14:textId="08B71BEF" w:rsidR="000677C9" w:rsidRPr="006A0451" w:rsidRDefault="006A0451" w:rsidP="00976A80">
      <w:pPr>
        <w:spacing w:before="0" w:after="200" w:line="276" w:lineRule="auto"/>
        <w:jc w:val="left"/>
        <w:rPr>
          <w:rFonts w:ascii="Comic Sans MS" w:hAnsi="Comic Sans MS"/>
          <w:noProof/>
        </w:rPr>
      </w:pPr>
      <w:bookmarkStart w:id="0" w:name="_Hlk80253392"/>
      <w:r w:rsidRPr="006A0451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60AC3A37" wp14:editId="5696AEF9">
            <wp:simplePos x="0" y="0"/>
            <wp:positionH relativeFrom="column">
              <wp:posOffset>1890683</wp:posOffset>
            </wp:positionH>
            <wp:positionV relativeFrom="paragraph">
              <wp:posOffset>-289</wp:posOffset>
            </wp:positionV>
            <wp:extent cx="1669415" cy="2043430"/>
            <wp:effectExtent l="0" t="0" r="6985" b="0"/>
            <wp:wrapSquare wrapText="bothSides"/>
            <wp:docPr id="1" name="Picture 1" descr="St Nicholas Church of England Infant School – A caring place where everyone  is valued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 Nicholas Church of England Infant School – A caring place where everyone  is valued">
                      <a:hlinkClick r:id="rId8" tgtFrame="&quot;_blan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C9" w:rsidRPr="006A0451">
        <w:rPr>
          <w:rFonts w:ascii="Comic Sans MS" w:hAnsi="Comic Sans MS"/>
          <w:noProof/>
        </w:rPr>
        <w:t xml:space="preserve">                            </w:t>
      </w:r>
    </w:p>
    <w:p w14:paraId="27A73B89" w14:textId="6C1A917C" w:rsidR="000677C9" w:rsidRPr="006A0451" w:rsidRDefault="000677C9" w:rsidP="00976A80">
      <w:pPr>
        <w:spacing w:before="0" w:after="200" w:line="276" w:lineRule="auto"/>
        <w:jc w:val="left"/>
        <w:rPr>
          <w:rFonts w:ascii="Comic Sans MS" w:hAnsi="Comic Sans MS"/>
          <w:noProof/>
        </w:rPr>
      </w:pPr>
    </w:p>
    <w:p w14:paraId="524C2939" w14:textId="1C369E18" w:rsidR="000677C9" w:rsidRPr="006A0451" w:rsidRDefault="000677C9" w:rsidP="00976A80">
      <w:pPr>
        <w:spacing w:before="0" w:after="200" w:line="276" w:lineRule="auto"/>
        <w:jc w:val="left"/>
        <w:rPr>
          <w:rFonts w:ascii="Comic Sans MS" w:hAnsi="Comic Sans MS"/>
          <w:noProof/>
        </w:rPr>
      </w:pPr>
    </w:p>
    <w:p w14:paraId="765BBC62" w14:textId="77777777" w:rsidR="00346EFF" w:rsidRPr="006A0451" w:rsidRDefault="00346EFF" w:rsidP="00976A80">
      <w:pPr>
        <w:spacing w:before="0" w:after="200" w:line="276" w:lineRule="auto"/>
        <w:jc w:val="left"/>
        <w:rPr>
          <w:rFonts w:ascii="Comic Sans MS" w:hAnsi="Comic Sans MS"/>
          <w:noProof/>
        </w:rPr>
      </w:pPr>
    </w:p>
    <w:p w14:paraId="584E4257" w14:textId="77777777" w:rsidR="000677C9" w:rsidRPr="006A0451" w:rsidRDefault="000677C9" w:rsidP="00976A80">
      <w:pPr>
        <w:spacing w:before="0" w:after="200" w:line="276" w:lineRule="auto"/>
        <w:jc w:val="left"/>
        <w:rPr>
          <w:rFonts w:ascii="Comic Sans MS" w:hAnsi="Comic Sans MS" w:cs="Arial"/>
          <w:b/>
          <w:bCs/>
          <w:szCs w:val="22"/>
        </w:rPr>
      </w:pPr>
    </w:p>
    <w:p w14:paraId="248E79A8" w14:textId="77777777" w:rsidR="000677C9" w:rsidRPr="006A0451" w:rsidRDefault="000677C9" w:rsidP="00976A80">
      <w:pPr>
        <w:spacing w:before="0" w:after="200" w:line="276" w:lineRule="auto"/>
        <w:jc w:val="left"/>
        <w:rPr>
          <w:rFonts w:ascii="Comic Sans MS" w:hAnsi="Comic Sans MS" w:cs="Arial"/>
          <w:b/>
          <w:bCs/>
          <w:szCs w:val="22"/>
        </w:rPr>
      </w:pPr>
    </w:p>
    <w:p w14:paraId="7ABF7BE0" w14:textId="77777777" w:rsidR="006A0451" w:rsidRPr="006A0451" w:rsidRDefault="006A0451" w:rsidP="000677C9">
      <w:pPr>
        <w:spacing w:before="0" w:after="200" w:line="276" w:lineRule="auto"/>
        <w:jc w:val="center"/>
        <w:rPr>
          <w:rFonts w:ascii="Comic Sans MS" w:hAnsi="Comic Sans MS" w:cs="Arial"/>
          <w:bCs/>
          <w:sz w:val="72"/>
          <w:szCs w:val="72"/>
        </w:rPr>
      </w:pPr>
    </w:p>
    <w:p w14:paraId="2AE070A9" w14:textId="6DC35C79" w:rsidR="000677C9" w:rsidRPr="006A0451" w:rsidRDefault="000677C9" w:rsidP="000677C9">
      <w:pPr>
        <w:spacing w:before="0" w:after="200" w:line="276" w:lineRule="auto"/>
        <w:jc w:val="center"/>
        <w:rPr>
          <w:rFonts w:ascii="Comic Sans MS" w:hAnsi="Comic Sans MS" w:cs="Arial"/>
          <w:bCs/>
          <w:sz w:val="72"/>
          <w:szCs w:val="72"/>
        </w:rPr>
      </w:pPr>
      <w:r w:rsidRPr="006A0451">
        <w:rPr>
          <w:rFonts w:ascii="Comic Sans MS" w:hAnsi="Comic Sans MS" w:cs="Arial"/>
          <w:bCs/>
          <w:sz w:val="72"/>
          <w:szCs w:val="72"/>
        </w:rPr>
        <w:t xml:space="preserve">St Nicholas CEVC </w:t>
      </w:r>
      <w:r w:rsidR="003F3AC5" w:rsidRPr="006A0451">
        <w:rPr>
          <w:rFonts w:ascii="Comic Sans MS" w:hAnsi="Comic Sans MS" w:cs="Arial"/>
          <w:bCs/>
          <w:sz w:val="72"/>
          <w:szCs w:val="72"/>
        </w:rPr>
        <w:t xml:space="preserve">Primary </w:t>
      </w:r>
      <w:r w:rsidRPr="006A0451">
        <w:rPr>
          <w:rFonts w:ascii="Comic Sans MS" w:hAnsi="Comic Sans MS" w:cs="Arial"/>
          <w:bCs/>
          <w:sz w:val="72"/>
          <w:szCs w:val="72"/>
        </w:rPr>
        <w:t>School</w:t>
      </w:r>
    </w:p>
    <w:p w14:paraId="2EAB2C4E" w14:textId="77CF7F81" w:rsidR="003F3AC5" w:rsidRPr="006A0451" w:rsidRDefault="003F3AC5" w:rsidP="00346EFF">
      <w:pPr>
        <w:spacing w:before="0" w:after="200" w:line="276" w:lineRule="auto"/>
        <w:jc w:val="center"/>
        <w:rPr>
          <w:rFonts w:ascii="Comic Sans MS" w:hAnsi="Comic Sans MS" w:cs="Arial"/>
          <w:bCs/>
          <w:sz w:val="72"/>
          <w:szCs w:val="72"/>
        </w:rPr>
      </w:pPr>
      <w:r w:rsidRPr="006A0451">
        <w:rPr>
          <w:rFonts w:ascii="Comic Sans MS" w:hAnsi="Comic Sans MS" w:cs="Arial"/>
          <w:bCs/>
          <w:sz w:val="72"/>
          <w:szCs w:val="72"/>
        </w:rPr>
        <w:t>Teaching Assistant</w:t>
      </w:r>
    </w:p>
    <w:p w14:paraId="6F09A6A2" w14:textId="4293798F" w:rsidR="00317F17" w:rsidRPr="006A0451" w:rsidRDefault="000677C9" w:rsidP="00346EFF">
      <w:pPr>
        <w:spacing w:before="0" w:after="200" w:line="276" w:lineRule="auto"/>
        <w:jc w:val="center"/>
        <w:rPr>
          <w:rFonts w:ascii="Comic Sans MS" w:hAnsi="Comic Sans MS" w:cs="Arial"/>
          <w:b/>
          <w:bCs/>
          <w:szCs w:val="22"/>
        </w:rPr>
      </w:pPr>
      <w:r w:rsidRPr="006A0451">
        <w:rPr>
          <w:rFonts w:ascii="Comic Sans MS" w:hAnsi="Comic Sans MS" w:cs="Arial"/>
          <w:bCs/>
          <w:sz w:val="72"/>
          <w:szCs w:val="72"/>
        </w:rPr>
        <w:t xml:space="preserve"> Job Description</w:t>
      </w:r>
      <w:r w:rsidR="000E40C0" w:rsidRPr="006A0451">
        <w:rPr>
          <w:rFonts w:ascii="Comic Sans MS" w:hAnsi="Comic Sans MS" w:cs="Arial"/>
          <w:b/>
          <w:bCs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7F17" w:rsidRPr="006A0451" w14:paraId="752F3512" w14:textId="77777777" w:rsidTr="00346EFF">
        <w:trPr>
          <w:trHeight w:val="567"/>
        </w:trPr>
        <w:tc>
          <w:tcPr>
            <w:tcW w:w="4508" w:type="dxa"/>
            <w:shd w:val="clear" w:color="auto" w:fill="002060"/>
            <w:vAlign w:val="center"/>
          </w:tcPr>
          <w:p w14:paraId="42EC2027" w14:textId="23E9F033" w:rsidR="00317F17" w:rsidRPr="006A0451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4508" w:type="dxa"/>
            <w:vAlign w:val="center"/>
          </w:tcPr>
          <w:p w14:paraId="779A4AA9" w14:textId="79FB1E5E" w:rsidR="00317F17" w:rsidRPr="006A0451" w:rsidRDefault="003F3AC5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color w:val="FF6900"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sz w:val="22"/>
                <w:szCs w:val="22"/>
              </w:rPr>
              <w:t>Teaching Assistant</w:t>
            </w:r>
          </w:p>
        </w:tc>
      </w:tr>
      <w:tr w:rsidR="00317F17" w:rsidRPr="006A0451" w14:paraId="44007E0A" w14:textId="77777777" w:rsidTr="00346EFF">
        <w:trPr>
          <w:trHeight w:val="567"/>
        </w:trPr>
        <w:tc>
          <w:tcPr>
            <w:tcW w:w="4508" w:type="dxa"/>
            <w:shd w:val="clear" w:color="auto" w:fill="002060"/>
            <w:vAlign w:val="center"/>
          </w:tcPr>
          <w:p w14:paraId="2F13E129" w14:textId="36A2F050" w:rsidR="00317F17" w:rsidRPr="006A0451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Cs/>
                <w:color w:val="FFFFFF" w:themeColor="background1"/>
                <w:sz w:val="22"/>
                <w:szCs w:val="22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28B1B1D8" w14:textId="2A43AB83" w:rsidR="00317F17" w:rsidRPr="006A0451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color w:val="FF6900"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sz w:val="22"/>
                <w:szCs w:val="22"/>
              </w:rPr>
              <w:t>Head</w:t>
            </w:r>
            <w:r w:rsidR="009C0B89" w:rsidRPr="006A0451">
              <w:rPr>
                <w:rFonts w:ascii="Comic Sans MS" w:hAnsi="Comic Sans MS" w:cs="Arial"/>
                <w:sz w:val="22"/>
                <w:szCs w:val="22"/>
              </w:rPr>
              <w:t xml:space="preserve"> T</w:t>
            </w:r>
            <w:r w:rsidRPr="006A0451">
              <w:rPr>
                <w:rFonts w:ascii="Comic Sans MS" w:hAnsi="Comic Sans MS" w:cs="Arial"/>
                <w:sz w:val="22"/>
                <w:szCs w:val="22"/>
              </w:rPr>
              <w:t>eacher</w:t>
            </w:r>
          </w:p>
        </w:tc>
      </w:tr>
      <w:tr w:rsidR="00317F17" w:rsidRPr="006A0451" w14:paraId="66882A79" w14:textId="77777777" w:rsidTr="00346EFF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1F025EA" w14:textId="498962DF" w:rsidR="00317F17" w:rsidRPr="006A0451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Cs/>
                <w:color w:val="FFFFFF" w:themeColor="background1"/>
                <w:sz w:val="22"/>
                <w:szCs w:val="22"/>
              </w:rPr>
              <w:t>Hours of work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4EB6B82" w14:textId="55F9B752" w:rsidR="00317F17" w:rsidRPr="006A0451" w:rsidRDefault="003F3AC5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/>
                <w:color w:val="FF6900"/>
                <w:sz w:val="18"/>
                <w:szCs w:val="18"/>
                <w:u w:val="single"/>
              </w:rPr>
            </w:pPr>
            <w:r w:rsidRPr="006A0451">
              <w:rPr>
                <w:rFonts w:ascii="Comic Sans MS" w:hAnsi="Comic Sans MS" w:cs="Arial"/>
                <w:szCs w:val="22"/>
              </w:rPr>
              <w:t>Mon-Fri 8.</w:t>
            </w:r>
            <w:r w:rsidR="006A0451" w:rsidRPr="006A0451">
              <w:rPr>
                <w:rFonts w:ascii="Comic Sans MS" w:hAnsi="Comic Sans MS" w:cs="Arial"/>
                <w:szCs w:val="22"/>
              </w:rPr>
              <w:t>30</w:t>
            </w:r>
            <w:r w:rsidRPr="006A0451">
              <w:rPr>
                <w:rFonts w:ascii="Comic Sans MS" w:hAnsi="Comic Sans MS" w:cs="Arial"/>
                <w:szCs w:val="22"/>
              </w:rPr>
              <w:t>am-</w:t>
            </w:r>
            <w:r w:rsidR="006A0451" w:rsidRPr="006A0451">
              <w:rPr>
                <w:rFonts w:ascii="Comic Sans MS" w:hAnsi="Comic Sans MS" w:cs="Arial"/>
                <w:szCs w:val="22"/>
              </w:rPr>
              <w:t>1</w:t>
            </w:r>
            <w:r w:rsidRPr="006A0451">
              <w:rPr>
                <w:rFonts w:ascii="Comic Sans MS" w:hAnsi="Comic Sans MS" w:cs="Arial"/>
                <w:szCs w:val="22"/>
              </w:rPr>
              <w:t>pm</w:t>
            </w:r>
          </w:p>
        </w:tc>
      </w:tr>
      <w:tr w:rsidR="00317F17" w:rsidRPr="006A0451" w14:paraId="4F5E6DFA" w14:textId="77777777" w:rsidTr="00346EFF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0D25268" w14:textId="018AEBEC" w:rsidR="00317F17" w:rsidRPr="006A0451" w:rsidRDefault="00317F17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Cs/>
                <w:color w:val="FFFFFF" w:themeColor="background1"/>
                <w:sz w:val="22"/>
                <w:szCs w:val="22"/>
              </w:rPr>
              <w:t>Salary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FB00937" w14:textId="7B7DB680" w:rsidR="00317F17" w:rsidRPr="006A0451" w:rsidRDefault="006A0451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color w:val="FF6900"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  <w:szCs w:val="22"/>
              </w:rPr>
              <w:t>D2.7 FTE £25,584</w:t>
            </w:r>
          </w:p>
        </w:tc>
      </w:tr>
      <w:tr w:rsidR="007862D0" w:rsidRPr="006A0451" w14:paraId="2E8CE41B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4871DBE" w14:textId="77777777" w:rsidR="007862D0" w:rsidRPr="006A0451" w:rsidRDefault="007862D0" w:rsidP="00976A80">
            <w:pPr>
              <w:spacing w:before="100" w:after="100" w:line="276" w:lineRule="auto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7862D0" w:rsidRPr="006A0451" w14:paraId="138F0E44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1F63F4" w14:textId="77777777" w:rsidR="007862D0" w:rsidRPr="006A0451" w:rsidRDefault="007862D0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sz w:val="22"/>
                <w:szCs w:val="22"/>
              </w:rPr>
              <w:t>General duties</w:t>
            </w:r>
          </w:p>
          <w:p w14:paraId="2B9C28C9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Assist teaching staff to prepare classrooms for lessons and activities.</w:t>
            </w:r>
          </w:p>
          <w:p w14:paraId="20D57F83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Assist with school trips, events and activities.</w:t>
            </w:r>
          </w:p>
          <w:p w14:paraId="39898BEC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Encourage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 xml:space="preserve"> to interact with others and engage in activities led by teaching staff.</w:t>
            </w:r>
          </w:p>
          <w:p w14:paraId="6CC9B393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Supervise </w:t>
            </w:r>
            <w:r w:rsidRPr="006A0451">
              <w:rPr>
                <w:rFonts w:ascii="Comic Sans MS" w:hAnsi="Comic Sans MS" w:cs="Arial"/>
                <w:bCs/>
              </w:rPr>
              <w:t xml:space="preserve">children’s </w:t>
            </w:r>
            <w:r w:rsidRPr="006A0451">
              <w:rPr>
                <w:rFonts w:ascii="Comic Sans MS" w:hAnsi="Comic Sans MS" w:cs="Arial"/>
                <w:bCs/>
                <w:sz w:val="22"/>
              </w:rPr>
              <w:t>work and offer support where necessary.</w:t>
            </w:r>
          </w:p>
          <w:p w14:paraId="10FAFC40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Monitor the needs and behaviour of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>, and report these to teaching staff where appropriate.</w:t>
            </w:r>
          </w:p>
          <w:p w14:paraId="07ABE1D2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Undertake record keeping as requested, e.g. taking registers.</w:t>
            </w:r>
          </w:p>
          <w:p w14:paraId="6802DC1A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Assist teaching staff with creating and maintaining displays throughout the school.</w:t>
            </w:r>
          </w:p>
          <w:p w14:paraId="30E2AB0A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Establish and maintain constructive relationships with </w:t>
            </w:r>
            <w:r w:rsidRPr="006A0451">
              <w:rPr>
                <w:rFonts w:ascii="Comic Sans MS" w:hAnsi="Comic Sans MS" w:cs="Arial"/>
                <w:bCs/>
              </w:rPr>
              <w:t>children’s</w:t>
            </w:r>
            <w:r w:rsidRPr="006A0451">
              <w:rPr>
                <w:rFonts w:ascii="Comic Sans MS" w:hAnsi="Comic Sans MS" w:cs="Arial"/>
                <w:bCs/>
                <w:sz w:val="22"/>
              </w:rPr>
              <w:t xml:space="preserve"> parents and deliver pastoral support as required.</w:t>
            </w:r>
          </w:p>
          <w:p w14:paraId="0ED5DDD8" w14:textId="77777777" w:rsidR="00346EFF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Be a good role model to children in terms of behaviour and attitude.</w:t>
            </w:r>
          </w:p>
          <w:p w14:paraId="2CA3660F" w14:textId="3E16E181" w:rsidR="006A0451" w:rsidRPr="006A0451" w:rsidRDefault="006A0451" w:rsidP="006A0451">
            <w:p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</w:rPr>
            </w:pPr>
          </w:p>
        </w:tc>
      </w:tr>
      <w:tr w:rsidR="007862D0" w:rsidRPr="006A0451" w14:paraId="6851C2D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65F89FFB" w14:textId="343C7057" w:rsidR="007862D0" w:rsidRPr="006A0451" w:rsidRDefault="00101196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sz w:val="22"/>
                <w:szCs w:val="22"/>
              </w:rPr>
              <w:t>Teaching and learning</w:t>
            </w:r>
          </w:p>
          <w:p w14:paraId="07D9BED2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Develop a secure knowledge of the learning support needs of individual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>.</w:t>
            </w:r>
          </w:p>
          <w:p w14:paraId="477A2913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Identify where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 xml:space="preserve"> are struggling, e.g. engaging with a particular topic, and support them in understanding the information and complete the work.</w:t>
            </w:r>
          </w:p>
          <w:p w14:paraId="34868CE1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Undertake activities set by teaching staff with individuals, or groups of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>, to suppor</w:t>
            </w:r>
            <w:r w:rsidRPr="006A0451">
              <w:rPr>
                <w:rFonts w:ascii="Comic Sans MS" w:hAnsi="Comic Sans MS" w:cs="Arial"/>
                <w:bCs/>
              </w:rPr>
              <w:t xml:space="preserve">t </w:t>
            </w:r>
            <w:r w:rsidRPr="006A0451">
              <w:rPr>
                <w:rFonts w:ascii="Comic Sans MS" w:hAnsi="Comic Sans MS" w:cs="Arial"/>
                <w:bCs/>
                <w:sz w:val="22"/>
              </w:rPr>
              <w:t>learning.</w:t>
            </w:r>
          </w:p>
          <w:p w14:paraId="28D75873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Assist teaching staff to implement a variety of teaching strategies that support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 xml:space="preserve"> in achieving their learning </w:t>
            </w:r>
            <w:r w:rsidRPr="006A0451">
              <w:rPr>
                <w:rFonts w:ascii="Comic Sans MS" w:hAnsi="Comic Sans MS" w:cs="Arial"/>
                <w:bCs/>
              </w:rPr>
              <w:t>objectives</w:t>
            </w:r>
            <w:r w:rsidRPr="006A0451">
              <w:rPr>
                <w:rFonts w:ascii="Comic Sans MS" w:hAnsi="Comic Sans MS" w:cs="Arial"/>
                <w:bCs/>
                <w:sz w:val="22"/>
              </w:rPr>
              <w:t>.</w:t>
            </w:r>
          </w:p>
          <w:p w14:paraId="6868FCE8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Provide new and ongoing support for individuals or groups of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 xml:space="preserve"> who need extra interventions to achieve their potential.</w:t>
            </w:r>
          </w:p>
          <w:p w14:paraId="287D41CB" w14:textId="0AD67036" w:rsidR="005B43E9" w:rsidRPr="006A0451" w:rsidRDefault="005B43E9" w:rsidP="003F3AC5">
            <w:pPr>
              <w:pStyle w:val="ListParagraph"/>
              <w:spacing w:before="100" w:after="100"/>
              <w:ind w:left="720" w:right="126"/>
              <w:jc w:val="left"/>
              <w:rPr>
                <w:rFonts w:ascii="Comic Sans MS" w:hAnsi="Comic Sans MS" w:cs="Arial"/>
                <w:bCs/>
                <w:sz w:val="22"/>
              </w:rPr>
            </w:pPr>
          </w:p>
        </w:tc>
      </w:tr>
      <w:tr w:rsidR="007862D0" w:rsidRPr="006A0451" w14:paraId="2C09028F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09B2D102" w14:textId="77777777" w:rsidR="007862D0" w:rsidRPr="006A0451" w:rsidRDefault="007862D0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7862D0" w:rsidRPr="006A0451" w14:paraId="24E46B3C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35D44B09" w14:textId="6ED6A013" w:rsidR="007862D0" w:rsidRPr="006A0451" w:rsidRDefault="003F3AC5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sz w:val="22"/>
                <w:szCs w:val="22"/>
              </w:rPr>
              <w:lastRenderedPageBreak/>
              <w:t>Supporting the school</w:t>
            </w:r>
          </w:p>
          <w:p w14:paraId="24D1B0CD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Contribute to the ethos, </w:t>
            </w:r>
            <w:r w:rsidRPr="006A0451">
              <w:rPr>
                <w:rFonts w:ascii="Comic Sans MS" w:hAnsi="Comic Sans MS" w:cs="Arial"/>
                <w:bCs/>
              </w:rPr>
              <w:t xml:space="preserve">Christian </w:t>
            </w:r>
            <w:r w:rsidRPr="006A0451">
              <w:rPr>
                <w:rFonts w:ascii="Comic Sans MS" w:hAnsi="Comic Sans MS" w:cs="Arial"/>
                <w:bCs/>
                <w:sz w:val="22"/>
              </w:rPr>
              <w:t>value</w:t>
            </w:r>
            <w:r w:rsidRPr="006A0451">
              <w:rPr>
                <w:rFonts w:ascii="Comic Sans MS" w:hAnsi="Comic Sans MS" w:cs="Arial"/>
                <w:bCs/>
              </w:rPr>
              <w:t>s</w:t>
            </w:r>
            <w:r w:rsidRPr="006A0451">
              <w:rPr>
                <w:rFonts w:ascii="Comic Sans MS" w:hAnsi="Comic Sans MS" w:cs="Arial"/>
                <w:bCs/>
                <w:sz w:val="22"/>
              </w:rPr>
              <w:t xml:space="preserve"> and aims of the school.</w:t>
            </w:r>
          </w:p>
          <w:p w14:paraId="1B7872A7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Comply with all relevant legislation and school policies, including those relating to safeguarding, health and safety and data protection.</w:t>
            </w:r>
          </w:p>
          <w:p w14:paraId="2423892E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Promote inclusion and acceptance of all </w:t>
            </w:r>
            <w:r w:rsidRPr="006A0451">
              <w:rPr>
                <w:rFonts w:ascii="Comic Sans MS" w:hAnsi="Comic Sans MS" w:cs="Arial"/>
                <w:bCs/>
              </w:rPr>
              <w:t>children</w:t>
            </w:r>
            <w:r w:rsidRPr="006A0451">
              <w:rPr>
                <w:rFonts w:ascii="Comic Sans MS" w:hAnsi="Comic Sans MS" w:cs="Arial"/>
                <w:bCs/>
                <w:sz w:val="22"/>
              </w:rPr>
              <w:t>.</w:t>
            </w:r>
          </w:p>
          <w:p w14:paraId="24E94AB9" w14:textId="693B0E60" w:rsidR="00D21AA2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Assist with the supervision of children out of lesson times (see hours of work).</w:t>
            </w:r>
          </w:p>
        </w:tc>
      </w:tr>
      <w:tr w:rsidR="007862D0" w:rsidRPr="006A0451" w14:paraId="62EBDA45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98A1F9F" w14:textId="77777777" w:rsidR="007862D0" w:rsidRPr="006A0451" w:rsidRDefault="007862D0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7862D0" w:rsidRPr="006A0451" w14:paraId="48D9E22F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8EB9855" w14:textId="77777777" w:rsidR="007862D0" w:rsidRPr="006A0451" w:rsidRDefault="007862D0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sz w:val="22"/>
                <w:szCs w:val="22"/>
              </w:rPr>
              <w:t>Communication</w:t>
            </w:r>
          </w:p>
          <w:p w14:paraId="2BE7EE4A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Contribute towards children’s annual reviews and report on the effectiveness of the interventions in place.</w:t>
            </w:r>
          </w:p>
          <w:p w14:paraId="58A4E45E" w14:textId="5F9B6E81" w:rsidR="00D21AA2" w:rsidRPr="006A0451" w:rsidRDefault="00D21AA2" w:rsidP="003F3AC5">
            <w:pPr>
              <w:pStyle w:val="ListParagraph"/>
              <w:spacing w:before="100" w:after="100"/>
              <w:ind w:left="720" w:right="126"/>
              <w:jc w:val="left"/>
              <w:rPr>
                <w:rFonts w:ascii="Comic Sans MS" w:hAnsi="Comic Sans MS" w:cs="Arial"/>
                <w:bCs/>
                <w:sz w:val="22"/>
              </w:rPr>
            </w:pPr>
          </w:p>
        </w:tc>
      </w:tr>
      <w:tr w:rsidR="007862D0" w:rsidRPr="006A0451" w14:paraId="7A34F941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21CE975" w14:textId="465CF671" w:rsidR="00CE298B" w:rsidRPr="006A0451" w:rsidRDefault="00CE298B" w:rsidP="00976A80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7862D0" w:rsidRPr="006A0451" w14:paraId="6875F9F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8657442" w14:textId="77777777" w:rsidR="003F3AC5" w:rsidRPr="006A0451" w:rsidRDefault="003F3AC5" w:rsidP="003F3AC5">
            <w:pPr>
              <w:spacing w:before="100" w:after="100" w:line="276" w:lineRule="auto"/>
              <w:ind w:right="126"/>
              <w:jc w:val="left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sz w:val="22"/>
                <w:szCs w:val="22"/>
              </w:rPr>
              <w:t>Professional development</w:t>
            </w:r>
          </w:p>
          <w:p w14:paraId="0729B829" w14:textId="77777777" w:rsidR="003F3AC5" w:rsidRPr="006A0451" w:rsidRDefault="003F3AC5" w:rsidP="003F3AC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Participate in training and other professional development as required.</w:t>
            </w:r>
          </w:p>
          <w:p w14:paraId="26D585AD" w14:textId="668AA880" w:rsidR="00D21AA2" w:rsidRPr="006A0451" w:rsidRDefault="003F3AC5" w:rsidP="003F3AC5">
            <w:pPr>
              <w:pStyle w:val="ListParagraph"/>
              <w:spacing w:before="100" w:after="100"/>
              <w:ind w:left="720" w:right="126"/>
              <w:jc w:val="left"/>
              <w:rPr>
                <w:rFonts w:ascii="Comic Sans MS" w:hAnsi="Comic Sans MS" w:cs="Arial"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>Provide the school with feedback on any training or professional development undertaken.</w:t>
            </w:r>
            <w:r w:rsidR="00A72D8D" w:rsidRPr="006A0451">
              <w:rPr>
                <w:rFonts w:ascii="Comic Sans MS" w:hAnsi="Comic Sans MS" w:cs="Arial"/>
                <w:bCs/>
                <w:sz w:val="22"/>
              </w:rPr>
              <w:t xml:space="preserve"> </w:t>
            </w:r>
          </w:p>
        </w:tc>
      </w:tr>
    </w:tbl>
    <w:p w14:paraId="281EFE3D" w14:textId="77777777" w:rsidR="003F3AC5" w:rsidRPr="006A0451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15E7D039" w14:textId="77777777" w:rsidR="003F3AC5" w:rsidRPr="006A0451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22777CE4" w14:textId="77777777" w:rsidR="003F3AC5" w:rsidRPr="006A0451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3F3DCCA8" w14:textId="77777777" w:rsidR="003F3AC5" w:rsidRPr="006A0451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1814D5E9" w14:textId="77777777" w:rsidR="003F3AC5" w:rsidRPr="006A0451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4368032C" w14:textId="77777777" w:rsidR="003F3AC5" w:rsidRPr="006A0451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15A188A5" w14:textId="77777777" w:rsidR="003F3AC5" w:rsidRPr="006A0451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77029F62" w14:textId="77777777" w:rsidR="003F3AC5" w:rsidRDefault="003F3AC5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3F31BC9F" w14:textId="77777777" w:rsidR="006A0451" w:rsidRPr="006A0451" w:rsidRDefault="006A0451" w:rsidP="003F3AC5">
      <w:pPr>
        <w:spacing w:before="200" w:after="200" w:line="276" w:lineRule="auto"/>
        <w:jc w:val="left"/>
        <w:rPr>
          <w:rFonts w:ascii="Comic Sans MS" w:hAnsi="Comic Sans MS" w:cs="Arial"/>
          <w:b/>
          <w:sz w:val="28"/>
          <w:szCs w:val="28"/>
        </w:rPr>
      </w:pPr>
    </w:p>
    <w:p w14:paraId="50220ABF" w14:textId="3AA963BE" w:rsidR="003F3AC5" w:rsidRPr="006A0451" w:rsidRDefault="003F3AC5" w:rsidP="003F3AC5">
      <w:pPr>
        <w:spacing w:before="200" w:after="200" w:line="276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6A0451">
        <w:rPr>
          <w:rFonts w:ascii="Comic Sans MS" w:hAnsi="Comic Sans MS" w:cs="Arial"/>
          <w:b/>
          <w:sz w:val="28"/>
          <w:szCs w:val="28"/>
        </w:rPr>
        <w:lastRenderedPageBreak/>
        <w:t>TA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3F3AC5" w:rsidRPr="006A0451" w14:paraId="261270E5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45032E42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3F3AC5" w:rsidRPr="006A0451" w14:paraId="3FA78EC6" w14:textId="77777777" w:rsidTr="00CB5305">
        <w:trPr>
          <w:trHeight w:val="567"/>
        </w:trPr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2C81CFA5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0B07A73D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F3AC5" w:rsidRPr="006A0451" w14:paraId="7FB0A6F7" w14:textId="77777777" w:rsidTr="00CB5305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1A1D23F0" w14:textId="77777777" w:rsidR="003F3AC5" w:rsidRPr="006A0451" w:rsidRDefault="003F3AC5" w:rsidP="003F3AC5">
            <w:pPr>
              <w:pStyle w:val="ListParagraph"/>
              <w:numPr>
                <w:ilvl w:val="0"/>
                <w:numId w:val="42"/>
              </w:numPr>
              <w:spacing w:before="100" w:after="100"/>
              <w:ind w:left="453" w:right="147" w:hanging="357"/>
              <w:jc w:val="left"/>
              <w:rPr>
                <w:rFonts w:ascii="Comic Sans MS" w:hAnsi="Comic Sans MS" w:cs="Arial"/>
                <w:b/>
                <w:bCs/>
                <w:sz w:val="22"/>
              </w:rPr>
            </w:pPr>
            <w:r w:rsidRPr="006A0451">
              <w:rPr>
                <w:rFonts w:ascii="Comic Sans MS" w:hAnsi="Comic Sans MS" w:cs="Arial"/>
                <w:bCs/>
                <w:sz w:val="22"/>
              </w:rPr>
              <w:t xml:space="preserve">Two or more GCSEs </w:t>
            </w:r>
            <w:r w:rsidRPr="006A0451">
              <w:rPr>
                <w:rFonts w:ascii="Comic Sans MS" w:hAnsi="Comic Sans MS" w:cs="Arial"/>
                <w:sz w:val="22"/>
              </w:rPr>
              <w:t>or equivalent, including English and maths.</w:t>
            </w:r>
          </w:p>
          <w:p w14:paraId="48269086" w14:textId="642945D5" w:rsidR="006A0451" w:rsidRPr="006A0451" w:rsidRDefault="006A0451" w:rsidP="003F3AC5">
            <w:pPr>
              <w:pStyle w:val="ListParagraph"/>
              <w:numPr>
                <w:ilvl w:val="0"/>
                <w:numId w:val="42"/>
              </w:numPr>
              <w:spacing w:before="100" w:after="100"/>
              <w:ind w:left="453" w:right="147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TA Qualification</w:t>
            </w:r>
          </w:p>
          <w:p w14:paraId="6AF87824" w14:textId="77777777" w:rsidR="003F3AC5" w:rsidRPr="006A0451" w:rsidRDefault="003F3AC5" w:rsidP="00CB5305">
            <w:pPr>
              <w:pStyle w:val="ListParagraph"/>
              <w:spacing w:before="100" w:after="100"/>
              <w:ind w:left="453" w:right="147"/>
              <w:jc w:val="left"/>
              <w:rPr>
                <w:rFonts w:ascii="Comic Sans MS" w:hAnsi="Comic Sans MS" w:cs="Arial"/>
                <w:b/>
                <w:bCs/>
                <w:sz w:val="22"/>
              </w:rPr>
            </w:pP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925E1A1" w14:textId="77777777" w:rsidR="003F3AC5" w:rsidRPr="006A0451" w:rsidRDefault="003F3AC5" w:rsidP="003F3AC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First aid training.</w:t>
            </w:r>
          </w:p>
          <w:p w14:paraId="1D4DD4B4" w14:textId="77777777" w:rsidR="003F3AC5" w:rsidRPr="006A0451" w:rsidRDefault="003F3AC5" w:rsidP="003F3AC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Safeguarding training.</w:t>
            </w:r>
          </w:p>
          <w:p w14:paraId="4DE5B07E" w14:textId="77777777" w:rsidR="003F3AC5" w:rsidRPr="006A0451" w:rsidRDefault="003F3AC5" w:rsidP="00CB5305">
            <w:pPr>
              <w:pStyle w:val="ListParagraph"/>
              <w:spacing w:before="100" w:after="100"/>
              <w:ind w:left="482" w:right="125"/>
              <w:jc w:val="left"/>
              <w:rPr>
                <w:rFonts w:ascii="Comic Sans MS" w:hAnsi="Comic Sans MS" w:cs="Arial"/>
                <w:sz w:val="22"/>
              </w:rPr>
            </w:pPr>
          </w:p>
        </w:tc>
      </w:tr>
      <w:tr w:rsidR="003F3AC5" w:rsidRPr="006A0451" w14:paraId="6C538EEB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37023FBA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3F3AC5" w:rsidRPr="006A0451" w14:paraId="4AE9ACE5" w14:textId="77777777" w:rsidTr="00CB5305">
        <w:trPr>
          <w:trHeight w:val="567"/>
        </w:trPr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5C9ED118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53C86C25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F3AC5" w:rsidRPr="006A0451" w14:paraId="24094608" w14:textId="77777777" w:rsidTr="00CB5305">
        <w:trPr>
          <w:trHeight w:val="567"/>
        </w:trPr>
        <w:tc>
          <w:tcPr>
            <w:tcW w:w="4621" w:type="dxa"/>
            <w:vAlign w:val="center"/>
          </w:tcPr>
          <w:p w14:paraId="019AA4C9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Experience of working in an educational environment.</w:t>
            </w:r>
          </w:p>
          <w:p w14:paraId="24B07376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Experience of record keeping and monitoring.</w:t>
            </w:r>
          </w:p>
          <w:p w14:paraId="204A3170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Effective oral and written communication skills.</w:t>
            </w:r>
          </w:p>
          <w:p w14:paraId="5957642C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Demonstrable levels of numeracy and literacy.</w:t>
            </w:r>
          </w:p>
          <w:p w14:paraId="08AAE350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Excellent communication skills.</w:t>
            </w:r>
          </w:p>
          <w:p w14:paraId="1EDF1E79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Effective problem-solving skills.</w:t>
            </w:r>
          </w:p>
          <w:p w14:paraId="70A0DA73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The ability to remain calm under pressure.</w:t>
            </w:r>
          </w:p>
          <w:p w14:paraId="65E96D74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720" w:right="125"/>
              <w:jc w:val="left"/>
              <w:rPr>
                <w:rFonts w:ascii="Comic Sans MS" w:hAnsi="Comic Sans MS" w:cs="Arial"/>
              </w:rPr>
            </w:pPr>
            <w:r w:rsidRPr="006A0451">
              <w:rPr>
                <w:rFonts w:ascii="Comic Sans MS" w:hAnsi="Comic Sans MS" w:cs="Arial"/>
              </w:rPr>
              <w:t>The ability to be proactive in seeking solutions.</w:t>
            </w:r>
          </w:p>
        </w:tc>
        <w:tc>
          <w:tcPr>
            <w:tcW w:w="4621" w:type="dxa"/>
            <w:vAlign w:val="center"/>
          </w:tcPr>
          <w:p w14:paraId="4718E8C3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Experience of working on a one-to-one basis.</w:t>
            </w:r>
          </w:p>
          <w:p w14:paraId="21A650B7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Good organisational skills and time management.</w:t>
            </w:r>
          </w:p>
          <w:p w14:paraId="04734816" w14:textId="77777777" w:rsidR="003F3AC5" w:rsidRPr="006A0451" w:rsidRDefault="003F3AC5" w:rsidP="003F3AC5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Experience working with children and young people with additional needs.</w:t>
            </w:r>
          </w:p>
          <w:p w14:paraId="55A13208" w14:textId="77777777" w:rsidR="003F3AC5" w:rsidRPr="006A0451" w:rsidRDefault="003F3AC5" w:rsidP="00CB5305">
            <w:pPr>
              <w:spacing w:before="100" w:after="100"/>
              <w:ind w:left="125" w:right="125"/>
              <w:jc w:val="left"/>
              <w:rPr>
                <w:rFonts w:ascii="Comic Sans MS" w:hAnsi="Comic Sans MS" w:cs="Arial"/>
              </w:rPr>
            </w:pPr>
          </w:p>
        </w:tc>
      </w:tr>
      <w:tr w:rsidR="003F3AC5" w:rsidRPr="006A0451" w14:paraId="6218ED88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12D074AE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3F3AC5" w:rsidRPr="006A0451" w14:paraId="646738D1" w14:textId="77777777" w:rsidTr="00CB5305">
        <w:trPr>
          <w:trHeight w:val="567"/>
        </w:trPr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715D6EB1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14:paraId="286C78E9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F3AC5" w:rsidRPr="006A0451" w14:paraId="731B3C68" w14:textId="77777777" w:rsidTr="00CB5305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66FB9047" w14:textId="77777777" w:rsidR="003F3AC5" w:rsidRPr="006A0451" w:rsidRDefault="003F3AC5" w:rsidP="003F3AC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53" w:right="147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Knowledge of areas of legislation relevant to child protection and safeguarding.</w:t>
            </w:r>
          </w:p>
          <w:p w14:paraId="5BDAD247" w14:textId="77777777" w:rsidR="003F3AC5" w:rsidRPr="006A0451" w:rsidRDefault="003F3AC5" w:rsidP="00CB5305">
            <w:pPr>
              <w:pStyle w:val="ListParagraph"/>
              <w:spacing w:before="100" w:after="100"/>
              <w:ind w:left="453" w:right="147"/>
              <w:jc w:val="left"/>
              <w:rPr>
                <w:rFonts w:ascii="Comic Sans MS" w:hAnsi="Comic Sans MS" w:cs="Arial"/>
                <w:sz w:val="22"/>
              </w:rPr>
            </w:pP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4C1C981" w14:textId="77777777" w:rsidR="003F3AC5" w:rsidRPr="006A0451" w:rsidRDefault="003F3AC5" w:rsidP="003F3AC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53" w:right="147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Knowledge of relevant school policies.</w:t>
            </w:r>
          </w:p>
          <w:p w14:paraId="495C404A" w14:textId="77777777" w:rsidR="003F3AC5" w:rsidRPr="006A0451" w:rsidRDefault="003F3AC5" w:rsidP="00CB5305">
            <w:pPr>
              <w:pStyle w:val="ListParagraph"/>
              <w:spacing w:before="100" w:after="100"/>
              <w:ind w:left="482" w:right="125"/>
              <w:jc w:val="left"/>
              <w:rPr>
                <w:rFonts w:ascii="Comic Sans MS" w:hAnsi="Comic Sans MS" w:cs="Arial"/>
                <w:sz w:val="22"/>
              </w:rPr>
            </w:pPr>
          </w:p>
        </w:tc>
      </w:tr>
      <w:tr w:rsidR="003F3AC5" w:rsidRPr="006A0451" w14:paraId="7315EA38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76E966B3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Personal traits</w:t>
            </w:r>
          </w:p>
        </w:tc>
      </w:tr>
      <w:tr w:rsidR="003F3AC5" w:rsidRPr="006A0451" w14:paraId="3C547606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2AC756AA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The successful candidate will be</w:t>
            </w:r>
          </w:p>
        </w:tc>
      </w:tr>
      <w:tr w:rsidR="003F3AC5" w:rsidRPr="006A0451" w14:paraId="6949C4B5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0F409BD9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Able to work independently but also as part of a team.</w:t>
            </w:r>
          </w:p>
          <w:p w14:paraId="3CA79B3D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Dedicated to their practice.</w:t>
            </w:r>
          </w:p>
          <w:p w14:paraId="04FB50F9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lastRenderedPageBreak/>
              <w:t>Punctual and professional.</w:t>
            </w:r>
          </w:p>
          <w:p w14:paraId="385E23D2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Able to maintain successful working relationships with colleagues.</w:t>
            </w:r>
          </w:p>
          <w:p w14:paraId="0E90EE15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Reliable and able to be flexible in their approach to work.</w:t>
            </w:r>
          </w:p>
          <w:p w14:paraId="690A5758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Positive and engaging.</w:t>
            </w:r>
          </w:p>
          <w:p w14:paraId="4CC5C241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Able to plan and take control of situations.</w:t>
            </w:r>
          </w:p>
          <w:p w14:paraId="59BA180B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Capable of handling demanding workload</w:t>
            </w:r>
            <w:r w:rsidRPr="006A0451">
              <w:rPr>
                <w:rFonts w:ascii="Comic Sans MS" w:hAnsi="Comic Sans MS" w:cs="Arial"/>
              </w:rPr>
              <w:t>.</w:t>
            </w:r>
          </w:p>
          <w:p w14:paraId="5339556E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Empathetic to those who face barriers to their learning.</w:t>
            </w:r>
          </w:p>
          <w:p w14:paraId="598F4B54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 xml:space="preserve">Patient with </w:t>
            </w:r>
            <w:r w:rsidRPr="006A0451">
              <w:rPr>
                <w:rFonts w:ascii="Comic Sans MS" w:hAnsi="Comic Sans MS" w:cs="Arial"/>
              </w:rPr>
              <w:t xml:space="preserve">children </w:t>
            </w:r>
            <w:r w:rsidRPr="006A0451">
              <w:rPr>
                <w:rFonts w:ascii="Comic Sans MS" w:hAnsi="Comic Sans MS" w:cs="Arial"/>
                <w:sz w:val="22"/>
              </w:rPr>
              <w:t>who take longer to understand information.</w:t>
            </w:r>
          </w:p>
        </w:tc>
      </w:tr>
      <w:tr w:rsidR="003F3AC5" w:rsidRPr="006A0451" w14:paraId="476E4D29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4E0C42DF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lastRenderedPageBreak/>
              <w:t>Additional requirements</w:t>
            </w:r>
          </w:p>
        </w:tc>
      </w:tr>
      <w:tr w:rsidR="003F3AC5" w:rsidRPr="006A0451" w14:paraId="3CF9D928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6D930A2A" w14:textId="77777777" w:rsidR="003F3AC5" w:rsidRPr="006A0451" w:rsidRDefault="003F3AC5" w:rsidP="00CB5305">
            <w:pPr>
              <w:spacing w:before="100" w:after="100" w:line="276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6A0451">
              <w:rPr>
                <w:rFonts w:ascii="Comic Sans MS" w:hAnsi="Comic Sans MS"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3F3AC5" w:rsidRPr="006A0451" w14:paraId="6C65A91C" w14:textId="77777777" w:rsidTr="00CB5305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580C9C96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b/>
                <w:bCs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The capacity to work flexibly.</w:t>
            </w:r>
          </w:p>
          <w:p w14:paraId="76E00426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b/>
                <w:bCs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An enhanced DBS check.</w:t>
            </w:r>
          </w:p>
          <w:p w14:paraId="0B0C27F5" w14:textId="77777777" w:rsidR="003F3AC5" w:rsidRPr="006A0451" w:rsidRDefault="003F3AC5" w:rsidP="003F3AC5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ascii="Comic Sans MS" w:hAnsi="Comic Sans MS" w:cs="Arial"/>
                <w:b/>
                <w:bCs/>
                <w:sz w:val="22"/>
              </w:rPr>
            </w:pPr>
            <w:r w:rsidRPr="006A0451">
              <w:rPr>
                <w:rFonts w:ascii="Comic Sans MS" w:hAnsi="Comic Sans MS" w:cs="Arial"/>
                <w:sz w:val="22"/>
              </w:rPr>
              <w:t>Available references from a previous employer or organisation.</w:t>
            </w:r>
          </w:p>
        </w:tc>
      </w:tr>
    </w:tbl>
    <w:p w14:paraId="1E28D01B" w14:textId="28DBE47D" w:rsidR="005E182D" w:rsidRPr="006A0451" w:rsidRDefault="005E182D" w:rsidP="003F3AC5">
      <w:pPr>
        <w:spacing w:before="200" w:after="200" w:line="276" w:lineRule="auto"/>
        <w:jc w:val="left"/>
        <w:rPr>
          <w:rFonts w:ascii="Comic Sans MS" w:hAnsi="Comic Sans MS" w:cs="Arial"/>
          <w:b/>
          <w:color w:val="FF6900" w:themeColor="accent5"/>
          <w:sz w:val="28"/>
          <w:szCs w:val="28"/>
          <w:u w:val="single"/>
        </w:rPr>
        <w:sectPr w:rsidR="005E182D" w:rsidRPr="006A0451" w:rsidSect="003F3AC5">
          <w:headerReference w:type="first" r:id="rId10"/>
          <w:type w:val="continuous"/>
          <w:pgSz w:w="11906" w:h="16838"/>
          <w:pgMar w:top="1521" w:right="1440" w:bottom="1440" w:left="1440" w:header="708" w:footer="708" w:gutter="0"/>
          <w:pgBorders w:display="firstPage"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08"/>
          <w:titlePg/>
          <w:docGrid w:linePitch="360"/>
        </w:sectPr>
      </w:pPr>
    </w:p>
    <w:p w14:paraId="3AE10D87" w14:textId="3339072E" w:rsidR="005E182D" w:rsidRPr="006A0451" w:rsidRDefault="005E182D" w:rsidP="00976A80">
      <w:pPr>
        <w:spacing w:before="0" w:after="0" w:line="276" w:lineRule="auto"/>
        <w:rPr>
          <w:rFonts w:ascii="Comic Sans MS" w:hAnsi="Comic Sans MS" w:cs="Arial"/>
          <w:b/>
          <w:szCs w:val="22"/>
        </w:rPr>
        <w:sectPr w:rsidR="005E182D" w:rsidRPr="006A0451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2C482BA" w14:textId="77777777" w:rsidR="00FC4644" w:rsidRPr="00383324" w:rsidRDefault="00FC4644" w:rsidP="00976A80">
      <w:pPr>
        <w:spacing w:before="0" w:after="200" w:line="276" w:lineRule="auto"/>
        <w:jc w:val="left"/>
        <w:rPr>
          <w:rFonts w:cs="Arial"/>
          <w:b/>
          <w:color w:val="FF6900"/>
          <w:u w:val="single"/>
        </w:rPr>
      </w:pPr>
    </w:p>
    <w:sectPr w:rsidR="00FC4644" w:rsidRPr="00383324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73F6" w14:textId="77777777" w:rsidR="00A92E79" w:rsidRDefault="00A92E79" w:rsidP="00920131">
      <w:r>
        <w:separator/>
      </w:r>
    </w:p>
  </w:endnote>
  <w:endnote w:type="continuationSeparator" w:id="0">
    <w:p w14:paraId="110251DE" w14:textId="77777777" w:rsidR="00A92E79" w:rsidRDefault="00A92E79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9CCC" w14:textId="77777777" w:rsidR="00A92E79" w:rsidRDefault="00A92E79" w:rsidP="00920131">
      <w:r>
        <w:separator/>
      </w:r>
    </w:p>
  </w:footnote>
  <w:footnote w:type="continuationSeparator" w:id="0">
    <w:p w14:paraId="7988102A" w14:textId="77777777" w:rsidR="00A92E79" w:rsidRDefault="00A92E79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0B56" w14:textId="3C84D7DE" w:rsidR="005E585A" w:rsidRDefault="005E182D" w:rsidP="000E40C0">
    <w:pPr>
      <w:pStyle w:val="Header"/>
      <w:spacing w:before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4F5A21BC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7E5"/>
    <w:multiLevelType w:val="hybridMultilevel"/>
    <w:tmpl w:val="2528D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F4B"/>
    <w:multiLevelType w:val="hybridMultilevel"/>
    <w:tmpl w:val="0178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692C"/>
    <w:multiLevelType w:val="hybridMultilevel"/>
    <w:tmpl w:val="3C36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4E3"/>
    <w:multiLevelType w:val="hybridMultilevel"/>
    <w:tmpl w:val="4266C794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184C"/>
    <w:multiLevelType w:val="hybridMultilevel"/>
    <w:tmpl w:val="A83C904C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82AF9"/>
    <w:multiLevelType w:val="hybridMultilevel"/>
    <w:tmpl w:val="79E4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6994"/>
    <w:multiLevelType w:val="hybridMultilevel"/>
    <w:tmpl w:val="67360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61B22"/>
    <w:multiLevelType w:val="hybridMultilevel"/>
    <w:tmpl w:val="6108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D7C30"/>
    <w:multiLevelType w:val="hybridMultilevel"/>
    <w:tmpl w:val="92D2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96E"/>
    <w:multiLevelType w:val="hybridMultilevel"/>
    <w:tmpl w:val="BB28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A0143"/>
    <w:multiLevelType w:val="hybridMultilevel"/>
    <w:tmpl w:val="38A2F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343E8"/>
    <w:multiLevelType w:val="hybridMultilevel"/>
    <w:tmpl w:val="A3D0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D4FA1"/>
    <w:multiLevelType w:val="hybridMultilevel"/>
    <w:tmpl w:val="D00255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60872"/>
    <w:multiLevelType w:val="hybridMultilevel"/>
    <w:tmpl w:val="5AAE4698"/>
    <w:lvl w:ilvl="0" w:tplc="C37286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90422"/>
    <w:multiLevelType w:val="hybridMultilevel"/>
    <w:tmpl w:val="8A708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D965A4"/>
    <w:multiLevelType w:val="hybridMultilevel"/>
    <w:tmpl w:val="0338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D14C65"/>
    <w:multiLevelType w:val="hybridMultilevel"/>
    <w:tmpl w:val="29983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22361F"/>
    <w:multiLevelType w:val="hybridMultilevel"/>
    <w:tmpl w:val="FEFA5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C06428"/>
    <w:multiLevelType w:val="hybridMultilevel"/>
    <w:tmpl w:val="3936560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03753"/>
    <w:multiLevelType w:val="hybridMultilevel"/>
    <w:tmpl w:val="74766694"/>
    <w:lvl w:ilvl="0" w:tplc="2496D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024180"/>
    <w:multiLevelType w:val="hybridMultilevel"/>
    <w:tmpl w:val="3474A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14B69"/>
    <w:multiLevelType w:val="hybridMultilevel"/>
    <w:tmpl w:val="7DCECFCC"/>
    <w:lvl w:ilvl="0" w:tplc="A4361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FA4196"/>
    <w:multiLevelType w:val="hybridMultilevel"/>
    <w:tmpl w:val="9676C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5F74F9"/>
    <w:multiLevelType w:val="hybridMultilevel"/>
    <w:tmpl w:val="9ED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9B4235"/>
    <w:multiLevelType w:val="hybridMultilevel"/>
    <w:tmpl w:val="63541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99025D"/>
    <w:multiLevelType w:val="hybridMultilevel"/>
    <w:tmpl w:val="65F4C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7959F1"/>
    <w:multiLevelType w:val="hybridMultilevel"/>
    <w:tmpl w:val="0B86732C"/>
    <w:lvl w:ilvl="0" w:tplc="FD183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E059C3"/>
    <w:multiLevelType w:val="hybridMultilevel"/>
    <w:tmpl w:val="9E26B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56A70"/>
    <w:multiLevelType w:val="hybridMultilevel"/>
    <w:tmpl w:val="31CEF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54739"/>
    <w:multiLevelType w:val="hybridMultilevel"/>
    <w:tmpl w:val="F058E8DE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0F15"/>
    <w:multiLevelType w:val="hybridMultilevel"/>
    <w:tmpl w:val="808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0067C"/>
    <w:multiLevelType w:val="hybridMultilevel"/>
    <w:tmpl w:val="DD12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483BCC"/>
    <w:multiLevelType w:val="hybridMultilevel"/>
    <w:tmpl w:val="39106E56"/>
    <w:lvl w:ilvl="0" w:tplc="2496DBA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2"/>
        <w:szCs w:val="24"/>
      </w:rPr>
    </w:lvl>
    <w:lvl w:ilvl="1" w:tplc="2496DBA8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  <w:sz w:val="22"/>
        <w:szCs w:val="24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DC602FE"/>
    <w:multiLevelType w:val="hybridMultilevel"/>
    <w:tmpl w:val="F9A2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E00DC"/>
    <w:multiLevelType w:val="hybridMultilevel"/>
    <w:tmpl w:val="4D2C0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FE7FC0"/>
    <w:multiLevelType w:val="hybridMultilevel"/>
    <w:tmpl w:val="6C9C3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055A44"/>
    <w:multiLevelType w:val="hybridMultilevel"/>
    <w:tmpl w:val="EC4CDF66"/>
    <w:lvl w:ilvl="0" w:tplc="C37286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2139C"/>
    <w:multiLevelType w:val="hybridMultilevel"/>
    <w:tmpl w:val="C348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8422">
    <w:abstractNumId w:val="31"/>
  </w:num>
  <w:num w:numId="2" w16cid:durableId="1896428232">
    <w:abstractNumId w:val="2"/>
  </w:num>
  <w:num w:numId="3" w16cid:durableId="1983844093">
    <w:abstractNumId w:val="3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1149982430">
    <w:abstractNumId w:val="32"/>
  </w:num>
  <w:num w:numId="5" w16cid:durableId="197011352">
    <w:abstractNumId w:val="1"/>
  </w:num>
  <w:num w:numId="6" w16cid:durableId="197670952">
    <w:abstractNumId w:val="34"/>
  </w:num>
  <w:num w:numId="7" w16cid:durableId="1748768921">
    <w:abstractNumId w:val="18"/>
  </w:num>
  <w:num w:numId="8" w16cid:durableId="1651516459">
    <w:abstractNumId w:val="3"/>
  </w:num>
  <w:num w:numId="9" w16cid:durableId="1518545296">
    <w:abstractNumId w:val="30"/>
  </w:num>
  <w:num w:numId="10" w16cid:durableId="1194418118">
    <w:abstractNumId w:val="6"/>
  </w:num>
  <w:num w:numId="11" w16cid:durableId="807550578">
    <w:abstractNumId w:val="14"/>
  </w:num>
  <w:num w:numId="12" w16cid:durableId="1326861615">
    <w:abstractNumId w:val="13"/>
  </w:num>
  <w:num w:numId="13" w16cid:durableId="302851211">
    <w:abstractNumId w:val="24"/>
  </w:num>
  <w:num w:numId="14" w16cid:durableId="656147627">
    <w:abstractNumId w:val="16"/>
  </w:num>
  <w:num w:numId="15" w16cid:durableId="1588537687">
    <w:abstractNumId w:val="26"/>
  </w:num>
  <w:num w:numId="16" w16cid:durableId="1305968268">
    <w:abstractNumId w:val="46"/>
  </w:num>
  <w:num w:numId="17" w16cid:durableId="1683166493">
    <w:abstractNumId w:val="9"/>
  </w:num>
  <w:num w:numId="18" w16cid:durableId="278613101">
    <w:abstractNumId w:val="36"/>
  </w:num>
  <w:num w:numId="19" w16cid:durableId="557134963">
    <w:abstractNumId w:val="42"/>
  </w:num>
  <w:num w:numId="20" w16cid:durableId="1283076742">
    <w:abstractNumId w:val="27"/>
  </w:num>
  <w:num w:numId="21" w16cid:durableId="1052776880">
    <w:abstractNumId w:val="39"/>
  </w:num>
  <w:num w:numId="22" w16cid:durableId="1853299379">
    <w:abstractNumId w:val="8"/>
  </w:num>
  <w:num w:numId="23" w16cid:durableId="741485062">
    <w:abstractNumId w:val="35"/>
  </w:num>
  <w:num w:numId="24" w16cid:durableId="1330062309">
    <w:abstractNumId w:val="12"/>
  </w:num>
  <w:num w:numId="25" w16cid:durableId="364647589">
    <w:abstractNumId w:val="25"/>
  </w:num>
  <w:num w:numId="26" w16cid:durableId="1943681420">
    <w:abstractNumId w:val="33"/>
  </w:num>
  <w:num w:numId="27" w16cid:durableId="1051079536">
    <w:abstractNumId w:val="29"/>
  </w:num>
  <w:num w:numId="28" w16cid:durableId="2023166802">
    <w:abstractNumId w:val="37"/>
  </w:num>
  <w:num w:numId="29" w16cid:durableId="594367589">
    <w:abstractNumId w:val="21"/>
  </w:num>
  <w:num w:numId="30" w16cid:durableId="2122188184">
    <w:abstractNumId w:val="22"/>
  </w:num>
  <w:num w:numId="31" w16cid:durableId="1044793029">
    <w:abstractNumId w:val="11"/>
  </w:num>
  <w:num w:numId="32" w16cid:durableId="1351107045">
    <w:abstractNumId w:val="20"/>
  </w:num>
  <w:num w:numId="33" w16cid:durableId="892816944">
    <w:abstractNumId w:val="7"/>
  </w:num>
  <w:num w:numId="34" w16cid:durableId="145247432">
    <w:abstractNumId w:val="47"/>
  </w:num>
  <w:num w:numId="35" w16cid:durableId="903414798">
    <w:abstractNumId w:val="19"/>
  </w:num>
  <w:num w:numId="36" w16cid:durableId="1291861142">
    <w:abstractNumId w:val="15"/>
  </w:num>
  <w:num w:numId="37" w16cid:durableId="1617172025">
    <w:abstractNumId w:val="10"/>
  </w:num>
  <w:num w:numId="38" w16cid:durableId="1148744596">
    <w:abstractNumId w:val="44"/>
  </w:num>
  <w:num w:numId="39" w16cid:durableId="262810898">
    <w:abstractNumId w:val="23"/>
  </w:num>
  <w:num w:numId="40" w16cid:durableId="1154953135">
    <w:abstractNumId w:val="41"/>
  </w:num>
  <w:num w:numId="41" w16cid:durableId="1575243700">
    <w:abstractNumId w:val="28"/>
  </w:num>
  <w:num w:numId="42" w16cid:durableId="1962805794">
    <w:abstractNumId w:val="17"/>
  </w:num>
  <w:num w:numId="43" w16cid:durableId="1495684542">
    <w:abstractNumId w:val="43"/>
  </w:num>
  <w:num w:numId="44" w16cid:durableId="773090000">
    <w:abstractNumId w:val="38"/>
  </w:num>
  <w:num w:numId="45" w16cid:durableId="1752701892">
    <w:abstractNumId w:val="0"/>
  </w:num>
  <w:num w:numId="46" w16cid:durableId="1191182934">
    <w:abstractNumId w:val="40"/>
  </w:num>
  <w:num w:numId="47" w16cid:durableId="1922518553">
    <w:abstractNumId w:val="4"/>
  </w:num>
  <w:num w:numId="48" w16cid:durableId="769617653">
    <w:abstractNumId w:val="48"/>
  </w:num>
  <w:num w:numId="49" w16cid:durableId="1990791412">
    <w:abstractNumId w:val="5"/>
  </w:num>
  <w:num w:numId="50" w16cid:durableId="41466988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15611"/>
    <w:rsid w:val="00021B95"/>
    <w:rsid w:val="00042492"/>
    <w:rsid w:val="000677C9"/>
    <w:rsid w:val="000746CC"/>
    <w:rsid w:val="0007795D"/>
    <w:rsid w:val="00083E5E"/>
    <w:rsid w:val="00084D36"/>
    <w:rsid w:val="00097AE9"/>
    <w:rsid w:val="000A3A54"/>
    <w:rsid w:val="000C238B"/>
    <w:rsid w:val="000C44DE"/>
    <w:rsid w:val="000E40C0"/>
    <w:rsid w:val="000F26EA"/>
    <w:rsid w:val="000F73F8"/>
    <w:rsid w:val="00101196"/>
    <w:rsid w:val="0011044B"/>
    <w:rsid w:val="001402F2"/>
    <w:rsid w:val="00145BF8"/>
    <w:rsid w:val="001506EC"/>
    <w:rsid w:val="00166D75"/>
    <w:rsid w:val="0016715D"/>
    <w:rsid w:val="00174E18"/>
    <w:rsid w:val="00180C2D"/>
    <w:rsid w:val="001A1E57"/>
    <w:rsid w:val="001A55DD"/>
    <w:rsid w:val="001A6ACE"/>
    <w:rsid w:val="001C2810"/>
    <w:rsid w:val="001C3E84"/>
    <w:rsid w:val="001D2A82"/>
    <w:rsid w:val="001E7B71"/>
    <w:rsid w:val="001F1037"/>
    <w:rsid w:val="00200FC1"/>
    <w:rsid w:val="00212F82"/>
    <w:rsid w:val="00223FD1"/>
    <w:rsid w:val="00234291"/>
    <w:rsid w:val="002A64DB"/>
    <w:rsid w:val="002B1C19"/>
    <w:rsid w:val="002B5779"/>
    <w:rsid w:val="002C0DB0"/>
    <w:rsid w:val="002C35E8"/>
    <w:rsid w:val="002C594C"/>
    <w:rsid w:val="002C7812"/>
    <w:rsid w:val="002F1793"/>
    <w:rsid w:val="002F59C9"/>
    <w:rsid w:val="00300A8E"/>
    <w:rsid w:val="003073FB"/>
    <w:rsid w:val="00317C9E"/>
    <w:rsid w:val="00317F17"/>
    <w:rsid w:val="00325F24"/>
    <w:rsid w:val="00346EFF"/>
    <w:rsid w:val="00351919"/>
    <w:rsid w:val="00381549"/>
    <w:rsid w:val="00383324"/>
    <w:rsid w:val="00393005"/>
    <w:rsid w:val="00396931"/>
    <w:rsid w:val="003A042B"/>
    <w:rsid w:val="003A4CB7"/>
    <w:rsid w:val="003C24D7"/>
    <w:rsid w:val="003F3AC5"/>
    <w:rsid w:val="00406611"/>
    <w:rsid w:val="00406BB3"/>
    <w:rsid w:val="00410A30"/>
    <w:rsid w:val="0041665B"/>
    <w:rsid w:val="00417903"/>
    <w:rsid w:val="004439B8"/>
    <w:rsid w:val="00444619"/>
    <w:rsid w:val="004623CE"/>
    <w:rsid w:val="004708E0"/>
    <w:rsid w:val="00474E8E"/>
    <w:rsid w:val="00476EC5"/>
    <w:rsid w:val="004A51D4"/>
    <w:rsid w:val="004E2420"/>
    <w:rsid w:val="004E75B4"/>
    <w:rsid w:val="005004D5"/>
    <w:rsid w:val="005032F7"/>
    <w:rsid w:val="00510FCE"/>
    <w:rsid w:val="00511636"/>
    <w:rsid w:val="00546C67"/>
    <w:rsid w:val="0056340A"/>
    <w:rsid w:val="0056740D"/>
    <w:rsid w:val="00573355"/>
    <w:rsid w:val="00587DA0"/>
    <w:rsid w:val="00593DD1"/>
    <w:rsid w:val="005A08B3"/>
    <w:rsid w:val="005B17CE"/>
    <w:rsid w:val="005B318F"/>
    <w:rsid w:val="005B43E9"/>
    <w:rsid w:val="005E182D"/>
    <w:rsid w:val="005E585A"/>
    <w:rsid w:val="005F161C"/>
    <w:rsid w:val="005F4B62"/>
    <w:rsid w:val="005F5F2E"/>
    <w:rsid w:val="006120C3"/>
    <w:rsid w:val="00616784"/>
    <w:rsid w:val="0062708C"/>
    <w:rsid w:val="00632018"/>
    <w:rsid w:val="0063244F"/>
    <w:rsid w:val="00632A91"/>
    <w:rsid w:val="00637CBF"/>
    <w:rsid w:val="00650CE0"/>
    <w:rsid w:val="00657965"/>
    <w:rsid w:val="00662C6C"/>
    <w:rsid w:val="006633E2"/>
    <w:rsid w:val="0066379E"/>
    <w:rsid w:val="0066486A"/>
    <w:rsid w:val="00667A63"/>
    <w:rsid w:val="0067238C"/>
    <w:rsid w:val="00685C98"/>
    <w:rsid w:val="00694DD5"/>
    <w:rsid w:val="006A0451"/>
    <w:rsid w:val="006A4EC9"/>
    <w:rsid w:val="006A6B61"/>
    <w:rsid w:val="006A75B3"/>
    <w:rsid w:val="006C3C2C"/>
    <w:rsid w:val="006C525D"/>
    <w:rsid w:val="006C68F0"/>
    <w:rsid w:val="006D2294"/>
    <w:rsid w:val="006E0EB0"/>
    <w:rsid w:val="006E369F"/>
    <w:rsid w:val="006F7D42"/>
    <w:rsid w:val="0070187D"/>
    <w:rsid w:val="00731A63"/>
    <w:rsid w:val="00731D00"/>
    <w:rsid w:val="0073254C"/>
    <w:rsid w:val="00732955"/>
    <w:rsid w:val="00735D8B"/>
    <w:rsid w:val="00744D41"/>
    <w:rsid w:val="007526C5"/>
    <w:rsid w:val="00764158"/>
    <w:rsid w:val="00777267"/>
    <w:rsid w:val="007862D0"/>
    <w:rsid w:val="00786F0E"/>
    <w:rsid w:val="007A5464"/>
    <w:rsid w:val="007C0DFA"/>
    <w:rsid w:val="007D39C7"/>
    <w:rsid w:val="007D778B"/>
    <w:rsid w:val="00803FD4"/>
    <w:rsid w:val="00804E7F"/>
    <w:rsid w:val="008050E4"/>
    <w:rsid w:val="008063C0"/>
    <w:rsid w:val="0081171B"/>
    <w:rsid w:val="00817C47"/>
    <w:rsid w:val="008329A9"/>
    <w:rsid w:val="008401FA"/>
    <w:rsid w:val="0085387F"/>
    <w:rsid w:val="008778BF"/>
    <w:rsid w:val="008A4EFB"/>
    <w:rsid w:val="008B0847"/>
    <w:rsid w:val="008D0F9B"/>
    <w:rsid w:val="008D3A49"/>
    <w:rsid w:val="008E7CB7"/>
    <w:rsid w:val="008F41AD"/>
    <w:rsid w:val="008F49E5"/>
    <w:rsid w:val="00902AE3"/>
    <w:rsid w:val="00920131"/>
    <w:rsid w:val="00927503"/>
    <w:rsid w:val="009365D3"/>
    <w:rsid w:val="0095744D"/>
    <w:rsid w:val="00967F1E"/>
    <w:rsid w:val="00970DE6"/>
    <w:rsid w:val="00976A80"/>
    <w:rsid w:val="00981A1F"/>
    <w:rsid w:val="009820B6"/>
    <w:rsid w:val="00982B91"/>
    <w:rsid w:val="00985DA4"/>
    <w:rsid w:val="009962D6"/>
    <w:rsid w:val="009A1568"/>
    <w:rsid w:val="009B52CC"/>
    <w:rsid w:val="009C0B89"/>
    <w:rsid w:val="009D646D"/>
    <w:rsid w:val="009E53C4"/>
    <w:rsid w:val="009E75CF"/>
    <w:rsid w:val="00A0444D"/>
    <w:rsid w:val="00A11767"/>
    <w:rsid w:val="00A332F9"/>
    <w:rsid w:val="00A35049"/>
    <w:rsid w:val="00A64B6E"/>
    <w:rsid w:val="00A65B73"/>
    <w:rsid w:val="00A72D8D"/>
    <w:rsid w:val="00A77101"/>
    <w:rsid w:val="00A92E79"/>
    <w:rsid w:val="00AA5A77"/>
    <w:rsid w:val="00AB5AEC"/>
    <w:rsid w:val="00AD05A9"/>
    <w:rsid w:val="00AD1425"/>
    <w:rsid w:val="00AE0C20"/>
    <w:rsid w:val="00AE12CB"/>
    <w:rsid w:val="00AF5302"/>
    <w:rsid w:val="00AF7B3C"/>
    <w:rsid w:val="00B213E1"/>
    <w:rsid w:val="00B32ACF"/>
    <w:rsid w:val="00B54383"/>
    <w:rsid w:val="00B60623"/>
    <w:rsid w:val="00B61CD1"/>
    <w:rsid w:val="00B61EF7"/>
    <w:rsid w:val="00B6241F"/>
    <w:rsid w:val="00BA0D32"/>
    <w:rsid w:val="00BA114D"/>
    <w:rsid w:val="00BC2B5C"/>
    <w:rsid w:val="00BD1DFE"/>
    <w:rsid w:val="00BD30B5"/>
    <w:rsid w:val="00BE1B16"/>
    <w:rsid w:val="00BE5001"/>
    <w:rsid w:val="00C00BF8"/>
    <w:rsid w:val="00C11323"/>
    <w:rsid w:val="00C144EC"/>
    <w:rsid w:val="00C4586D"/>
    <w:rsid w:val="00C572A2"/>
    <w:rsid w:val="00C67341"/>
    <w:rsid w:val="00C82D6A"/>
    <w:rsid w:val="00CB2895"/>
    <w:rsid w:val="00CC0B92"/>
    <w:rsid w:val="00CD0A49"/>
    <w:rsid w:val="00CE298B"/>
    <w:rsid w:val="00CF64C0"/>
    <w:rsid w:val="00D21AA2"/>
    <w:rsid w:val="00D618AB"/>
    <w:rsid w:val="00D802FC"/>
    <w:rsid w:val="00D810B8"/>
    <w:rsid w:val="00D96719"/>
    <w:rsid w:val="00DA4DA6"/>
    <w:rsid w:val="00DA52D3"/>
    <w:rsid w:val="00DB6997"/>
    <w:rsid w:val="00DC001C"/>
    <w:rsid w:val="00DD6A9D"/>
    <w:rsid w:val="00DE6B44"/>
    <w:rsid w:val="00E159CD"/>
    <w:rsid w:val="00E16957"/>
    <w:rsid w:val="00E20E18"/>
    <w:rsid w:val="00E31A9B"/>
    <w:rsid w:val="00E37B12"/>
    <w:rsid w:val="00E4180D"/>
    <w:rsid w:val="00E45346"/>
    <w:rsid w:val="00E47946"/>
    <w:rsid w:val="00E50A85"/>
    <w:rsid w:val="00E66AFF"/>
    <w:rsid w:val="00E83FC8"/>
    <w:rsid w:val="00EA2AC8"/>
    <w:rsid w:val="00EB158F"/>
    <w:rsid w:val="00EB2EBD"/>
    <w:rsid w:val="00EC14B4"/>
    <w:rsid w:val="00ED1FCA"/>
    <w:rsid w:val="00EF1904"/>
    <w:rsid w:val="00EF218B"/>
    <w:rsid w:val="00EF6931"/>
    <w:rsid w:val="00F02EDE"/>
    <w:rsid w:val="00F11012"/>
    <w:rsid w:val="00F12A79"/>
    <w:rsid w:val="00F4597E"/>
    <w:rsid w:val="00F5441B"/>
    <w:rsid w:val="00F56955"/>
    <w:rsid w:val="00F70AB8"/>
    <w:rsid w:val="00F772B4"/>
    <w:rsid w:val="00F8225C"/>
    <w:rsid w:val="00F91D5A"/>
    <w:rsid w:val="00F9493C"/>
    <w:rsid w:val="00FA6E05"/>
    <w:rsid w:val="00FC3145"/>
    <w:rsid w:val="00FC464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962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st-nicholas.medway.sch.uk/&amp;psig=AOvVaw1CANNihYoJNFQnUb7NJeRt&amp;ust=1610706884716000&amp;source=images&amp;cd=vfe&amp;ved=0CAIQjRxqFwoTCICF0O-cm-4CFQAAAAAdAAAAAB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19E5-54CA-4C87-82FC-E141C5B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</Words>
  <Characters>3209</Characters>
  <Application>Microsoft Office Word</Application>
  <DocSecurity>0</DocSecurity>
  <Lines>145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R Edwards</cp:lastModifiedBy>
  <cp:revision>2</cp:revision>
  <dcterms:created xsi:type="dcterms:W3CDTF">2025-07-15T08:08:00Z</dcterms:created>
  <dcterms:modified xsi:type="dcterms:W3CDTF">2025-07-15T08:08:00Z</dcterms:modified>
</cp:coreProperties>
</file>