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EF32A" w14:textId="67F5FD41" w:rsidR="00042603" w:rsidRDefault="001D2E4A" w:rsidP="00042603">
      <w:pPr>
        <w:spacing w:line="259" w:lineRule="auto"/>
        <w:ind w:left="749"/>
        <w:jc w:val="center"/>
      </w:pPr>
      <w:r>
        <w:rPr>
          <w:noProof/>
        </w:rPr>
        <w:drawing>
          <wp:inline distT="0" distB="0" distL="0" distR="0" wp14:anchorId="6301A7F0" wp14:editId="2930C16B">
            <wp:extent cx="1294173" cy="20097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T_Logo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188" cy="202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042603">
        <w:rPr>
          <w:b/>
        </w:rPr>
        <w:t xml:space="preserve"> </w:t>
      </w:r>
    </w:p>
    <w:p w14:paraId="0EB38640" w14:textId="77777777" w:rsidR="00042603" w:rsidRDefault="00042603" w:rsidP="00042603">
      <w:pPr>
        <w:spacing w:line="259" w:lineRule="auto"/>
        <w:ind w:left="747"/>
        <w:jc w:val="center"/>
      </w:pPr>
      <w:r>
        <w:rPr>
          <w:b/>
        </w:rPr>
        <w:t xml:space="preserve"> </w:t>
      </w:r>
    </w:p>
    <w:p w14:paraId="1831FF9F" w14:textId="77777777" w:rsidR="00042603" w:rsidRDefault="00042603" w:rsidP="00042603">
      <w:pPr>
        <w:spacing w:after="38" w:line="259" w:lineRule="auto"/>
        <w:ind w:left="766"/>
        <w:jc w:val="center"/>
      </w:pPr>
      <w:r>
        <w:rPr>
          <w:b/>
        </w:rPr>
        <w:t xml:space="preserve"> </w:t>
      </w:r>
    </w:p>
    <w:p w14:paraId="51283D58" w14:textId="6BD8DFEC" w:rsidR="00042603" w:rsidRPr="001D2E4A" w:rsidRDefault="001D2E4A" w:rsidP="00042603">
      <w:pPr>
        <w:spacing w:line="259" w:lineRule="auto"/>
        <w:ind w:left="709"/>
        <w:jc w:val="center"/>
        <w:rPr>
          <w:rFonts w:ascii="Arial" w:hAnsi="Arial" w:cs="Arial"/>
        </w:rPr>
      </w:pPr>
      <w:r w:rsidRPr="001D2E4A">
        <w:rPr>
          <w:rFonts w:ascii="Arial" w:hAnsi="Arial" w:cs="Arial"/>
          <w:b/>
          <w:sz w:val="28"/>
        </w:rPr>
        <w:t>The Charles Dickens School</w:t>
      </w:r>
    </w:p>
    <w:p w14:paraId="0FC636DB" w14:textId="7AB52153" w:rsidR="00042603" w:rsidRPr="001D2E4A" w:rsidRDefault="00042603" w:rsidP="00042603">
      <w:pPr>
        <w:spacing w:line="259" w:lineRule="auto"/>
        <w:ind w:left="709"/>
        <w:jc w:val="center"/>
        <w:rPr>
          <w:rFonts w:ascii="Arial" w:hAnsi="Arial" w:cs="Arial"/>
          <w:b/>
          <w:sz w:val="28"/>
        </w:rPr>
      </w:pPr>
      <w:r w:rsidRPr="001D2E4A">
        <w:rPr>
          <w:rFonts w:ascii="Arial" w:hAnsi="Arial" w:cs="Arial"/>
          <w:b/>
          <w:sz w:val="28"/>
        </w:rPr>
        <w:t xml:space="preserve">Job </w:t>
      </w:r>
      <w:r w:rsidR="00215172" w:rsidRPr="001D2E4A">
        <w:rPr>
          <w:rFonts w:ascii="Arial" w:hAnsi="Arial" w:cs="Arial"/>
          <w:b/>
          <w:sz w:val="28"/>
        </w:rPr>
        <w:t>Description</w:t>
      </w:r>
    </w:p>
    <w:p w14:paraId="12CE2F17" w14:textId="77777777" w:rsidR="0023280A" w:rsidRPr="006F2F45" w:rsidRDefault="0023280A" w:rsidP="006F2F45">
      <w:pPr>
        <w:jc w:val="center"/>
        <w:rPr>
          <w:rFonts w:ascii="Arial" w:hAnsi="Arial" w:cs="Arial"/>
          <w:b/>
          <w:sz w:val="22"/>
          <w:szCs w:val="22"/>
        </w:rPr>
      </w:pPr>
    </w:p>
    <w:p w14:paraId="2EB0A5CF" w14:textId="77777777" w:rsidR="0023280A" w:rsidRPr="006F2F45" w:rsidRDefault="0023280A" w:rsidP="006F2F45">
      <w:pPr>
        <w:jc w:val="center"/>
        <w:rPr>
          <w:rFonts w:ascii="Arial" w:hAnsi="Arial" w:cs="Arial"/>
          <w:sz w:val="22"/>
          <w:szCs w:val="22"/>
        </w:rPr>
      </w:pPr>
    </w:p>
    <w:p w14:paraId="49D5B85C" w14:textId="55E12D0B" w:rsidR="00B0237D" w:rsidRPr="00042603" w:rsidRDefault="001D2E4A" w:rsidP="006F2F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CA7E0C" w:rsidRPr="00042603">
        <w:rPr>
          <w:rFonts w:ascii="Arial" w:hAnsi="Arial" w:cs="Arial"/>
          <w:b/>
          <w:sz w:val="22"/>
          <w:szCs w:val="22"/>
        </w:rPr>
        <w:t xml:space="preserve">DT Technician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70E8A2C" w14:textId="77777777" w:rsidR="00B0237D" w:rsidRPr="006F2F45" w:rsidRDefault="00B0237D" w:rsidP="006F2F45">
      <w:pPr>
        <w:jc w:val="both"/>
        <w:rPr>
          <w:rFonts w:ascii="Arial" w:hAnsi="Arial" w:cs="Arial"/>
          <w:b/>
          <w:sz w:val="22"/>
          <w:szCs w:val="22"/>
        </w:rPr>
      </w:pPr>
    </w:p>
    <w:p w14:paraId="73D79146" w14:textId="1BFC732C" w:rsidR="004C1F6E" w:rsidRPr="006F2F45" w:rsidRDefault="004C1F6E" w:rsidP="006F2F45">
      <w:pPr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b/>
          <w:sz w:val="22"/>
          <w:szCs w:val="22"/>
        </w:rPr>
        <w:t>Grade:</w:t>
      </w:r>
      <w:r w:rsidR="00C130DF" w:rsidRPr="006F2F45">
        <w:rPr>
          <w:rFonts w:ascii="Arial" w:hAnsi="Arial" w:cs="Arial"/>
          <w:b/>
          <w:sz w:val="22"/>
          <w:szCs w:val="22"/>
        </w:rPr>
        <w:tab/>
      </w:r>
      <w:r w:rsidR="00C130DF" w:rsidRPr="006F2F45">
        <w:rPr>
          <w:rFonts w:ascii="Arial" w:hAnsi="Arial" w:cs="Arial"/>
          <w:b/>
          <w:sz w:val="22"/>
          <w:szCs w:val="22"/>
        </w:rPr>
        <w:tab/>
      </w:r>
      <w:r w:rsidR="00C130DF" w:rsidRPr="006F2F45">
        <w:rPr>
          <w:rFonts w:ascii="Arial" w:hAnsi="Arial" w:cs="Arial"/>
          <w:b/>
          <w:sz w:val="22"/>
          <w:szCs w:val="22"/>
        </w:rPr>
        <w:tab/>
      </w:r>
      <w:r w:rsidR="00C130DF" w:rsidRPr="006F2F45">
        <w:rPr>
          <w:rFonts w:ascii="Arial" w:hAnsi="Arial" w:cs="Arial"/>
          <w:b/>
          <w:sz w:val="22"/>
          <w:szCs w:val="22"/>
        </w:rPr>
        <w:tab/>
      </w:r>
      <w:r w:rsidR="00953DB5">
        <w:rPr>
          <w:rFonts w:ascii="Arial" w:hAnsi="Arial" w:cs="Arial"/>
          <w:b/>
          <w:sz w:val="22"/>
          <w:szCs w:val="22"/>
        </w:rPr>
        <w:tab/>
      </w:r>
      <w:r w:rsidR="00BB193E">
        <w:rPr>
          <w:rFonts w:ascii="Arial" w:hAnsi="Arial" w:cs="Arial"/>
          <w:sz w:val="22"/>
          <w:szCs w:val="22"/>
        </w:rPr>
        <w:t xml:space="preserve">BCAT </w:t>
      </w:r>
      <w:r w:rsidR="00576A84">
        <w:rPr>
          <w:rFonts w:ascii="Arial" w:hAnsi="Arial" w:cs="Arial"/>
          <w:sz w:val="22"/>
          <w:szCs w:val="22"/>
        </w:rPr>
        <w:t>7</w:t>
      </w:r>
    </w:p>
    <w:p w14:paraId="2FED1BB9" w14:textId="77777777" w:rsidR="004C1F6E" w:rsidRPr="006F2F45" w:rsidRDefault="004C1F6E" w:rsidP="006F2F45">
      <w:pPr>
        <w:jc w:val="both"/>
        <w:rPr>
          <w:rFonts w:ascii="Arial" w:hAnsi="Arial" w:cs="Arial"/>
          <w:b/>
          <w:sz w:val="22"/>
          <w:szCs w:val="22"/>
        </w:rPr>
      </w:pPr>
    </w:p>
    <w:p w14:paraId="364D5443" w14:textId="00D40FD1" w:rsidR="00DC5A8E" w:rsidRPr="006F2F45" w:rsidRDefault="00DC5A8E" w:rsidP="006F2F45">
      <w:pPr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b/>
          <w:sz w:val="22"/>
          <w:szCs w:val="22"/>
        </w:rPr>
        <w:t>Employed for:</w:t>
      </w:r>
      <w:r w:rsidRPr="006F2F45">
        <w:rPr>
          <w:rFonts w:ascii="Arial" w:hAnsi="Arial" w:cs="Arial"/>
          <w:b/>
          <w:sz w:val="22"/>
          <w:szCs w:val="22"/>
        </w:rPr>
        <w:tab/>
      </w:r>
      <w:r w:rsidRPr="006F2F45">
        <w:rPr>
          <w:rFonts w:ascii="Arial" w:hAnsi="Arial" w:cs="Arial"/>
          <w:b/>
          <w:sz w:val="22"/>
          <w:szCs w:val="22"/>
        </w:rPr>
        <w:tab/>
      </w:r>
      <w:r w:rsidRPr="006F2F45">
        <w:rPr>
          <w:rFonts w:ascii="Arial" w:hAnsi="Arial" w:cs="Arial"/>
          <w:b/>
          <w:sz w:val="22"/>
          <w:szCs w:val="22"/>
        </w:rPr>
        <w:tab/>
      </w:r>
      <w:r w:rsidR="001D2E4A" w:rsidRPr="001D2E4A">
        <w:rPr>
          <w:rFonts w:ascii="Arial" w:hAnsi="Arial" w:cs="Arial"/>
          <w:sz w:val="22"/>
          <w:szCs w:val="22"/>
        </w:rPr>
        <w:t>Term Time</w:t>
      </w:r>
      <w:r w:rsidR="00DC6FE2" w:rsidRPr="001D2E4A">
        <w:rPr>
          <w:rFonts w:ascii="Arial" w:hAnsi="Arial" w:cs="Arial"/>
          <w:sz w:val="22"/>
          <w:szCs w:val="22"/>
        </w:rPr>
        <w:t xml:space="preserve"> only</w:t>
      </w:r>
      <w:r w:rsidR="00DC6FE2" w:rsidRPr="006F2F45">
        <w:rPr>
          <w:rFonts w:ascii="Arial" w:hAnsi="Arial" w:cs="Arial"/>
          <w:sz w:val="22"/>
          <w:szCs w:val="22"/>
        </w:rPr>
        <w:t xml:space="preserve"> </w:t>
      </w:r>
      <w:r w:rsidR="00CC294D" w:rsidRPr="006F2F45">
        <w:rPr>
          <w:rFonts w:ascii="Arial" w:hAnsi="Arial" w:cs="Arial"/>
          <w:sz w:val="22"/>
          <w:szCs w:val="22"/>
        </w:rPr>
        <w:t xml:space="preserve">+ </w:t>
      </w:r>
      <w:r w:rsidR="001D2E4A">
        <w:rPr>
          <w:rFonts w:ascii="Arial" w:hAnsi="Arial" w:cs="Arial"/>
          <w:sz w:val="22"/>
          <w:szCs w:val="22"/>
        </w:rPr>
        <w:t>5</w:t>
      </w:r>
      <w:r w:rsidR="00CC294D" w:rsidRPr="006F2F45">
        <w:rPr>
          <w:rFonts w:ascii="Arial" w:hAnsi="Arial" w:cs="Arial"/>
          <w:sz w:val="22"/>
          <w:szCs w:val="22"/>
        </w:rPr>
        <w:t xml:space="preserve"> SDD</w:t>
      </w:r>
      <w:r w:rsidR="00B5179F">
        <w:rPr>
          <w:rFonts w:ascii="Arial" w:hAnsi="Arial" w:cs="Arial"/>
          <w:sz w:val="22"/>
          <w:szCs w:val="22"/>
        </w:rPr>
        <w:t xml:space="preserve"> </w:t>
      </w:r>
    </w:p>
    <w:p w14:paraId="4FA64FD4" w14:textId="77777777" w:rsidR="004C1F6E" w:rsidRPr="006F2F45" w:rsidRDefault="004C1F6E" w:rsidP="006F2F45">
      <w:pPr>
        <w:jc w:val="both"/>
        <w:rPr>
          <w:rFonts w:ascii="Arial" w:hAnsi="Arial" w:cs="Arial"/>
          <w:sz w:val="22"/>
          <w:szCs w:val="22"/>
        </w:rPr>
      </w:pPr>
    </w:p>
    <w:p w14:paraId="3A51486A" w14:textId="3D3FF416" w:rsidR="004C1F6E" w:rsidRPr="006F2F45" w:rsidRDefault="004C1F6E" w:rsidP="006F2F45">
      <w:pPr>
        <w:ind w:left="3600" w:hanging="3600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b/>
          <w:sz w:val="22"/>
          <w:szCs w:val="22"/>
        </w:rPr>
        <w:t>Hours:</w:t>
      </w:r>
      <w:r w:rsidRPr="006F2F45">
        <w:rPr>
          <w:rFonts w:ascii="Arial" w:hAnsi="Arial" w:cs="Arial"/>
          <w:b/>
          <w:sz w:val="22"/>
          <w:szCs w:val="22"/>
        </w:rPr>
        <w:tab/>
      </w:r>
      <w:r w:rsidR="001D2E4A" w:rsidRPr="001D2E4A">
        <w:rPr>
          <w:rFonts w:ascii="Arial" w:hAnsi="Arial" w:cs="Arial"/>
          <w:sz w:val="22"/>
          <w:szCs w:val="22"/>
        </w:rPr>
        <w:t>37 hours per week</w:t>
      </w:r>
    </w:p>
    <w:p w14:paraId="5B53E086" w14:textId="77777777" w:rsidR="004C1F6E" w:rsidRPr="006F2F45" w:rsidRDefault="004C1F6E" w:rsidP="006F2F45">
      <w:pPr>
        <w:jc w:val="both"/>
        <w:rPr>
          <w:rFonts w:ascii="Arial" w:hAnsi="Arial" w:cs="Arial"/>
          <w:b/>
          <w:sz w:val="22"/>
          <w:szCs w:val="22"/>
        </w:rPr>
      </w:pPr>
    </w:p>
    <w:p w14:paraId="3BD9629A" w14:textId="77777777" w:rsidR="00DC5A8E" w:rsidRPr="006F2F45" w:rsidRDefault="00DC5A8E" w:rsidP="006F2F45">
      <w:pPr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b/>
          <w:sz w:val="22"/>
          <w:szCs w:val="22"/>
        </w:rPr>
        <w:t>Professional Relationships</w:t>
      </w:r>
      <w:r w:rsidRPr="006F2F45">
        <w:rPr>
          <w:rFonts w:ascii="Arial" w:hAnsi="Arial" w:cs="Arial"/>
          <w:sz w:val="22"/>
          <w:szCs w:val="22"/>
        </w:rPr>
        <w:t>:</w:t>
      </w:r>
    </w:p>
    <w:p w14:paraId="1DA87355" w14:textId="77777777" w:rsidR="00DC5A8E" w:rsidRPr="006F2F45" w:rsidRDefault="00DC5A8E" w:rsidP="006F2F45">
      <w:pPr>
        <w:jc w:val="both"/>
        <w:rPr>
          <w:rFonts w:ascii="Arial" w:hAnsi="Arial" w:cs="Arial"/>
          <w:sz w:val="22"/>
          <w:szCs w:val="22"/>
        </w:rPr>
      </w:pPr>
    </w:p>
    <w:p w14:paraId="347999F5" w14:textId="66E3E30B" w:rsidR="00042603" w:rsidRDefault="00DC5A8E" w:rsidP="006F2F45">
      <w:pPr>
        <w:ind w:left="3600" w:hanging="2880"/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b/>
          <w:sz w:val="22"/>
          <w:szCs w:val="22"/>
        </w:rPr>
        <w:t>Responsible To:</w:t>
      </w:r>
      <w:r w:rsidRPr="006F2F45">
        <w:rPr>
          <w:rFonts w:ascii="Arial" w:hAnsi="Arial" w:cs="Arial"/>
          <w:b/>
          <w:sz w:val="22"/>
          <w:szCs w:val="22"/>
        </w:rPr>
        <w:tab/>
      </w:r>
      <w:r w:rsidR="005A7864" w:rsidRPr="005A7864">
        <w:rPr>
          <w:rFonts w:ascii="Arial" w:hAnsi="Arial" w:cs="Arial"/>
          <w:bCs/>
          <w:sz w:val="22"/>
          <w:szCs w:val="22"/>
        </w:rPr>
        <w:t>Lead Teacher of DT and</w:t>
      </w:r>
      <w:r w:rsidR="005A7864">
        <w:rPr>
          <w:rFonts w:ascii="Arial" w:hAnsi="Arial" w:cs="Arial"/>
          <w:b/>
          <w:sz w:val="22"/>
          <w:szCs w:val="22"/>
        </w:rPr>
        <w:t xml:space="preserve"> </w:t>
      </w:r>
      <w:r w:rsidR="00042603" w:rsidRPr="001D2E4A">
        <w:rPr>
          <w:rFonts w:ascii="Arial" w:hAnsi="Arial" w:cs="Arial"/>
          <w:sz w:val="22"/>
          <w:szCs w:val="22"/>
        </w:rPr>
        <w:t xml:space="preserve">Trust </w:t>
      </w:r>
      <w:r w:rsidR="00215172" w:rsidRPr="001D2E4A">
        <w:rPr>
          <w:rFonts w:ascii="Arial" w:hAnsi="Arial" w:cs="Arial"/>
          <w:sz w:val="22"/>
          <w:szCs w:val="22"/>
        </w:rPr>
        <w:t>Director of DT</w:t>
      </w:r>
    </w:p>
    <w:p w14:paraId="2E46A28A" w14:textId="1863123C" w:rsidR="00DC5A8E" w:rsidRPr="006F2F45" w:rsidRDefault="00DC5A8E" w:rsidP="006F2F45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6F2F45">
        <w:rPr>
          <w:rFonts w:ascii="Arial" w:hAnsi="Arial" w:cs="Arial"/>
          <w:b/>
          <w:sz w:val="22"/>
          <w:szCs w:val="22"/>
        </w:rPr>
        <w:tab/>
      </w:r>
      <w:r w:rsidRPr="006F2F45">
        <w:rPr>
          <w:rFonts w:ascii="Arial" w:hAnsi="Arial" w:cs="Arial"/>
          <w:b/>
          <w:sz w:val="22"/>
          <w:szCs w:val="22"/>
        </w:rPr>
        <w:tab/>
      </w:r>
    </w:p>
    <w:p w14:paraId="34A9ECA1" w14:textId="1AD16DE4" w:rsidR="00DC5A8E" w:rsidRPr="006F2F45" w:rsidRDefault="00DC5A8E" w:rsidP="00042603">
      <w:pPr>
        <w:ind w:left="3600" w:hanging="2880"/>
        <w:jc w:val="both"/>
        <w:rPr>
          <w:rFonts w:ascii="Arial" w:hAnsi="Arial" w:cs="Arial"/>
          <w:b/>
          <w:sz w:val="22"/>
          <w:szCs w:val="22"/>
        </w:rPr>
      </w:pPr>
      <w:r w:rsidRPr="006F2F45">
        <w:rPr>
          <w:rFonts w:ascii="Arial" w:hAnsi="Arial" w:cs="Arial"/>
          <w:b/>
          <w:sz w:val="22"/>
          <w:szCs w:val="22"/>
        </w:rPr>
        <w:t>Responsible For:</w:t>
      </w:r>
      <w:r w:rsidRPr="006F2F45">
        <w:rPr>
          <w:rFonts w:ascii="Arial" w:hAnsi="Arial" w:cs="Arial"/>
          <w:sz w:val="22"/>
          <w:szCs w:val="22"/>
        </w:rPr>
        <w:tab/>
      </w:r>
      <w:r w:rsidR="00042603">
        <w:rPr>
          <w:rFonts w:ascii="Arial" w:hAnsi="Arial" w:cs="Arial"/>
          <w:sz w:val="22"/>
          <w:szCs w:val="22"/>
        </w:rPr>
        <w:t>S</w:t>
      </w:r>
      <w:r w:rsidR="00AB35D6" w:rsidRPr="006F2F45">
        <w:rPr>
          <w:rFonts w:ascii="Arial" w:hAnsi="Arial" w:cs="Arial"/>
          <w:sz w:val="22"/>
          <w:szCs w:val="22"/>
        </w:rPr>
        <w:t xml:space="preserve">upporting </w:t>
      </w:r>
      <w:r w:rsidR="00042603">
        <w:rPr>
          <w:rFonts w:ascii="Arial" w:hAnsi="Arial" w:cs="Arial"/>
          <w:sz w:val="22"/>
          <w:szCs w:val="22"/>
        </w:rPr>
        <w:t xml:space="preserve">DT and </w:t>
      </w:r>
      <w:r w:rsidR="00215172">
        <w:rPr>
          <w:rFonts w:ascii="Arial" w:hAnsi="Arial" w:cs="Arial"/>
          <w:sz w:val="22"/>
          <w:szCs w:val="22"/>
        </w:rPr>
        <w:t>Hospitality as</w:t>
      </w:r>
      <w:r w:rsidR="00042603">
        <w:rPr>
          <w:rFonts w:ascii="Arial" w:hAnsi="Arial" w:cs="Arial"/>
          <w:sz w:val="22"/>
          <w:szCs w:val="22"/>
        </w:rPr>
        <w:t xml:space="preserve"> required to </w:t>
      </w:r>
      <w:r w:rsidR="00CC294D" w:rsidRPr="006F2F45">
        <w:rPr>
          <w:rFonts w:ascii="Arial" w:hAnsi="Arial" w:cs="Arial"/>
          <w:sz w:val="22"/>
          <w:szCs w:val="22"/>
        </w:rPr>
        <w:t xml:space="preserve">ensure that a smooth and efficient service is provided across the </w:t>
      </w:r>
      <w:r w:rsidR="00042603">
        <w:rPr>
          <w:rFonts w:ascii="Arial" w:hAnsi="Arial" w:cs="Arial"/>
          <w:sz w:val="22"/>
          <w:szCs w:val="22"/>
        </w:rPr>
        <w:t xml:space="preserve">DT </w:t>
      </w:r>
      <w:r w:rsidR="00CC294D" w:rsidRPr="006F2F45">
        <w:rPr>
          <w:rFonts w:ascii="Arial" w:hAnsi="Arial" w:cs="Arial"/>
          <w:sz w:val="22"/>
          <w:szCs w:val="22"/>
        </w:rPr>
        <w:t>Department.</w:t>
      </w:r>
    </w:p>
    <w:p w14:paraId="75E7B0B4" w14:textId="77777777" w:rsidR="00DC5A8E" w:rsidRPr="006F2F45" w:rsidRDefault="00DC5A8E" w:rsidP="006F2F45">
      <w:pPr>
        <w:pStyle w:val="BodyTextIndent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5472EFE3" w14:textId="1F0DDE10" w:rsidR="00DC5A8E" w:rsidRDefault="00DC5A8E" w:rsidP="00042603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b/>
          <w:sz w:val="22"/>
          <w:szCs w:val="22"/>
        </w:rPr>
        <w:t>Purpose:</w:t>
      </w:r>
      <w:r w:rsidR="00234B53" w:rsidRPr="006F2F45">
        <w:rPr>
          <w:rFonts w:ascii="Arial" w:hAnsi="Arial" w:cs="Arial"/>
          <w:b/>
          <w:sz w:val="22"/>
          <w:szCs w:val="22"/>
        </w:rPr>
        <w:tab/>
      </w:r>
      <w:r w:rsidR="00234B53" w:rsidRPr="006F2F45">
        <w:rPr>
          <w:rFonts w:ascii="Arial" w:hAnsi="Arial" w:cs="Arial"/>
          <w:sz w:val="22"/>
          <w:szCs w:val="22"/>
        </w:rPr>
        <w:t xml:space="preserve">To support the work of the </w:t>
      </w:r>
      <w:r w:rsidR="00042603">
        <w:rPr>
          <w:rFonts w:ascii="Arial" w:hAnsi="Arial" w:cs="Arial"/>
          <w:sz w:val="22"/>
          <w:szCs w:val="22"/>
        </w:rPr>
        <w:t xml:space="preserve">DT </w:t>
      </w:r>
      <w:r w:rsidR="00234B53" w:rsidRPr="006F2F45">
        <w:rPr>
          <w:rFonts w:ascii="Arial" w:hAnsi="Arial" w:cs="Arial"/>
          <w:sz w:val="22"/>
          <w:szCs w:val="22"/>
        </w:rPr>
        <w:t>de</w:t>
      </w:r>
      <w:r w:rsidR="00042603">
        <w:rPr>
          <w:rFonts w:ascii="Arial" w:hAnsi="Arial" w:cs="Arial"/>
          <w:sz w:val="22"/>
          <w:szCs w:val="22"/>
        </w:rPr>
        <w:t>partment in order that DT t</w:t>
      </w:r>
      <w:r w:rsidR="00234B53" w:rsidRPr="006F2F45">
        <w:rPr>
          <w:rFonts w:ascii="Arial" w:hAnsi="Arial" w:cs="Arial"/>
          <w:sz w:val="22"/>
          <w:szCs w:val="22"/>
        </w:rPr>
        <w:t>eaching and learning is enhanced.</w:t>
      </w:r>
      <w:r w:rsidR="00056D2A">
        <w:rPr>
          <w:rFonts w:ascii="Arial" w:hAnsi="Arial" w:cs="Arial"/>
          <w:sz w:val="22"/>
          <w:szCs w:val="22"/>
        </w:rPr>
        <w:t xml:space="preserve"> Over time this role will </w:t>
      </w:r>
      <w:r w:rsidR="00DB327E">
        <w:rPr>
          <w:rFonts w:ascii="Arial" w:hAnsi="Arial" w:cs="Arial"/>
          <w:sz w:val="22"/>
          <w:szCs w:val="22"/>
        </w:rPr>
        <w:t xml:space="preserve">increase in hours as the </w:t>
      </w:r>
      <w:r w:rsidR="00056D2A">
        <w:rPr>
          <w:rFonts w:ascii="Arial" w:hAnsi="Arial" w:cs="Arial"/>
          <w:sz w:val="22"/>
          <w:szCs w:val="22"/>
        </w:rPr>
        <w:t>new school grows in size.</w:t>
      </w:r>
      <w:r w:rsidRPr="006F2F45">
        <w:rPr>
          <w:rFonts w:ascii="Arial" w:hAnsi="Arial" w:cs="Arial"/>
          <w:sz w:val="22"/>
          <w:szCs w:val="22"/>
        </w:rPr>
        <w:tab/>
      </w:r>
    </w:p>
    <w:p w14:paraId="796350F3" w14:textId="2BFDD29D" w:rsidR="002F28CB" w:rsidRDefault="002F28CB" w:rsidP="00042603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43859897" w14:textId="38512A29" w:rsidR="002F28CB" w:rsidRPr="006F2F45" w:rsidRDefault="002F28CB" w:rsidP="00042603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2F28CB"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 w:rsidRPr="001D2E4A">
        <w:rPr>
          <w:rFonts w:ascii="Arial" w:hAnsi="Arial" w:cs="Arial"/>
          <w:sz w:val="22"/>
          <w:szCs w:val="22"/>
          <w:highlight w:val="yellow"/>
        </w:rPr>
        <w:t xml:space="preserve">To work across </w:t>
      </w:r>
      <w:r w:rsidR="001D2E4A" w:rsidRPr="001D2E4A">
        <w:rPr>
          <w:rFonts w:ascii="Arial" w:hAnsi="Arial" w:cs="Arial"/>
          <w:sz w:val="22"/>
          <w:szCs w:val="22"/>
          <w:highlight w:val="yellow"/>
        </w:rPr>
        <w:t>all</w:t>
      </w:r>
      <w:r w:rsidRPr="001D2E4A">
        <w:rPr>
          <w:rFonts w:ascii="Arial" w:hAnsi="Arial" w:cs="Arial"/>
          <w:sz w:val="22"/>
          <w:szCs w:val="22"/>
          <w:highlight w:val="yellow"/>
        </w:rPr>
        <w:t xml:space="preserve"> schools</w:t>
      </w:r>
      <w:r w:rsidR="001D2E4A" w:rsidRPr="001D2E4A">
        <w:rPr>
          <w:rFonts w:ascii="Arial" w:hAnsi="Arial" w:cs="Arial"/>
          <w:sz w:val="22"/>
          <w:szCs w:val="22"/>
          <w:highlight w:val="yellow"/>
        </w:rPr>
        <w:t xml:space="preserve"> in Trust</w:t>
      </w:r>
      <w:r w:rsidR="001D2E4A">
        <w:rPr>
          <w:rFonts w:ascii="Arial" w:hAnsi="Arial" w:cs="Arial"/>
          <w:sz w:val="22"/>
          <w:szCs w:val="22"/>
        </w:rPr>
        <w:t xml:space="preserve"> </w:t>
      </w:r>
      <w:commentRangeStart w:id="0"/>
      <w:r w:rsidR="001D2E4A">
        <w:rPr>
          <w:rFonts w:ascii="Arial" w:hAnsi="Arial" w:cs="Arial"/>
          <w:sz w:val="22"/>
          <w:szCs w:val="22"/>
        </w:rPr>
        <w:t>as</w:t>
      </w:r>
      <w:commentRangeEnd w:id="0"/>
      <w:r w:rsidR="001D2E4A">
        <w:rPr>
          <w:rStyle w:val="CommentReference"/>
        </w:rPr>
        <w:commentReference w:id="0"/>
      </w:r>
      <w:r w:rsidR="001D2E4A">
        <w:rPr>
          <w:rFonts w:ascii="Arial" w:hAnsi="Arial" w:cs="Arial"/>
          <w:sz w:val="22"/>
          <w:szCs w:val="22"/>
        </w:rPr>
        <w:t xml:space="preserve"> required</w:t>
      </w:r>
      <w:r>
        <w:rPr>
          <w:rFonts w:ascii="Arial" w:hAnsi="Arial" w:cs="Arial"/>
          <w:sz w:val="22"/>
          <w:szCs w:val="22"/>
        </w:rPr>
        <w:t xml:space="preserve"> to meet the needs of each school and to provide opportunity to share best practice, with training and support provided from experienced staff at BCGS. </w:t>
      </w:r>
    </w:p>
    <w:p w14:paraId="5869B31A" w14:textId="77777777" w:rsidR="00DE303C" w:rsidRPr="006F2F45" w:rsidRDefault="00DE303C" w:rsidP="006F2F45">
      <w:pPr>
        <w:rPr>
          <w:rFonts w:ascii="Arial" w:hAnsi="Arial" w:cs="Arial"/>
          <w:b/>
          <w:sz w:val="22"/>
          <w:szCs w:val="22"/>
        </w:rPr>
      </w:pPr>
    </w:p>
    <w:p w14:paraId="67E01583" w14:textId="77777777" w:rsidR="006F2F45" w:rsidRPr="006F2F45" w:rsidRDefault="006F2F45" w:rsidP="006F2F45">
      <w:pPr>
        <w:tabs>
          <w:tab w:val="left" w:pos="884"/>
        </w:tabs>
        <w:rPr>
          <w:rFonts w:ascii="Arial" w:hAnsi="Arial" w:cs="Arial"/>
          <w:b/>
          <w:sz w:val="22"/>
          <w:szCs w:val="22"/>
          <w:u w:val="single"/>
        </w:rPr>
      </w:pPr>
      <w:r w:rsidRPr="006F2F45">
        <w:rPr>
          <w:rFonts w:ascii="Arial" w:hAnsi="Arial" w:cs="Arial"/>
          <w:b/>
          <w:sz w:val="22"/>
          <w:szCs w:val="22"/>
          <w:u w:val="single"/>
        </w:rPr>
        <w:t>Safeguarding</w:t>
      </w:r>
    </w:p>
    <w:p w14:paraId="1AA62725" w14:textId="77777777" w:rsidR="006F2F45" w:rsidRPr="006F2F45" w:rsidRDefault="006F2F45" w:rsidP="006F2F45">
      <w:pPr>
        <w:tabs>
          <w:tab w:val="left" w:pos="884"/>
        </w:tabs>
        <w:rPr>
          <w:rFonts w:ascii="Arial" w:hAnsi="Arial" w:cs="Arial"/>
          <w:sz w:val="22"/>
          <w:szCs w:val="22"/>
        </w:rPr>
      </w:pPr>
    </w:p>
    <w:p w14:paraId="73388723" w14:textId="77777777" w:rsidR="006F2F45" w:rsidRPr="006F2F45" w:rsidRDefault="006F2F45" w:rsidP="006F2F45">
      <w:pPr>
        <w:tabs>
          <w:tab w:val="left" w:pos="884"/>
        </w:tabs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 xml:space="preserve">To promote safeguarding at all levels of the School as a member of support staff. A key focus of this role is to safeguard all students at all levels across the School community. </w:t>
      </w:r>
    </w:p>
    <w:p w14:paraId="5AA53B9B" w14:textId="77777777" w:rsidR="006F2F45" w:rsidRPr="006F2F45" w:rsidRDefault="006F2F45" w:rsidP="006F2F45">
      <w:pPr>
        <w:tabs>
          <w:tab w:val="left" w:pos="884"/>
        </w:tabs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 xml:space="preserve">It is expected that support staff will support teachers, Lead teachers, HOY and the DSL/ Lead Deputy DSL/ Deputy DSLs in the discharge of their DSL responsibilities: </w:t>
      </w:r>
    </w:p>
    <w:p w14:paraId="0FEC86BF" w14:textId="77777777" w:rsidR="006F2F45" w:rsidRPr="006F2F45" w:rsidRDefault="006F2F45" w:rsidP="006F2F45">
      <w:pPr>
        <w:tabs>
          <w:tab w:val="left" w:pos="884"/>
        </w:tabs>
        <w:rPr>
          <w:rFonts w:ascii="Arial" w:hAnsi="Arial" w:cs="Arial"/>
          <w:sz w:val="22"/>
          <w:szCs w:val="22"/>
        </w:rPr>
      </w:pPr>
    </w:p>
    <w:p w14:paraId="7FFA1444" w14:textId="77777777" w:rsidR="006F2F45" w:rsidRPr="006F2F45" w:rsidRDefault="006F2F45" w:rsidP="006F2F45">
      <w:pPr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>Policy and Procedure</w:t>
      </w:r>
    </w:p>
    <w:p w14:paraId="37E86E76" w14:textId="77777777" w:rsidR="006F2F45" w:rsidRPr="006F2F45" w:rsidRDefault="006F2F45" w:rsidP="006F2F4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>Act as a champion of the School’s safeguarding policy and procedures and make sure you access these and understand them</w:t>
      </w:r>
    </w:p>
    <w:p w14:paraId="6AE28526" w14:textId="77777777" w:rsidR="006F2F45" w:rsidRPr="006F2F45" w:rsidRDefault="006F2F45" w:rsidP="006F2F4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F2F45">
        <w:rPr>
          <w:rFonts w:ascii="Arial" w:hAnsi="Arial" w:cs="Arial"/>
        </w:rPr>
        <w:t>Be aware of your responsibility to challenge behaviour which breaches any of the school policies</w:t>
      </w:r>
    </w:p>
    <w:p w14:paraId="0F1AEC4F" w14:textId="77777777" w:rsidR="006F2F45" w:rsidRPr="006F2F45" w:rsidRDefault="006F2F45" w:rsidP="006F2F45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16E83C96" w14:textId="77777777" w:rsidR="006F2F45" w:rsidRPr="006F2F45" w:rsidRDefault="006F2F45" w:rsidP="006F2F4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F2F45">
        <w:rPr>
          <w:rFonts w:ascii="Arial" w:hAnsi="Arial" w:cs="Arial"/>
        </w:rPr>
        <w:lastRenderedPageBreak/>
        <w:t xml:space="preserve">Be aware of, and actively promote, safeguarding within your teaching classes/form classes and within your designated curriculum area and promote your teaching as a vehicle to safeguard students. </w:t>
      </w:r>
    </w:p>
    <w:p w14:paraId="66690E92" w14:textId="77777777" w:rsidR="006F2F45" w:rsidRPr="006F2F45" w:rsidRDefault="006F2F45" w:rsidP="006F2F45">
      <w:pPr>
        <w:rPr>
          <w:rFonts w:ascii="Arial" w:hAnsi="Arial" w:cs="Arial"/>
          <w:sz w:val="22"/>
          <w:szCs w:val="22"/>
        </w:rPr>
      </w:pPr>
    </w:p>
    <w:p w14:paraId="6760ED33" w14:textId="77777777" w:rsidR="006F2F45" w:rsidRPr="006F2F45" w:rsidRDefault="006F2F45" w:rsidP="006F2F45">
      <w:pPr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>Training</w:t>
      </w:r>
    </w:p>
    <w:p w14:paraId="0C78A887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>Undergo training to develop and maintain the knowledge and skills required to carry out the role of teacher effectively with respect to safeguarding</w:t>
      </w:r>
    </w:p>
    <w:p w14:paraId="0BE60535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>Refresh knowledge and skills at least annually to remain up to date with any developments relevant to the role of teacher and your responsibilities for safeguarding</w:t>
      </w:r>
    </w:p>
    <w:p w14:paraId="126284A5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 xml:space="preserve">Obtain access to relevant resources </w:t>
      </w:r>
    </w:p>
    <w:p w14:paraId="68875EDE" w14:textId="77777777" w:rsidR="006F2F45" w:rsidRPr="006F2F45" w:rsidRDefault="006F2F45" w:rsidP="006F2F45">
      <w:pPr>
        <w:rPr>
          <w:rFonts w:ascii="Arial" w:hAnsi="Arial" w:cs="Arial"/>
          <w:sz w:val="22"/>
          <w:szCs w:val="22"/>
        </w:rPr>
      </w:pPr>
    </w:p>
    <w:p w14:paraId="2C4F5BF1" w14:textId="77777777" w:rsidR="006F2F45" w:rsidRPr="006F2F45" w:rsidRDefault="006F2F45" w:rsidP="006F2F45">
      <w:pPr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>All members of staff have a responsibility to:</w:t>
      </w:r>
    </w:p>
    <w:p w14:paraId="7B86F89A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>To provide a safe environment in which children can learn.</w:t>
      </w:r>
    </w:p>
    <w:p w14:paraId="03FC13CD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>Be prepared to identify children who may benefit from early help.</w:t>
      </w:r>
    </w:p>
    <w:p w14:paraId="789049A7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 xml:space="preserve">To understand the early </w:t>
      </w:r>
      <w:proofErr w:type="gramStart"/>
      <w:r w:rsidRPr="006F2F45">
        <w:rPr>
          <w:rFonts w:ascii="Arial" w:hAnsi="Arial" w:cs="Arial"/>
        </w:rPr>
        <w:t>help</w:t>
      </w:r>
      <w:proofErr w:type="gramEnd"/>
      <w:r w:rsidRPr="006F2F45">
        <w:rPr>
          <w:rFonts w:ascii="Arial" w:hAnsi="Arial" w:cs="Arial"/>
        </w:rPr>
        <w:t xml:space="preserve"> process and their role in it.</w:t>
      </w:r>
    </w:p>
    <w:p w14:paraId="526695FC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>To understand the schools safeguarding policies and systems.</w:t>
      </w:r>
    </w:p>
    <w:p w14:paraId="4494CA60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>To undertake regular and appropriate training which is regularly updated.</w:t>
      </w:r>
    </w:p>
    <w:p w14:paraId="1B2498F2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>Be aware of the process of making referrals to children’s social care and statutory assessment under the Children Act 1989.</w:t>
      </w:r>
    </w:p>
    <w:p w14:paraId="660C4E1C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 xml:space="preserve">Know what to do if a child tells them that he or she is being abused or neglected. </w:t>
      </w:r>
    </w:p>
    <w:p w14:paraId="011D6BFB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 xml:space="preserve">Know how to maintain an appropriate level of confidentiality. </w:t>
      </w:r>
    </w:p>
    <w:p w14:paraId="60C42D8F" w14:textId="77777777" w:rsidR="006F2F45" w:rsidRPr="006F2F45" w:rsidRDefault="006F2F45" w:rsidP="006F2F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F2F45">
        <w:rPr>
          <w:rFonts w:ascii="Arial" w:hAnsi="Arial" w:cs="Arial"/>
        </w:rPr>
        <w:t>Be aware of the indicators of abuse and neglect so that they are able to identify cases of children who may be in need of help or protection.</w:t>
      </w:r>
    </w:p>
    <w:p w14:paraId="6A08CBE7" w14:textId="77777777" w:rsidR="00AC3003" w:rsidRPr="006F2F45" w:rsidRDefault="00AC3003" w:rsidP="006F2F45">
      <w:pPr>
        <w:rPr>
          <w:rFonts w:ascii="Arial" w:hAnsi="Arial" w:cs="Arial"/>
          <w:b/>
          <w:sz w:val="22"/>
          <w:szCs w:val="22"/>
        </w:rPr>
      </w:pPr>
    </w:p>
    <w:p w14:paraId="6E83467D" w14:textId="77777777" w:rsidR="00AC3003" w:rsidRPr="006F2F45" w:rsidRDefault="00AC3003" w:rsidP="006F2F45">
      <w:pPr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536"/>
      </w:tblGrid>
      <w:tr w:rsidR="00DF6330" w:rsidRPr="00DF6330" w14:paraId="0EA2E9D9" w14:textId="77777777" w:rsidTr="00DF6330">
        <w:tc>
          <w:tcPr>
            <w:tcW w:w="5245" w:type="dxa"/>
            <w:shd w:val="clear" w:color="auto" w:fill="auto"/>
          </w:tcPr>
          <w:p w14:paraId="2834C379" w14:textId="3210E0B0" w:rsidR="00DF6330" w:rsidRPr="00DF6330" w:rsidRDefault="00DF6330" w:rsidP="008A1D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30">
              <w:rPr>
                <w:rFonts w:ascii="Arial" w:hAnsi="Arial" w:cs="Arial"/>
                <w:b/>
                <w:sz w:val="22"/>
                <w:szCs w:val="22"/>
              </w:rPr>
              <w:t>Accountabilities - DT</w:t>
            </w:r>
          </w:p>
        </w:tc>
        <w:tc>
          <w:tcPr>
            <w:tcW w:w="4536" w:type="dxa"/>
            <w:shd w:val="clear" w:color="auto" w:fill="auto"/>
          </w:tcPr>
          <w:p w14:paraId="0B3BC28A" w14:textId="77777777" w:rsidR="00DF6330" w:rsidRPr="00DF6330" w:rsidRDefault="00DF6330" w:rsidP="008A1D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330">
              <w:rPr>
                <w:rFonts w:ascii="Arial" w:hAnsi="Arial" w:cs="Arial"/>
                <w:b/>
                <w:sz w:val="22"/>
                <w:szCs w:val="22"/>
              </w:rPr>
              <w:t>Indicative Tasks/actions</w:t>
            </w:r>
          </w:p>
        </w:tc>
      </w:tr>
      <w:tr w:rsidR="00DF6330" w:rsidRPr="00367BA1" w14:paraId="6678FF26" w14:textId="77777777" w:rsidTr="00DF6330">
        <w:tc>
          <w:tcPr>
            <w:tcW w:w="5245" w:type="dxa"/>
            <w:shd w:val="clear" w:color="auto" w:fill="auto"/>
          </w:tcPr>
          <w:p w14:paraId="1AF1E8C6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 xml:space="preserve">To provide technical support for the </w:t>
            </w:r>
            <w:r w:rsidRPr="00367BA1">
              <w:rPr>
                <w:rFonts w:ascii="Arial" w:hAnsi="Arial" w:cs="Arial"/>
                <w:b/>
                <w:sz w:val="22"/>
                <w:szCs w:val="22"/>
              </w:rPr>
              <w:t xml:space="preserve">DT </w:t>
            </w:r>
            <w:r w:rsidRPr="00367BA1">
              <w:rPr>
                <w:rFonts w:ascii="Arial" w:hAnsi="Arial" w:cs="Arial"/>
                <w:sz w:val="22"/>
                <w:szCs w:val="22"/>
              </w:rPr>
              <w:t xml:space="preserve">department teaching staff and to be responsible for the maintenance of departmental resources and accommodation. </w:t>
            </w:r>
          </w:p>
          <w:p w14:paraId="4D7BBD95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4EC2D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5352A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57CA7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9BD7D4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3AC97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10F1F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DDF22E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080FC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C813F2E" w14:textId="4C4650F1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 xml:space="preserve">To carry out daily maintenance duties as specified by the </w:t>
            </w:r>
            <w:r>
              <w:rPr>
                <w:rFonts w:ascii="Arial" w:hAnsi="Arial" w:cs="Arial"/>
                <w:sz w:val="22"/>
                <w:szCs w:val="22"/>
              </w:rPr>
              <w:t xml:space="preserve">Trust </w:t>
            </w:r>
            <w:r w:rsidR="00EA74A0"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r>
              <w:rPr>
                <w:rFonts w:ascii="Arial" w:hAnsi="Arial" w:cs="Arial"/>
                <w:sz w:val="22"/>
                <w:szCs w:val="22"/>
              </w:rPr>
              <w:t>of DT and DT teachers</w:t>
            </w:r>
            <w:r w:rsidRPr="00367B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619677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60309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 xml:space="preserve">To maintain  in good condition the equipment, materials, facilities and services in the Design Technology workshops, Food </w:t>
            </w:r>
            <w:r>
              <w:rPr>
                <w:rFonts w:ascii="Arial" w:hAnsi="Arial" w:cs="Arial"/>
                <w:sz w:val="22"/>
                <w:szCs w:val="22"/>
              </w:rPr>
              <w:t>Prep</w:t>
            </w:r>
            <w:r w:rsidRPr="00367BA1">
              <w:rPr>
                <w:rFonts w:ascii="Arial" w:hAnsi="Arial" w:cs="Arial"/>
                <w:sz w:val="22"/>
                <w:szCs w:val="22"/>
              </w:rPr>
              <w:t xml:space="preserve"> workroom.</w:t>
            </w:r>
          </w:p>
          <w:p w14:paraId="3C3F45C3" w14:textId="77777777" w:rsidR="00DF6330" w:rsidRPr="00367BA1" w:rsidRDefault="00DF6330" w:rsidP="008A1D21">
            <w:pPr>
              <w:spacing w:before="100" w:beforeAutospacing="1" w:after="100" w:afterAutospacing="1" w:line="300" w:lineRule="atLeast"/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>Carry out regular checks and maintenance of machines to ensure a safe and hygienic environment for pupils.</w:t>
            </w:r>
            <w:r w:rsidRPr="00367BA1">
              <w:rPr>
                <w:rStyle w:val="bodytext"/>
                <w:rFonts w:ascii="Arial" w:hAnsi="Arial" w:cs="Arial"/>
                <w:sz w:val="22"/>
                <w:szCs w:val="22"/>
              </w:rPr>
              <w:t xml:space="preserve"> Assist and undertake an annual stock check and safety audit within the departments.</w:t>
            </w:r>
          </w:p>
          <w:p w14:paraId="62642D58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 xml:space="preserve">To manage the ordering, stock control and storage of materials, pupil projects, art work and equipment efficiently and in good order.   </w:t>
            </w:r>
          </w:p>
          <w:p w14:paraId="430D644A" w14:textId="77777777" w:rsidR="001D2E4A" w:rsidRDefault="00DF6330" w:rsidP="007B3A9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 xml:space="preserve">To prepare </w:t>
            </w:r>
            <w:proofErr w:type="gramStart"/>
            <w:r w:rsidRPr="00367BA1">
              <w:rPr>
                <w:rFonts w:ascii="Arial" w:hAnsi="Arial" w:cs="Arial"/>
                <w:sz w:val="22"/>
                <w:szCs w:val="22"/>
              </w:rPr>
              <w:t>materials ,</w:t>
            </w:r>
            <w:proofErr w:type="gramEnd"/>
            <w:r w:rsidRPr="00367BA1">
              <w:rPr>
                <w:rFonts w:ascii="Arial" w:hAnsi="Arial" w:cs="Arial"/>
                <w:sz w:val="22"/>
                <w:szCs w:val="22"/>
              </w:rPr>
              <w:t xml:space="preserve"> equipment and teaching environments for effective  use in DT</w:t>
            </w:r>
            <w:r>
              <w:rPr>
                <w:rFonts w:ascii="Arial" w:hAnsi="Arial" w:cs="Arial"/>
                <w:sz w:val="22"/>
                <w:szCs w:val="22"/>
              </w:rPr>
              <w:t>, Food Preparation &amp; Nutrition lessons</w:t>
            </w:r>
            <w:r w:rsidRPr="00367BA1">
              <w:rPr>
                <w:rFonts w:ascii="Arial" w:hAnsi="Arial" w:cs="Arial"/>
                <w:sz w:val="22"/>
                <w:szCs w:val="22"/>
              </w:rPr>
              <w:t xml:space="preserve">, setting up for practical lessons, including preparing materials and ingredients for practical lessons.  </w:t>
            </w:r>
          </w:p>
          <w:p w14:paraId="6469B521" w14:textId="77777777" w:rsidR="001D2E4A" w:rsidRDefault="001D2E4A" w:rsidP="007B3A9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14:paraId="382C6B33" w14:textId="4482AE68" w:rsidR="00DF6330" w:rsidRPr="00367BA1" w:rsidRDefault="00DF6330" w:rsidP="007B3A9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>Ensure hygiene regulations are met regarding the storage of all food products.</w:t>
            </w:r>
          </w:p>
          <w:p w14:paraId="64C23A59" w14:textId="122D7E29" w:rsidR="00215172" w:rsidRPr="00215172" w:rsidRDefault="00DF6330" w:rsidP="00215172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>To develop technical skills in order to support the practical tasks required by the curriculum.  Develop expertise in order to use and support the use of CAD/CAM equipment.  Attend relevant CPD</w:t>
            </w:r>
            <w:r w:rsidR="00215172">
              <w:rPr>
                <w:rFonts w:ascii="Arial" w:hAnsi="Arial" w:cs="Arial"/>
                <w:sz w:val="22"/>
                <w:szCs w:val="22"/>
              </w:rPr>
              <w:t>/</w:t>
            </w:r>
            <w:r w:rsidR="00EA74A0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="00EA74A0" w:rsidRPr="00367BA1">
              <w:rPr>
                <w:rFonts w:ascii="Arial" w:hAnsi="Arial" w:cs="Arial"/>
                <w:sz w:val="22"/>
                <w:szCs w:val="22"/>
              </w:rPr>
              <w:t>sessions</w:t>
            </w:r>
            <w:r w:rsidR="002151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7BA1">
              <w:rPr>
                <w:rFonts w:ascii="Arial" w:hAnsi="Arial" w:cs="Arial"/>
                <w:sz w:val="22"/>
                <w:szCs w:val="22"/>
              </w:rPr>
              <w:t>- e.g. safety/hygiene.</w:t>
            </w:r>
            <w:r w:rsidR="00215172">
              <w:rPr>
                <w:rFonts w:ascii="Arial" w:hAnsi="Arial" w:cs="Arial"/>
                <w:sz w:val="22"/>
                <w:szCs w:val="22"/>
              </w:rPr>
              <w:t xml:space="preserve"> For example, </w:t>
            </w:r>
            <w:r w:rsidR="00215172" w:rsidRPr="00215172">
              <w:rPr>
                <w:rFonts w:ascii="Arial" w:hAnsi="Arial" w:cs="Arial"/>
                <w:sz w:val="22"/>
                <w:szCs w:val="22"/>
              </w:rPr>
              <w:t>DATA Machinery training certificate</w:t>
            </w:r>
            <w:r w:rsidR="0021517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215172" w:rsidRPr="00215172">
              <w:rPr>
                <w:rFonts w:ascii="Arial" w:hAnsi="Arial" w:cs="Arial"/>
                <w:sz w:val="22"/>
                <w:szCs w:val="22"/>
              </w:rPr>
              <w:t>Level 2 food hygiene certificate</w:t>
            </w:r>
            <w:r w:rsidR="0021517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215172" w:rsidRPr="00215172">
              <w:rPr>
                <w:rFonts w:ascii="Arial" w:hAnsi="Arial" w:cs="Arial"/>
                <w:sz w:val="22"/>
                <w:szCs w:val="22"/>
              </w:rPr>
              <w:t>Machine servicing course to compete daily checks on machinery</w:t>
            </w:r>
          </w:p>
          <w:p w14:paraId="5C0669DA" w14:textId="77777777" w:rsidR="00215172" w:rsidRPr="00367BA1" w:rsidRDefault="00215172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CF85B" w14:textId="086223E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 xml:space="preserve">Support with practical tasks for specific groups as requested by staff from the DT, </w:t>
            </w:r>
            <w:r>
              <w:rPr>
                <w:rFonts w:ascii="Arial" w:hAnsi="Arial" w:cs="Arial"/>
                <w:sz w:val="22"/>
                <w:szCs w:val="22"/>
              </w:rPr>
              <w:t xml:space="preserve">Food Prep &amp; Nutrition.  </w:t>
            </w:r>
          </w:p>
          <w:p w14:paraId="68107C05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2B829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>To provide technical assistance to students during lessons, to be available at lunchtimes to support and assist students during DT Club/DT help and to clear away efficiently.</w:t>
            </w:r>
          </w:p>
          <w:p w14:paraId="5B0FEFC2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DD0C7" w14:textId="55C1F140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 xml:space="preserve">To be responsible to the </w:t>
            </w:r>
            <w:r>
              <w:rPr>
                <w:rFonts w:ascii="Arial" w:hAnsi="Arial" w:cs="Arial"/>
                <w:sz w:val="22"/>
                <w:szCs w:val="22"/>
              </w:rPr>
              <w:t xml:space="preserve">Trust </w:t>
            </w:r>
            <w:r w:rsidR="00215172"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r>
              <w:rPr>
                <w:rFonts w:ascii="Arial" w:hAnsi="Arial" w:cs="Arial"/>
                <w:sz w:val="22"/>
                <w:szCs w:val="22"/>
              </w:rPr>
              <w:t xml:space="preserve">of DT </w:t>
            </w:r>
            <w:r w:rsidRPr="00367BA1">
              <w:rPr>
                <w:rFonts w:ascii="Arial" w:hAnsi="Arial" w:cs="Arial"/>
                <w:sz w:val="22"/>
                <w:szCs w:val="22"/>
              </w:rPr>
              <w:t>for health and safety matters and the upkeep of the DT,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7BA1">
              <w:rPr>
                <w:rFonts w:ascii="Arial" w:hAnsi="Arial" w:cs="Arial"/>
                <w:sz w:val="22"/>
                <w:szCs w:val="22"/>
              </w:rPr>
              <w:t>accommodation.</w:t>
            </w:r>
          </w:p>
          <w:p w14:paraId="48EF19F7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C3F100" w14:textId="7F752008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>To assist with ICT administration (</w:t>
            </w:r>
            <w:r w:rsidR="00EA74A0">
              <w:rPr>
                <w:rFonts w:ascii="Arial" w:hAnsi="Arial" w:cs="Arial"/>
                <w:sz w:val="22"/>
                <w:szCs w:val="22"/>
              </w:rPr>
              <w:t>e</w:t>
            </w:r>
            <w:r w:rsidR="00EA74A0" w:rsidRPr="00367BA1">
              <w:rPr>
                <w:rFonts w:ascii="Arial" w:hAnsi="Arial" w:cs="Arial"/>
                <w:sz w:val="22"/>
                <w:szCs w:val="22"/>
              </w:rPr>
              <w:t>.g.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7BA1">
              <w:rPr>
                <w:rFonts w:ascii="Arial" w:hAnsi="Arial" w:cs="Arial"/>
                <w:sz w:val="22"/>
                <w:szCs w:val="22"/>
              </w:rPr>
              <w:t xml:space="preserve">updating SharePoint) and provide support with all </w:t>
            </w:r>
            <w:proofErr w:type="gramStart"/>
            <w:r w:rsidRPr="00367BA1">
              <w:rPr>
                <w:rFonts w:ascii="Arial" w:hAnsi="Arial" w:cs="Arial"/>
                <w:sz w:val="22"/>
                <w:szCs w:val="22"/>
              </w:rPr>
              <w:t>years</w:t>
            </w:r>
            <w:proofErr w:type="gramEnd"/>
            <w:r w:rsidRPr="00367BA1">
              <w:rPr>
                <w:rFonts w:ascii="Arial" w:hAnsi="Arial" w:cs="Arial"/>
                <w:sz w:val="22"/>
                <w:szCs w:val="22"/>
              </w:rPr>
              <w:t xml:space="preserve"> groups.  Document students work and provide digital sketchbook for all to access.  Support the learning  with software support for GCSE, A Level including printing and binding coursework folios</w:t>
            </w:r>
          </w:p>
          <w:p w14:paraId="53013F6D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B1BCD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 xml:space="preserve">To be responsible for DT departmental displays and whole school displays around the school (as required). </w:t>
            </w:r>
          </w:p>
          <w:p w14:paraId="63967431" w14:textId="77777777" w:rsidR="00DF6330" w:rsidRPr="00367BA1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46B39" w14:textId="77777777" w:rsidR="00DF6330" w:rsidRPr="00215172" w:rsidRDefault="00DF6330" w:rsidP="008A1D21">
            <w:pPr>
              <w:rPr>
                <w:rFonts w:ascii="Arial" w:hAnsi="Arial" w:cs="Arial"/>
                <w:sz w:val="22"/>
                <w:szCs w:val="22"/>
              </w:rPr>
            </w:pPr>
            <w:r w:rsidRPr="00367BA1">
              <w:rPr>
                <w:rFonts w:ascii="Arial" w:hAnsi="Arial" w:cs="Arial"/>
                <w:sz w:val="22"/>
                <w:szCs w:val="22"/>
              </w:rPr>
              <w:t xml:space="preserve">To ensure the tidy and smart appearance of the Design Tech, Food </w:t>
            </w:r>
            <w:r>
              <w:rPr>
                <w:rFonts w:ascii="Arial" w:hAnsi="Arial" w:cs="Arial"/>
                <w:sz w:val="22"/>
                <w:szCs w:val="22"/>
              </w:rPr>
              <w:t>Prep</w:t>
            </w:r>
            <w:r w:rsidRPr="00367BA1">
              <w:rPr>
                <w:rFonts w:ascii="Arial" w:hAnsi="Arial" w:cs="Arial"/>
                <w:sz w:val="22"/>
                <w:szCs w:val="22"/>
              </w:rPr>
              <w:t xml:space="preserve"> areas, including </w:t>
            </w:r>
            <w:r w:rsidRPr="00215172">
              <w:rPr>
                <w:rFonts w:ascii="Arial" w:hAnsi="Arial" w:cs="Arial"/>
                <w:sz w:val="22"/>
                <w:szCs w:val="22"/>
              </w:rPr>
              <w:t>cleaning table tops and worktops at end of day.</w:t>
            </w:r>
          </w:p>
          <w:p w14:paraId="10B93CDB" w14:textId="46569BAA" w:rsidR="00DF6330" w:rsidRDefault="00DF6330" w:rsidP="007B3A9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15172">
              <w:rPr>
                <w:rFonts w:ascii="Arial" w:hAnsi="Arial" w:cs="Arial"/>
                <w:sz w:val="22"/>
                <w:szCs w:val="22"/>
              </w:rPr>
              <w:t>Accompanying the teachers in the DT department on trips outside the School in a supervisory capacity.</w:t>
            </w:r>
          </w:p>
          <w:p w14:paraId="039E9916" w14:textId="766389AD" w:rsidR="001D2E4A" w:rsidRDefault="001D2E4A" w:rsidP="007B3A9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14:paraId="63A5A3E3" w14:textId="648D26FC" w:rsidR="001D2E4A" w:rsidRDefault="001D2E4A" w:rsidP="007B3A9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14:paraId="161D847D" w14:textId="77777777" w:rsidR="001D2E4A" w:rsidRPr="00215172" w:rsidRDefault="001D2E4A" w:rsidP="007B3A9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14:paraId="44C22101" w14:textId="63DF6743" w:rsidR="00215172" w:rsidRPr="00367BA1" w:rsidRDefault="00215172" w:rsidP="00215172">
            <w:pPr>
              <w:spacing w:before="100" w:beforeAutospacing="1" w:after="100" w:afterAutospacing="1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1AAD80" w14:textId="5C2CDF08" w:rsidR="00DF6330" w:rsidRDefault="00DF6330" w:rsidP="006F2F45">
      <w:pPr>
        <w:pStyle w:val="BodyTextIndent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40751F7B" w14:textId="25DDDB1F" w:rsidR="00DF6330" w:rsidRDefault="00DF6330" w:rsidP="006F2F45">
      <w:pPr>
        <w:pStyle w:val="BodyTextIndent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4B2BEAF6" w14:textId="77777777" w:rsidR="00DF6330" w:rsidRDefault="00DF6330" w:rsidP="006F2F45">
      <w:pPr>
        <w:pStyle w:val="BodyTextIndent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797AD983" w14:textId="3B3B5FDE" w:rsidR="00DC5A8E" w:rsidRPr="006F2F45" w:rsidRDefault="00DC5A8E" w:rsidP="006F2F45">
      <w:pPr>
        <w:pStyle w:val="BodyTextIndent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F2F45">
        <w:rPr>
          <w:rFonts w:ascii="Arial" w:hAnsi="Arial" w:cs="Arial"/>
          <w:b/>
          <w:sz w:val="22"/>
          <w:szCs w:val="22"/>
        </w:rPr>
        <w:t>Staff Development:</w:t>
      </w:r>
    </w:p>
    <w:p w14:paraId="78F777C3" w14:textId="77777777" w:rsidR="00DC5A8E" w:rsidRPr="006F2F45" w:rsidRDefault="00DC5A8E" w:rsidP="006F2F45">
      <w:pPr>
        <w:pStyle w:val="BodyTextIndent"/>
        <w:ind w:left="2520"/>
        <w:jc w:val="both"/>
        <w:rPr>
          <w:rFonts w:ascii="Arial" w:hAnsi="Arial" w:cs="Arial"/>
          <w:sz w:val="22"/>
          <w:szCs w:val="22"/>
        </w:rPr>
      </w:pPr>
    </w:p>
    <w:p w14:paraId="48BA79BD" w14:textId="77777777" w:rsidR="00DC5A8E" w:rsidRPr="006F2F45" w:rsidRDefault="00DC5A8E" w:rsidP="006F2F45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>To assess development and training needs and discuss with line manager.</w:t>
      </w:r>
    </w:p>
    <w:p w14:paraId="34DD11EA" w14:textId="77777777" w:rsidR="00DC5A8E" w:rsidRPr="006F2F45" w:rsidRDefault="00DC5A8E" w:rsidP="006F2F45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>To set your own targets before any development activity and review and evaluate the activity after completion, cascading information to the appropriate team when relevant.</w:t>
      </w:r>
    </w:p>
    <w:p w14:paraId="20051813" w14:textId="77777777" w:rsidR="00DC5A8E" w:rsidRPr="006F2F45" w:rsidRDefault="00DC5A8E" w:rsidP="006F2F45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>To keep personal records of all staff development activities in which you are/have been involved.</w:t>
      </w:r>
    </w:p>
    <w:p w14:paraId="7E79511D" w14:textId="77777777" w:rsidR="00DC5A8E" w:rsidRPr="006F2F45" w:rsidRDefault="00DC5A8E" w:rsidP="006F2F45">
      <w:pPr>
        <w:pStyle w:val="BodyTextIndent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F29B8EE" w14:textId="14A09827" w:rsidR="00DC5A8E" w:rsidRPr="006F2F45" w:rsidRDefault="00DC5A8E" w:rsidP="006F2F45">
      <w:pPr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 xml:space="preserve">To carry out as requested from time to time any other relevant duties as may be reasonably required by the </w:t>
      </w:r>
      <w:r w:rsidR="0046543A">
        <w:rPr>
          <w:rFonts w:ascii="Arial" w:hAnsi="Arial" w:cs="Arial"/>
          <w:sz w:val="22"/>
          <w:szCs w:val="22"/>
        </w:rPr>
        <w:t>Headteacher</w:t>
      </w:r>
      <w:r w:rsidR="00D55110" w:rsidRPr="006F2F45">
        <w:rPr>
          <w:rFonts w:ascii="Arial" w:hAnsi="Arial" w:cs="Arial"/>
          <w:sz w:val="22"/>
          <w:szCs w:val="22"/>
        </w:rPr>
        <w:t xml:space="preserve"> or Executive Headteacher. </w:t>
      </w:r>
    </w:p>
    <w:p w14:paraId="4EA82B72" w14:textId="77777777" w:rsidR="00DC5A8E" w:rsidRPr="006F2F45" w:rsidRDefault="00DC5A8E" w:rsidP="006F2F45">
      <w:pPr>
        <w:jc w:val="both"/>
        <w:rPr>
          <w:rFonts w:ascii="Arial" w:hAnsi="Arial" w:cs="Arial"/>
          <w:sz w:val="22"/>
          <w:szCs w:val="22"/>
        </w:rPr>
      </w:pPr>
    </w:p>
    <w:p w14:paraId="24979BF8" w14:textId="092D0BF1" w:rsidR="00DC5A8E" w:rsidRPr="006F2F45" w:rsidRDefault="00DC5A8E" w:rsidP="006F2F45">
      <w:pPr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>The job description will be reviewed at the end of the academic year or earlier if necessary.  In addition</w:t>
      </w:r>
      <w:r w:rsidR="00576A84">
        <w:rPr>
          <w:rFonts w:ascii="Arial" w:hAnsi="Arial" w:cs="Arial"/>
          <w:sz w:val="22"/>
          <w:szCs w:val="22"/>
        </w:rPr>
        <w:t>,</w:t>
      </w:r>
      <w:r w:rsidRPr="006F2F45">
        <w:rPr>
          <w:rFonts w:ascii="Arial" w:hAnsi="Arial" w:cs="Arial"/>
          <w:sz w:val="22"/>
          <w:szCs w:val="22"/>
        </w:rPr>
        <w:t xml:space="preserve"> it may be amended at any time after consultation with you.</w:t>
      </w:r>
    </w:p>
    <w:p w14:paraId="67472D9E" w14:textId="77777777" w:rsidR="00DC5A8E" w:rsidRPr="006F2F45" w:rsidRDefault="00DC5A8E" w:rsidP="006F2F45">
      <w:pPr>
        <w:jc w:val="both"/>
        <w:rPr>
          <w:rFonts w:ascii="Arial" w:hAnsi="Arial" w:cs="Arial"/>
          <w:sz w:val="22"/>
          <w:szCs w:val="22"/>
        </w:rPr>
      </w:pPr>
    </w:p>
    <w:p w14:paraId="30ADECE7" w14:textId="3E02E580" w:rsidR="00DC5A8E" w:rsidRPr="006F2F45" w:rsidRDefault="00DC5A8E" w:rsidP="006F2F45">
      <w:pPr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 xml:space="preserve">Two copies of this job description should be signed, the post holder retaining one and the </w:t>
      </w:r>
      <w:r w:rsidR="0046543A">
        <w:rPr>
          <w:rFonts w:ascii="Arial" w:hAnsi="Arial" w:cs="Arial"/>
          <w:sz w:val="22"/>
          <w:szCs w:val="22"/>
        </w:rPr>
        <w:t>Headteacher</w:t>
      </w:r>
      <w:r w:rsidR="00D55110" w:rsidRPr="006F2F45">
        <w:rPr>
          <w:rFonts w:ascii="Arial" w:hAnsi="Arial" w:cs="Arial"/>
          <w:sz w:val="22"/>
          <w:szCs w:val="22"/>
        </w:rPr>
        <w:t xml:space="preserve"> </w:t>
      </w:r>
      <w:r w:rsidRPr="006F2F45">
        <w:rPr>
          <w:rFonts w:ascii="Arial" w:hAnsi="Arial" w:cs="Arial"/>
          <w:sz w:val="22"/>
          <w:szCs w:val="22"/>
        </w:rPr>
        <w:t>the other.</w:t>
      </w:r>
    </w:p>
    <w:p w14:paraId="1B661FFA" w14:textId="72E70A72" w:rsidR="00DC5A8E" w:rsidRDefault="00DC5A8E" w:rsidP="006F2F45">
      <w:pPr>
        <w:jc w:val="both"/>
        <w:rPr>
          <w:rFonts w:ascii="Arial" w:hAnsi="Arial" w:cs="Arial"/>
          <w:sz w:val="22"/>
          <w:szCs w:val="22"/>
        </w:rPr>
      </w:pPr>
    </w:p>
    <w:p w14:paraId="2488AB08" w14:textId="7EDA0189" w:rsidR="0046543A" w:rsidRDefault="0046543A" w:rsidP="006F2F45">
      <w:pPr>
        <w:jc w:val="both"/>
        <w:rPr>
          <w:rFonts w:ascii="Arial" w:hAnsi="Arial" w:cs="Arial"/>
          <w:sz w:val="22"/>
          <w:szCs w:val="22"/>
        </w:rPr>
      </w:pPr>
    </w:p>
    <w:p w14:paraId="0C79E75F" w14:textId="77777777" w:rsidR="0046543A" w:rsidRPr="006F2F45" w:rsidRDefault="0046543A" w:rsidP="006F2F45">
      <w:pPr>
        <w:jc w:val="both"/>
        <w:rPr>
          <w:rFonts w:ascii="Arial" w:hAnsi="Arial" w:cs="Arial"/>
          <w:sz w:val="22"/>
          <w:szCs w:val="22"/>
        </w:rPr>
      </w:pPr>
    </w:p>
    <w:p w14:paraId="37E58D4B" w14:textId="77777777" w:rsidR="00DC5A8E" w:rsidRPr="006F2F45" w:rsidRDefault="00DC5A8E" w:rsidP="006F2F45">
      <w:pPr>
        <w:jc w:val="both"/>
        <w:rPr>
          <w:rFonts w:ascii="Arial" w:hAnsi="Arial" w:cs="Arial"/>
          <w:sz w:val="22"/>
          <w:szCs w:val="22"/>
        </w:rPr>
      </w:pPr>
      <w:r w:rsidRPr="006F2F45">
        <w:rPr>
          <w:rFonts w:ascii="Arial" w:hAnsi="Arial" w:cs="Arial"/>
          <w:sz w:val="22"/>
          <w:szCs w:val="22"/>
        </w:rPr>
        <w:t>Signed:</w:t>
      </w:r>
      <w:r w:rsidR="00B0237D" w:rsidRPr="006F2F45">
        <w:rPr>
          <w:rFonts w:ascii="Arial" w:hAnsi="Arial" w:cs="Arial"/>
          <w:sz w:val="22"/>
          <w:szCs w:val="22"/>
        </w:rPr>
        <w:t xml:space="preserve"> …………………………………………………  Date: ……………………</w:t>
      </w:r>
    </w:p>
    <w:sectPr w:rsidR="00DC5A8E" w:rsidRPr="006F2F45" w:rsidSect="00AC3003">
      <w:footerReference w:type="default" r:id="rId11"/>
      <w:pgSz w:w="11906" w:h="16838"/>
      <w:pgMar w:top="567" w:right="1797" w:bottom="709" w:left="179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 Light" w:date="2023-12-15T11:28:00Z" w:initials="RL">
    <w:p w14:paraId="3E1AD533" w14:textId="35D39BD6" w:rsidR="001D2E4A" w:rsidRDefault="001D2E4A">
      <w:pPr>
        <w:pStyle w:val="CommentText"/>
      </w:pPr>
      <w:r>
        <w:rPr>
          <w:rStyle w:val="CommentReference"/>
        </w:rPr>
        <w:annotationRef/>
      </w:r>
      <w:r>
        <w:t>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1AD5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1AD533" w16cid:durableId="2926B6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0FB26" w14:textId="77777777" w:rsidR="00907A88" w:rsidRDefault="00907A88" w:rsidP="0023280A">
      <w:r>
        <w:separator/>
      </w:r>
    </w:p>
  </w:endnote>
  <w:endnote w:type="continuationSeparator" w:id="0">
    <w:p w14:paraId="3AF4B6F6" w14:textId="77777777" w:rsidR="00907A88" w:rsidRDefault="00907A88" w:rsidP="0023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877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82346" w14:textId="671DF6EB" w:rsidR="00581666" w:rsidRDefault="0058166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5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E19E2" w14:textId="77777777" w:rsidR="00581666" w:rsidRDefault="00581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0D2C5" w14:textId="77777777" w:rsidR="00907A88" w:rsidRDefault="00907A88" w:rsidP="0023280A">
      <w:r>
        <w:separator/>
      </w:r>
    </w:p>
  </w:footnote>
  <w:footnote w:type="continuationSeparator" w:id="0">
    <w:p w14:paraId="1162FF27" w14:textId="77777777" w:rsidR="00907A88" w:rsidRDefault="00907A88" w:rsidP="0023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01E77"/>
    <w:multiLevelType w:val="hybridMultilevel"/>
    <w:tmpl w:val="D06C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7AC8"/>
    <w:multiLevelType w:val="hybridMultilevel"/>
    <w:tmpl w:val="619AEA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0F1"/>
    <w:multiLevelType w:val="hybridMultilevel"/>
    <w:tmpl w:val="25F0BBB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 Light">
    <w15:presenceInfo w15:providerId="AD" w15:userId="S-1-5-21-803649889-4700035-1861254975-115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D9"/>
    <w:rsid w:val="00024FE8"/>
    <w:rsid w:val="00042603"/>
    <w:rsid w:val="00050027"/>
    <w:rsid w:val="00056D2A"/>
    <w:rsid w:val="00082881"/>
    <w:rsid w:val="000C4939"/>
    <w:rsid w:val="00100BD0"/>
    <w:rsid w:val="001456A7"/>
    <w:rsid w:val="001524F7"/>
    <w:rsid w:val="00166AE7"/>
    <w:rsid w:val="001B381A"/>
    <w:rsid w:val="001B5E6E"/>
    <w:rsid w:val="001D2E4A"/>
    <w:rsid w:val="001D723B"/>
    <w:rsid w:val="001E0B10"/>
    <w:rsid w:val="00205859"/>
    <w:rsid w:val="00206BD9"/>
    <w:rsid w:val="00215172"/>
    <w:rsid w:val="0023280A"/>
    <w:rsid w:val="00234B53"/>
    <w:rsid w:val="00273A16"/>
    <w:rsid w:val="002F28CB"/>
    <w:rsid w:val="00302F47"/>
    <w:rsid w:val="003B6F80"/>
    <w:rsid w:val="003D74A3"/>
    <w:rsid w:val="00445FA4"/>
    <w:rsid w:val="0045402C"/>
    <w:rsid w:val="0046543A"/>
    <w:rsid w:val="004C1F6E"/>
    <w:rsid w:val="00511E66"/>
    <w:rsid w:val="00512CFC"/>
    <w:rsid w:val="00571009"/>
    <w:rsid w:val="00576A84"/>
    <w:rsid w:val="00581666"/>
    <w:rsid w:val="005A7864"/>
    <w:rsid w:val="005D3A3D"/>
    <w:rsid w:val="00641BE9"/>
    <w:rsid w:val="006834FC"/>
    <w:rsid w:val="006C16C5"/>
    <w:rsid w:val="006C59BC"/>
    <w:rsid w:val="006F2F45"/>
    <w:rsid w:val="0071050C"/>
    <w:rsid w:val="007215D5"/>
    <w:rsid w:val="007530A6"/>
    <w:rsid w:val="0077719F"/>
    <w:rsid w:val="00783CAC"/>
    <w:rsid w:val="007A1545"/>
    <w:rsid w:val="007A535C"/>
    <w:rsid w:val="007B3A90"/>
    <w:rsid w:val="007D361C"/>
    <w:rsid w:val="007F319B"/>
    <w:rsid w:val="00842CB6"/>
    <w:rsid w:val="008438E7"/>
    <w:rsid w:val="0088030D"/>
    <w:rsid w:val="008836B3"/>
    <w:rsid w:val="008A797F"/>
    <w:rsid w:val="008D10BD"/>
    <w:rsid w:val="00907A88"/>
    <w:rsid w:val="00953DB5"/>
    <w:rsid w:val="009A498C"/>
    <w:rsid w:val="009E46F8"/>
    <w:rsid w:val="009F78E3"/>
    <w:rsid w:val="00A155EB"/>
    <w:rsid w:val="00AB1698"/>
    <w:rsid w:val="00AB35D6"/>
    <w:rsid w:val="00AC3003"/>
    <w:rsid w:val="00AC70A8"/>
    <w:rsid w:val="00B0237D"/>
    <w:rsid w:val="00B116EA"/>
    <w:rsid w:val="00B50974"/>
    <w:rsid w:val="00B5179F"/>
    <w:rsid w:val="00BB193E"/>
    <w:rsid w:val="00BC48BB"/>
    <w:rsid w:val="00BE7510"/>
    <w:rsid w:val="00C130DF"/>
    <w:rsid w:val="00C33491"/>
    <w:rsid w:val="00C477DE"/>
    <w:rsid w:val="00C53D44"/>
    <w:rsid w:val="00C66B7F"/>
    <w:rsid w:val="00C94CFB"/>
    <w:rsid w:val="00CA7E0C"/>
    <w:rsid w:val="00CC294D"/>
    <w:rsid w:val="00CE4E6F"/>
    <w:rsid w:val="00CF2563"/>
    <w:rsid w:val="00CF349C"/>
    <w:rsid w:val="00D00AAF"/>
    <w:rsid w:val="00D119A0"/>
    <w:rsid w:val="00D1347B"/>
    <w:rsid w:val="00D55110"/>
    <w:rsid w:val="00D717C1"/>
    <w:rsid w:val="00D845CD"/>
    <w:rsid w:val="00DA79B5"/>
    <w:rsid w:val="00DB327E"/>
    <w:rsid w:val="00DC5A8E"/>
    <w:rsid w:val="00DC6FE2"/>
    <w:rsid w:val="00DE303C"/>
    <w:rsid w:val="00DF6330"/>
    <w:rsid w:val="00E01B64"/>
    <w:rsid w:val="00EA74A0"/>
    <w:rsid w:val="00EB1F40"/>
    <w:rsid w:val="00EF3BD4"/>
    <w:rsid w:val="00F035AF"/>
    <w:rsid w:val="00F73BF0"/>
    <w:rsid w:val="00F807EF"/>
    <w:rsid w:val="00F91532"/>
    <w:rsid w:val="00F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BEA2"/>
  <w15:docId w15:val="{6BBB0BB9-C0D8-4738-8433-234945AD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DC5A8E"/>
    <w:pPr>
      <w:ind w:left="3600" w:hanging="2160"/>
    </w:pPr>
    <w:rPr>
      <w:szCs w:val="20"/>
      <w:lang w:eastAsia="en-US"/>
    </w:rPr>
  </w:style>
  <w:style w:type="paragraph" w:styleId="BalloonText">
    <w:name w:val="Balloon Text"/>
    <w:basedOn w:val="Normal"/>
    <w:semiHidden/>
    <w:rsid w:val="00DE30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F47"/>
    <w:rPr>
      <w:rFonts w:eastAsiaTheme="minorHAnsi"/>
    </w:rPr>
  </w:style>
  <w:style w:type="paragraph" w:styleId="Header">
    <w:name w:val="header"/>
    <w:basedOn w:val="Normal"/>
    <w:link w:val="HeaderChar"/>
    <w:rsid w:val="00232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28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2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80A"/>
    <w:rPr>
      <w:sz w:val="24"/>
      <w:szCs w:val="24"/>
    </w:rPr>
  </w:style>
  <w:style w:type="character" w:styleId="CommentReference">
    <w:name w:val="annotation reference"/>
    <w:basedOn w:val="DefaultParagraphFont"/>
    <w:rsid w:val="00D119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19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19A0"/>
  </w:style>
  <w:style w:type="paragraph" w:styleId="CommentSubject">
    <w:name w:val="annotation subject"/>
    <w:basedOn w:val="CommentText"/>
    <w:next w:val="CommentText"/>
    <w:link w:val="CommentSubjectChar"/>
    <w:rsid w:val="00D11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19A0"/>
    <w:rPr>
      <w:b/>
      <w:bCs/>
    </w:rPr>
  </w:style>
  <w:style w:type="paragraph" w:styleId="ListParagraph">
    <w:name w:val="List Paragraph"/>
    <w:basedOn w:val="Normal"/>
    <w:uiPriority w:val="34"/>
    <w:qFormat/>
    <w:rsid w:val="006F2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text"/>
    <w:rsid w:val="00DF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Court Grammar School</vt:lpstr>
    </vt:vector>
  </TitlesOfParts>
  <Company>Invicta Grammar School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Court Grammar School</dc:title>
  <dc:creator>K Cardus</dc:creator>
  <cp:lastModifiedBy>R Light</cp:lastModifiedBy>
  <cp:revision>3</cp:revision>
  <cp:lastPrinted>2020-12-07T15:21:00Z</cp:lastPrinted>
  <dcterms:created xsi:type="dcterms:W3CDTF">2023-12-15T11:22:00Z</dcterms:created>
  <dcterms:modified xsi:type="dcterms:W3CDTF">2023-12-15T11:29:00Z</dcterms:modified>
</cp:coreProperties>
</file>