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84DD9" w:rsidRPr="006773DA" w:rsidRDefault="00B94E98" w:rsidP="005608F7">
      <w:pPr>
        <w:widowControl w:val="0"/>
        <w:spacing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noProof/>
          <w:sz w:val="28"/>
          <w:szCs w:val="28"/>
        </w:rPr>
        <w:t xml:space="preserve">  </w:t>
      </w:r>
      <w:r w:rsidR="0024048D">
        <w:rPr>
          <w:rFonts w:asciiTheme="majorHAnsi" w:hAnsiTheme="majorHAnsi" w:cstheme="majorHAnsi"/>
          <w:b/>
          <w:sz w:val="32"/>
          <w:szCs w:val="32"/>
        </w:rPr>
        <w:t>Upper School SENCO</w:t>
      </w:r>
    </w:p>
    <w:p w:rsidR="00E84DD9" w:rsidRPr="006773DA" w:rsidRDefault="00E84DD9">
      <w:pPr>
        <w:widowControl w:val="0"/>
        <w:spacing w:line="240" w:lineRule="auto"/>
        <w:jc w:val="center"/>
        <w:rPr>
          <w:rFonts w:asciiTheme="majorHAnsi" w:eastAsia="Verdana" w:hAnsiTheme="majorHAnsi" w:cstheme="majorHAnsi"/>
          <w:b/>
        </w:rPr>
      </w:pPr>
    </w:p>
    <w:tbl>
      <w:tblPr>
        <w:tblStyle w:val="a"/>
        <w:tblW w:w="102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7260"/>
      </w:tblGrid>
      <w:tr w:rsidR="00E84DD9" w:rsidRPr="006773DA">
        <w:trPr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DD9" w:rsidRPr="006773DA" w:rsidRDefault="0067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6773DA">
              <w:rPr>
                <w:rFonts w:asciiTheme="majorHAnsi" w:hAnsiTheme="majorHAnsi" w:cstheme="majorHAnsi"/>
                <w:b/>
              </w:rPr>
              <w:t>Reports to: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DD9" w:rsidRPr="006773DA" w:rsidRDefault="0024048D" w:rsidP="00AA0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Headteacher</w:t>
            </w:r>
          </w:p>
        </w:tc>
      </w:tr>
      <w:tr w:rsidR="00E84DD9" w:rsidRPr="006773DA">
        <w:trPr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DD9" w:rsidRPr="006773DA" w:rsidRDefault="0067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6773DA">
              <w:rPr>
                <w:rFonts w:asciiTheme="majorHAnsi" w:hAnsiTheme="majorHAnsi" w:cstheme="majorHAnsi"/>
                <w:b/>
              </w:rPr>
              <w:t>Salary/Grade: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DD9" w:rsidRPr="006773DA" w:rsidRDefault="0024048D" w:rsidP="003B3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Competitive</w:t>
            </w:r>
          </w:p>
        </w:tc>
      </w:tr>
      <w:tr w:rsidR="00E84DD9" w:rsidRPr="006773DA">
        <w:trPr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DD9" w:rsidRPr="006773DA" w:rsidRDefault="0067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6773DA">
              <w:rPr>
                <w:rFonts w:asciiTheme="majorHAnsi" w:hAnsiTheme="majorHAnsi" w:cstheme="majorHAnsi"/>
                <w:b/>
              </w:rPr>
              <w:t>Hours/Weeks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F2D" w:rsidRPr="006773DA" w:rsidRDefault="0024048D" w:rsidP="000F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Full time</w:t>
            </w:r>
            <w:bookmarkStart w:id="0" w:name="_GoBack"/>
            <w:bookmarkEnd w:id="0"/>
          </w:p>
        </w:tc>
      </w:tr>
      <w:tr w:rsidR="00E84DD9" w:rsidRPr="006773DA">
        <w:trPr>
          <w:jc w:val="center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DD9" w:rsidRPr="006773DA" w:rsidRDefault="008D5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6773DA">
              <w:rPr>
                <w:rFonts w:asciiTheme="majorHAnsi" w:hAnsiTheme="majorHAnsi" w:cstheme="majorHAnsi"/>
                <w:b/>
              </w:rPr>
              <w:t>Job Purpose</w:t>
            </w:r>
            <w:r w:rsidR="006767FE" w:rsidRPr="006773DA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F2D" w:rsidRPr="006773DA" w:rsidRDefault="0024048D" w:rsidP="00AA0DC6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24048D">
              <w:rPr>
                <w:spacing w:val="2"/>
                <w:shd w:val="clear" w:color="auto" w:fill="FFFFFF"/>
              </w:rPr>
              <w:t>Ensuring all students, including those with SEND, can participate fully in all activities and have their needs met</w:t>
            </w:r>
          </w:p>
        </w:tc>
      </w:tr>
      <w:tr w:rsidR="00E84DD9" w:rsidRPr="006773DA">
        <w:trPr>
          <w:trHeight w:val="420"/>
          <w:jc w:val="center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48D" w:rsidRDefault="0024048D" w:rsidP="0024048D">
            <w:pPr>
              <w:pStyle w:val="NormalWeb"/>
              <w:spacing w:before="0" w:beforeAutospacing="0" w:after="21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Key Responsibilities:</w:t>
            </w:r>
          </w:p>
          <w:p w:rsidR="0024048D" w:rsidRDefault="0024048D" w:rsidP="0024048D">
            <w:pPr>
              <w:pStyle w:val="NormalWeb"/>
              <w:spacing w:before="0" w:beforeAutospacing="0" w:after="239" w:afterAutospacing="0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Leadership and Strategy</w:t>
            </w:r>
          </w:p>
          <w:p w:rsidR="0024048D" w:rsidRPr="0024048D" w:rsidRDefault="0024048D" w:rsidP="0024048D">
            <w:pPr>
              <w:numPr>
                <w:ilvl w:val="0"/>
                <w:numId w:val="25"/>
              </w:numPr>
              <w:spacing w:after="180" w:line="240" w:lineRule="auto"/>
              <w:rPr>
                <w:rFonts w:ascii="Calibri" w:eastAsia="Times New Roman" w:hAnsi="Calibri" w:cs="Calibri"/>
              </w:rPr>
            </w:pPr>
            <w:r w:rsidRPr="0024048D">
              <w:rPr>
                <w:rFonts w:eastAsia="Times New Roman"/>
              </w:rPr>
              <w:t>Develop, implement, and review the school’s SEND policy in line with statutory guidance.</w:t>
            </w:r>
          </w:p>
          <w:p w:rsidR="0024048D" w:rsidRPr="0024048D" w:rsidRDefault="0024048D" w:rsidP="0024048D">
            <w:pPr>
              <w:numPr>
                <w:ilvl w:val="0"/>
                <w:numId w:val="25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Provide strategic direction and leadership for SEND across the school, specifically focusing KS4 and KS5.</w:t>
            </w:r>
          </w:p>
          <w:p w:rsidR="0024048D" w:rsidRPr="0024048D" w:rsidRDefault="0024048D" w:rsidP="0024048D">
            <w:pPr>
              <w:numPr>
                <w:ilvl w:val="0"/>
                <w:numId w:val="25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Advise SLT on the deployment of staff and resources to support pupils with SEND.</w:t>
            </w:r>
          </w:p>
          <w:p w:rsidR="0024048D" w:rsidRPr="0024048D" w:rsidRDefault="0024048D" w:rsidP="0024048D">
            <w:pPr>
              <w:numPr>
                <w:ilvl w:val="0"/>
                <w:numId w:val="25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Ensure the school meets its statutory duties with regard to the SEND Code of Practice and the Equality Act (2010).</w:t>
            </w:r>
          </w:p>
          <w:p w:rsidR="0024048D" w:rsidRPr="0024048D" w:rsidRDefault="0024048D" w:rsidP="0024048D">
            <w:pPr>
              <w:numPr>
                <w:ilvl w:val="0"/>
                <w:numId w:val="25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Contribute to the School Improvement Plan and self-evaluation in relation to SEND provision.</w:t>
            </w:r>
          </w:p>
          <w:p w:rsidR="0024048D" w:rsidRPr="0024048D" w:rsidRDefault="0024048D" w:rsidP="0024048D">
            <w:pPr>
              <w:pStyle w:val="ListParagraph"/>
              <w:numPr>
                <w:ilvl w:val="0"/>
                <w:numId w:val="25"/>
              </w:numPr>
              <w:spacing w:after="180" w:line="240" w:lineRule="auto"/>
              <w:contextualSpacing w:val="0"/>
              <w:rPr>
                <w:rFonts w:eastAsiaTheme="minorHAnsi"/>
              </w:rPr>
            </w:pPr>
            <w:r w:rsidRPr="0024048D">
              <w:t xml:space="preserve">Identify, or be, the Designated Teacher for LAC and PLAC children and allocate funding accordingly. </w:t>
            </w:r>
          </w:p>
          <w:p w:rsidR="0024048D" w:rsidRPr="0024048D" w:rsidRDefault="0024048D" w:rsidP="0024048D">
            <w:pPr>
              <w:pStyle w:val="ListParagraph"/>
              <w:numPr>
                <w:ilvl w:val="0"/>
                <w:numId w:val="25"/>
              </w:numPr>
              <w:spacing w:after="239" w:line="240" w:lineRule="auto"/>
              <w:contextualSpacing w:val="0"/>
              <w:rPr>
                <w:b/>
                <w:bCs/>
              </w:rPr>
            </w:pPr>
            <w:r w:rsidRPr="0024048D">
              <w:t>Co-ordinate Access Arrangements within the duty under the Equality Act 2010 to make reasonable adjustments for children with specific needs such as SEND.</w:t>
            </w:r>
          </w:p>
          <w:p w:rsidR="0024048D" w:rsidRDefault="0024048D" w:rsidP="0024048D">
            <w:pPr>
              <w:pStyle w:val="NormalWeb"/>
              <w:spacing w:before="0" w:beforeAutospacing="0" w:after="239" w:afterAutospacing="0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Identification and Assessment</w:t>
            </w:r>
          </w:p>
          <w:p w:rsidR="0024048D" w:rsidRPr="0024048D" w:rsidRDefault="0024048D" w:rsidP="0024048D">
            <w:pPr>
              <w:numPr>
                <w:ilvl w:val="0"/>
                <w:numId w:val="26"/>
              </w:numPr>
              <w:spacing w:after="180" w:line="240" w:lineRule="auto"/>
              <w:rPr>
                <w:rFonts w:ascii="Calibri" w:eastAsia="Times New Roman" w:hAnsi="Calibri" w:cs="Calibri"/>
              </w:rPr>
            </w:pPr>
            <w:r w:rsidRPr="0024048D">
              <w:rPr>
                <w:rFonts w:eastAsia="Times New Roman"/>
              </w:rPr>
              <w:t>Oversee the identification and assessment of pupils with SEND.</w:t>
            </w:r>
          </w:p>
          <w:p w:rsidR="0024048D" w:rsidRPr="0024048D" w:rsidRDefault="0024048D" w:rsidP="0024048D">
            <w:pPr>
              <w:numPr>
                <w:ilvl w:val="0"/>
                <w:numId w:val="26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Coordinate, appropriate interventions and ensure timely referrals to external agencies.</w:t>
            </w:r>
          </w:p>
          <w:p w:rsidR="0024048D" w:rsidRPr="0024048D" w:rsidRDefault="0024048D" w:rsidP="0024048D">
            <w:pPr>
              <w:numPr>
                <w:ilvl w:val="0"/>
                <w:numId w:val="26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Maintain accurate and up-to-date SEND records, including the SEND register and provision maps.</w:t>
            </w:r>
          </w:p>
          <w:p w:rsidR="0024048D" w:rsidRPr="0024048D" w:rsidRDefault="0024048D" w:rsidP="0024048D">
            <w:pPr>
              <w:numPr>
                <w:ilvl w:val="0"/>
                <w:numId w:val="26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 xml:space="preserve">Lead on the development, implementation, and review of individual support plans (e.g. EHCPs, IEPs, </w:t>
            </w:r>
            <w:proofErr w:type="gramStart"/>
            <w:r w:rsidRPr="0024048D">
              <w:rPr>
                <w:rFonts w:eastAsia="Times New Roman"/>
              </w:rPr>
              <w:t>PEPs</w:t>
            </w:r>
            <w:proofErr w:type="gramEnd"/>
            <w:r w:rsidRPr="0024048D">
              <w:rPr>
                <w:rFonts w:eastAsia="Times New Roman"/>
              </w:rPr>
              <w:t>).</w:t>
            </w:r>
          </w:p>
          <w:p w:rsidR="0024048D" w:rsidRPr="0024048D" w:rsidRDefault="0024048D" w:rsidP="0024048D">
            <w:pPr>
              <w:pStyle w:val="ListParagraph"/>
              <w:numPr>
                <w:ilvl w:val="0"/>
                <w:numId w:val="26"/>
              </w:numPr>
              <w:spacing w:after="180" w:line="240" w:lineRule="auto"/>
              <w:contextualSpacing w:val="0"/>
              <w:rPr>
                <w:rFonts w:eastAsiaTheme="minorHAnsi"/>
              </w:rPr>
            </w:pPr>
            <w:r w:rsidRPr="0024048D">
              <w:t xml:space="preserve">Oversee the identification and awarding of Access Arrangements to children with specific needs. </w:t>
            </w:r>
          </w:p>
          <w:p w:rsidR="0024048D" w:rsidRDefault="0024048D" w:rsidP="0024048D">
            <w:pPr>
              <w:pStyle w:val="NormalWeb"/>
              <w:spacing w:before="0" w:beforeAutospacing="0" w:after="18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24048D" w:rsidRDefault="0024048D" w:rsidP="0024048D">
            <w:pPr>
              <w:pStyle w:val="NormalWeb"/>
              <w:spacing w:before="0" w:beforeAutospacing="0" w:after="239" w:afterAutospacing="0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Teaching and Learning</w:t>
            </w:r>
          </w:p>
          <w:p w:rsidR="0024048D" w:rsidRPr="0024048D" w:rsidRDefault="0024048D" w:rsidP="0024048D">
            <w:pPr>
              <w:numPr>
                <w:ilvl w:val="0"/>
                <w:numId w:val="27"/>
              </w:numPr>
              <w:spacing w:after="180" w:line="240" w:lineRule="auto"/>
              <w:rPr>
                <w:rFonts w:ascii="Calibri" w:eastAsia="Times New Roman" w:hAnsi="Calibri" w:cs="Calibri"/>
              </w:rPr>
            </w:pPr>
            <w:r w:rsidRPr="0024048D">
              <w:rPr>
                <w:rFonts w:eastAsia="Times New Roman"/>
              </w:rPr>
              <w:t>Promote high-quality inclusive teaching across the school through coaching and CPD.</w:t>
            </w:r>
          </w:p>
          <w:p w:rsidR="0024048D" w:rsidRPr="0024048D" w:rsidRDefault="0024048D" w:rsidP="0024048D">
            <w:pPr>
              <w:numPr>
                <w:ilvl w:val="0"/>
                <w:numId w:val="27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Work with teachers to ensure differentiated, accessible learning opportunities for pupils with SEND.</w:t>
            </w:r>
          </w:p>
          <w:p w:rsidR="0024048D" w:rsidRPr="0024048D" w:rsidRDefault="0024048D" w:rsidP="0024048D">
            <w:pPr>
              <w:numPr>
                <w:ilvl w:val="0"/>
                <w:numId w:val="27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lastRenderedPageBreak/>
              <w:t xml:space="preserve">Monitor the progress of pupils with SEND and evaluate the impact of interventions, as well as ensuring Access Arrangements are put in place for children with specific needs. </w:t>
            </w:r>
          </w:p>
          <w:p w:rsidR="0024048D" w:rsidRPr="0024048D" w:rsidRDefault="0024048D" w:rsidP="0024048D">
            <w:pPr>
              <w:numPr>
                <w:ilvl w:val="0"/>
                <w:numId w:val="27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Support staff with strategies to manage behaviour, cognition, communication, SEMH, sensory and physical needs.</w:t>
            </w:r>
          </w:p>
          <w:p w:rsidR="0024048D" w:rsidRPr="0024048D" w:rsidRDefault="0024048D" w:rsidP="0024048D">
            <w:pPr>
              <w:spacing w:after="180"/>
              <w:rPr>
                <w:rFonts w:eastAsiaTheme="minorHAnsi"/>
              </w:rPr>
            </w:pPr>
          </w:p>
          <w:p w:rsidR="0024048D" w:rsidRPr="0024048D" w:rsidRDefault="0024048D" w:rsidP="0024048D">
            <w:pPr>
              <w:pStyle w:val="NormalWeb"/>
              <w:spacing w:before="0" w:beforeAutospacing="0" w:after="239" w:afterAutospacing="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4048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Working with Others</w:t>
            </w:r>
          </w:p>
          <w:p w:rsidR="0024048D" w:rsidRPr="0024048D" w:rsidRDefault="0024048D" w:rsidP="0024048D">
            <w:pPr>
              <w:numPr>
                <w:ilvl w:val="0"/>
                <w:numId w:val="28"/>
              </w:numPr>
              <w:spacing w:after="180" w:line="240" w:lineRule="auto"/>
              <w:rPr>
                <w:rFonts w:ascii="Calibri" w:eastAsia="Times New Roman" w:hAnsi="Calibri" w:cs="Calibri"/>
              </w:rPr>
            </w:pPr>
            <w:r w:rsidRPr="0024048D">
              <w:rPr>
                <w:rFonts w:eastAsia="Times New Roman"/>
              </w:rPr>
              <w:t>Build positive relationships with parents/carers and involve them in decision-making processes.</w:t>
            </w:r>
          </w:p>
          <w:p w:rsidR="0024048D" w:rsidRPr="0024048D" w:rsidRDefault="0024048D" w:rsidP="0024048D">
            <w:pPr>
              <w:numPr>
                <w:ilvl w:val="0"/>
                <w:numId w:val="28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Liaise with external agencies such as Educational Psychologists, Speech and Language Therapists, and Social Services.</w:t>
            </w:r>
          </w:p>
          <w:p w:rsidR="0024048D" w:rsidRPr="0024048D" w:rsidRDefault="0024048D" w:rsidP="0024048D">
            <w:pPr>
              <w:numPr>
                <w:ilvl w:val="0"/>
                <w:numId w:val="28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Work collaboratively with the Designated Safeguarding Lead (DSL), Pastoral team, and Heads of Year.</w:t>
            </w:r>
          </w:p>
          <w:p w:rsidR="0024048D" w:rsidRPr="0024048D" w:rsidRDefault="0024048D" w:rsidP="0024048D">
            <w:pPr>
              <w:numPr>
                <w:ilvl w:val="0"/>
                <w:numId w:val="28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Report regularly to the Governing Body on SEND provision and outcomes.</w:t>
            </w:r>
          </w:p>
          <w:p w:rsidR="0024048D" w:rsidRPr="0024048D" w:rsidRDefault="0024048D" w:rsidP="0024048D">
            <w:pPr>
              <w:pStyle w:val="NormalWeb"/>
              <w:spacing w:before="0" w:beforeAutospacing="0" w:after="239" w:afterAutospacing="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4048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Management and Administration</w:t>
            </w:r>
          </w:p>
          <w:p w:rsidR="0024048D" w:rsidRPr="0024048D" w:rsidRDefault="0024048D" w:rsidP="0024048D">
            <w:pPr>
              <w:numPr>
                <w:ilvl w:val="0"/>
                <w:numId w:val="29"/>
              </w:numPr>
              <w:spacing w:after="180" w:line="240" w:lineRule="auto"/>
              <w:rPr>
                <w:rFonts w:ascii="Calibri" w:eastAsia="Times New Roman" w:hAnsi="Calibri" w:cs="Calibri"/>
              </w:rPr>
            </w:pPr>
            <w:r w:rsidRPr="0024048D">
              <w:rPr>
                <w:rFonts w:eastAsia="Times New Roman"/>
              </w:rPr>
              <w:t>Line-manage teaching assistants and other support staff involved in SEND provision.</w:t>
            </w:r>
          </w:p>
          <w:p w:rsidR="0024048D" w:rsidRPr="0024048D" w:rsidRDefault="0024048D" w:rsidP="0024048D">
            <w:pPr>
              <w:numPr>
                <w:ilvl w:val="0"/>
                <w:numId w:val="29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Manage the SEND budget effectively and ensure value for money.</w:t>
            </w:r>
          </w:p>
          <w:p w:rsidR="0024048D" w:rsidRPr="0024048D" w:rsidRDefault="0024048D" w:rsidP="0024048D">
            <w:pPr>
              <w:numPr>
                <w:ilvl w:val="0"/>
                <w:numId w:val="29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Coordinate and lead Annual Reviews and other statutory meetings.</w:t>
            </w:r>
          </w:p>
          <w:p w:rsidR="0024048D" w:rsidRPr="0024048D" w:rsidRDefault="0024048D" w:rsidP="0024048D">
            <w:pPr>
              <w:numPr>
                <w:ilvl w:val="0"/>
                <w:numId w:val="29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Ensure compliance with Kent County Council’s Local Offer and contribute where appropriate.</w:t>
            </w:r>
          </w:p>
          <w:p w:rsidR="0024048D" w:rsidRPr="0024048D" w:rsidRDefault="0024048D" w:rsidP="0024048D">
            <w:pPr>
              <w:pStyle w:val="NormalWeb"/>
              <w:spacing w:before="0" w:beforeAutospacing="0" w:after="210" w:afterAutospacing="0"/>
              <w:rPr>
                <w:rFonts w:ascii="Calibri" w:hAnsi="Calibri" w:cs="Calibri"/>
                <w:sz w:val="22"/>
                <w:szCs w:val="22"/>
              </w:rPr>
            </w:pPr>
            <w:r w:rsidRPr="0024048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Person Specification</w:t>
            </w:r>
            <w:r w:rsidRPr="0024048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:rsidR="0024048D" w:rsidRPr="0024048D" w:rsidRDefault="0024048D" w:rsidP="0024048D">
            <w:pPr>
              <w:pStyle w:val="NormalWeb"/>
              <w:spacing w:before="0" w:beforeAutospacing="0" w:after="180" w:afterAutospacing="0"/>
              <w:rPr>
                <w:rFonts w:ascii="Calibri" w:hAnsi="Calibri" w:cs="Calibri"/>
                <w:sz w:val="22"/>
                <w:szCs w:val="22"/>
              </w:rPr>
            </w:pPr>
            <w:r w:rsidRPr="0024048D">
              <w:rPr>
                <w:rFonts w:ascii="Calibri" w:hAnsi="Calibri" w:cs="Calibri"/>
                <w:sz w:val="22"/>
                <w:szCs w:val="22"/>
              </w:rPr>
              <w:t>Essential:</w:t>
            </w:r>
          </w:p>
          <w:p w:rsidR="0024048D" w:rsidRPr="0024048D" w:rsidRDefault="0024048D" w:rsidP="0024048D">
            <w:pPr>
              <w:numPr>
                <w:ilvl w:val="0"/>
                <w:numId w:val="30"/>
              </w:numPr>
              <w:spacing w:after="180" w:line="240" w:lineRule="auto"/>
              <w:rPr>
                <w:rFonts w:ascii="Calibri" w:eastAsia="Times New Roman" w:hAnsi="Calibri" w:cs="Calibri"/>
              </w:rPr>
            </w:pPr>
            <w:r w:rsidRPr="0024048D">
              <w:rPr>
                <w:rFonts w:eastAsia="Times New Roman"/>
              </w:rPr>
              <w:t>Qualified Teacher Status (QTS)</w:t>
            </w:r>
          </w:p>
          <w:p w:rsidR="0024048D" w:rsidRPr="0024048D" w:rsidRDefault="0024048D" w:rsidP="0024048D">
            <w:pPr>
              <w:numPr>
                <w:ilvl w:val="0"/>
                <w:numId w:val="30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NPQSEND (or willingness to complete within 3 years)</w:t>
            </w:r>
          </w:p>
          <w:p w:rsidR="0024048D" w:rsidRPr="0024048D" w:rsidRDefault="0024048D" w:rsidP="0024048D">
            <w:pPr>
              <w:numPr>
                <w:ilvl w:val="0"/>
                <w:numId w:val="30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Proven experience in teaching and/or coordinating SEND provision</w:t>
            </w:r>
          </w:p>
          <w:p w:rsidR="0024048D" w:rsidRPr="0024048D" w:rsidRDefault="0024048D" w:rsidP="0024048D">
            <w:pPr>
              <w:numPr>
                <w:ilvl w:val="0"/>
                <w:numId w:val="30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Strong understanding of the SEND Code of Practice and inclusive education</w:t>
            </w:r>
          </w:p>
          <w:p w:rsidR="0024048D" w:rsidRPr="0024048D" w:rsidRDefault="0024048D" w:rsidP="0024048D">
            <w:pPr>
              <w:numPr>
                <w:ilvl w:val="0"/>
                <w:numId w:val="30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Excellent interpersonal and communication skills</w:t>
            </w:r>
          </w:p>
          <w:p w:rsidR="0024048D" w:rsidRPr="0024048D" w:rsidRDefault="0024048D" w:rsidP="0024048D">
            <w:pPr>
              <w:numPr>
                <w:ilvl w:val="0"/>
                <w:numId w:val="30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Ability to work strategically and manage change</w:t>
            </w:r>
          </w:p>
          <w:p w:rsidR="0024048D" w:rsidRPr="0024048D" w:rsidRDefault="0024048D" w:rsidP="0024048D">
            <w:pPr>
              <w:pStyle w:val="NormalWeb"/>
              <w:spacing w:before="0" w:beforeAutospacing="0" w:after="180" w:afterAutospacing="0"/>
              <w:rPr>
                <w:rFonts w:ascii="Calibri" w:hAnsi="Calibri" w:cs="Calibri"/>
                <w:sz w:val="22"/>
                <w:szCs w:val="22"/>
              </w:rPr>
            </w:pPr>
            <w:r w:rsidRPr="0024048D">
              <w:rPr>
                <w:rFonts w:ascii="Calibri" w:hAnsi="Calibri" w:cs="Calibri"/>
                <w:sz w:val="22"/>
                <w:szCs w:val="22"/>
              </w:rPr>
              <w:t>Desirable:</w:t>
            </w:r>
          </w:p>
          <w:p w:rsidR="0024048D" w:rsidRPr="0024048D" w:rsidRDefault="0024048D" w:rsidP="0024048D">
            <w:pPr>
              <w:numPr>
                <w:ilvl w:val="0"/>
                <w:numId w:val="31"/>
              </w:numPr>
              <w:spacing w:after="180" w:line="240" w:lineRule="auto"/>
              <w:rPr>
                <w:rFonts w:ascii="Calibri" w:eastAsia="Times New Roman" w:hAnsi="Calibri" w:cs="Calibri"/>
              </w:rPr>
            </w:pPr>
            <w:r w:rsidRPr="0024048D">
              <w:rPr>
                <w:rFonts w:eastAsia="Times New Roman"/>
              </w:rPr>
              <w:t>Experience in a secondary school setting</w:t>
            </w:r>
          </w:p>
          <w:p w:rsidR="0024048D" w:rsidRPr="0024048D" w:rsidRDefault="0024048D" w:rsidP="0024048D">
            <w:pPr>
              <w:numPr>
                <w:ilvl w:val="0"/>
                <w:numId w:val="31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Knowledge of Kent’s local SEND systems and processes</w:t>
            </w:r>
          </w:p>
          <w:p w:rsidR="0024048D" w:rsidRPr="0024048D" w:rsidRDefault="0024048D" w:rsidP="0024048D">
            <w:pPr>
              <w:numPr>
                <w:ilvl w:val="0"/>
                <w:numId w:val="31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Experience working with pupils with a range of needs, including SEMH and ASC</w:t>
            </w:r>
          </w:p>
          <w:p w:rsidR="0024048D" w:rsidRPr="0024048D" w:rsidRDefault="0024048D" w:rsidP="0024048D">
            <w:pPr>
              <w:numPr>
                <w:ilvl w:val="0"/>
                <w:numId w:val="31"/>
              </w:numPr>
              <w:spacing w:after="180" w:line="240" w:lineRule="auto"/>
              <w:rPr>
                <w:rFonts w:eastAsia="Times New Roman"/>
              </w:rPr>
            </w:pPr>
            <w:r w:rsidRPr="0024048D">
              <w:rPr>
                <w:rFonts w:eastAsia="Times New Roman"/>
              </w:rPr>
              <w:t>Training in relevant intervention programs or approaches (e.g. ELKLAN, Thrive, ELSA)</w:t>
            </w:r>
          </w:p>
          <w:p w:rsidR="00E84DD9" w:rsidRPr="0024048D" w:rsidRDefault="00E84DD9" w:rsidP="0024048D">
            <w:pPr>
              <w:pStyle w:val="ListParagraph"/>
              <w:rPr>
                <w:rFonts w:asciiTheme="majorHAnsi" w:hAnsiTheme="majorHAnsi" w:cstheme="majorHAnsi"/>
              </w:rPr>
            </w:pPr>
          </w:p>
        </w:tc>
      </w:tr>
    </w:tbl>
    <w:p w:rsidR="00E84DD9" w:rsidRPr="006773DA" w:rsidRDefault="00E84DD9" w:rsidP="00D32788">
      <w:pPr>
        <w:widowControl w:val="0"/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sectPr w:rsidR="00E84DD9" w:rsidRPr="006773DA" w:rsidSect="003C2F42">
      <w:headerReference w:type="default" r:id="rId7"/>
      <w:pgSz w:w="11906" w:h="16838"/>
      <w:pgMar w:top="1701" w:right="851" w:bottom="851" w:left="851" w:header="0" w:footer="720" w:gutter="28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35" w:rsidRDefault="00E44335" w:rsidP="003C2F42">
      <w:pPr>
        <w:spacing w:line="240" w:lineRule="auto"/>
      </w:pPr>
      <w:r>
        <w:separator/>
      </w:r>
    </w:p>
  </w:endnote>
  <w:endnote w:type="continuationSeparator" w:id="0">
    <w:p w:rsidR="00E44335" w:rsidRDefault="00E44335" w:rsidP="003C2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35" w:rsidRDefault="00E44335" w:rsidP="003C2F42">
      <w:pPr>
        <w:spacing w:line="240" w:lineRule="auto"/>
      </w:pPr>
      <w:r>
        <w:separator/>
      </w:r>
    </w:p>
  </w:footnote>
  <w:footnote w:type="continuationSeparator" w:id="0">
    <w:p w:rsidR="00E44335" w:rsidRDefault="00E44335" w:rsidP="003C2F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35" w:rsidRDefault="00E44335" w:rsidP="003C2F42">
    <w:pPr>
      <w:pStyle w:val="Header"/>
    </w:pPr>
  </w:p>
  <w:p w:rsidR="00E44335" w:rsidRDefault="00E44335" w:rsidP="003C2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258"/>
    <w:multiLevelType w:val="hybridMultilevel"/>
    <w:tmpl w:val="BD285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0743"/>
    <w:multiLevelType w:val="multilevel"/>
    <w:tmpl w:val="846E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D60D1"/>
    <w:multiLevelType w:val="hybridMultilevel"/>
    <w:tmpl w:val="F34AE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266C"/>
    <w:multiLevelType w:val="multilevel"/>
    <w:tmpl w:val="6B10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315DB"/>
    <w:multiLevelType w:val="hybridMultilevel"/>
    <w:tmpl w:val="5EDA2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B7567"/>
    <w:multiLevelType w:val="hybridMultilevel"/>
    <w:tmpl w:val="635AF364"/>
    <w:lvl w:ilvl="0" w:tplc="1D328AFE">
      <w:start w:val="1"/>
      <w:numFmt w:val="bullet"/>
      <w:lvlText w:val="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0B8CDB6">
      <w:start w:val="1"/>
      <w:numFmt w:val="bullet"/>
      <w:lvlText w:val="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344DF"/>
    <w:multiLevelType w:val="multilevel"/>
    <w:tmpl w:val="E3FE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4251F3"/>
    <w:multiLevelType w:val="multilevel"/>
    <w:tmpl w:val="4F7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A509B"/>
    <w:multiLevelType w:val="hybridMultilevel"/>
    <w:tmpl w:val="15748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C291F"/>
    <w:multiLevelType w:val="hybridMultilevel"/>
    <w:tmpl w:val="A4A01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424CD"/>
    <w:multiLevelType w:val="hybridMultilevel"/>
    <w:tmpl w:val="FA58B0DE"/>
    <w:lvl w:ilvl="0" w:tplc="3886CAE8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1" w15:restartNumberingAfterBreak="0">
    <w:nsid w:val="32D731DD"/>
    <w:multiLevelType w:val="hybridMultilevel"/>
    <w:tmpl w:val="5E70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14711"/>
    <w:multiLevelType w:val="hybridMultilevel"/>
    <w:tmpl w:val="182A41C6"/>
    <w:lvl w:ilvl="0" w:tplc="1D328AFE">
      <w:start w:val="1"/>
      <w:numFmt w:val="bullet"/>
      <w:lvlText w:val="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01478"/>
    <w:multiLevelType w:val="hybridMultilevel"/>
    <w:tmpl w:val="E3A4A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A0F70"/>
    <w:multiLevelType w:val="multilevel"/>
    <w:tmpl w:val="FD68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C2070"/>
    <w:multiLevelType w:val="multilevel"/>
    <w:tmpl w:val="5CB0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CB228C"/>
    <w:multiLevelType w:val="hybridMultilevel"/>
    <w:tmpl w:val="1C1A5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D4CF9"/>
    <w:multiLevelType w:val="hybridMultilevel"/>
    <w:tmpl w:val="B86A3A4A"/>
    <w:lvl w:ilvl="0" w:tplc="1D328AFE">
      <w:start w:val="1"/>
      <w:numFmt w:val="bullet"/>
      <w:lvlText w:val="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68B08CA2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74778"/>
    <w:multiLevelType w:val="hybridMultilevel"/>
    <w:tmpl w:val="44FE1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25D9A"/>
    <w:multiLevelType w:val="hybridMultilevel"/>
    <w:tmpl w:val="57D04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D6C0C"/>
    <w:multiLevelType w:val="hybridMultilevel"/>
    <w:tmpl w:val="B6742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079B8"/>
    <w:multiLevelType w:val="multilevel"/>
    <w:tmpl w:val="B246B3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56E7370F"/>
    <w:multiLevelType w:val="hybridMultilevel"/>
    <w:tmpl w:val="E0A25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F13F4"/>
    <w:multiLevelType w:val="hybridMultilevel"/>
    <w:tmpl w:val="F496CBFA"/>
    <w:lvl w:ilvl="0" w:tplc="FD7C1C5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1226D"/>
    <w:multiLevelType w:val="hybridMultilevel"/>
    <w:tmpl w:val="D39451C0"/>
    <w:lvl w:ilvl="0" w:tplc="FD7C1C5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D38D5"/>
    <w:multiLevelType w:val="multilevel"/>
    <w:tmpl w:val="FFE48D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E86052A"/>
    <w:multiLevelType w:val="multilevel"/>
    <w:tmpl w:val="73A286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7" w15:restartNumberingAfterBreak="0">
    <w:nsid w:val="66371619"/>
    <w:multiLevelType w:val="hybridMultilevel"/>
    <w:tmpl w:val="D840C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22BEC"/>
    <w:multiLevelType w:val="multilevel"/>
    <w:tmpl w:val="64FE02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0F35C9C"/>
    <w:multiLevelType w:val="hybridMultilevel"/>
    <w:tmpl w:val="16B0B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95D44"/>
    <w:multiLevelType w:val="multilevel"/>
    <w:tmpl w:val="6EE4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5"/>
  </w:num>
  <w:num w:numId="3">
    <w:abstractNumId w:val="26"/>
  </w:num>
  <w:num w:numId="4">
    <w:abstractNumId w:val="21"/>
  </w:num>
  <w:num w:numId="5">
    <w:abstractNumId w:val="8"/>
  </w:num>
  <w:num w:numId="6">
    <w:abstractNumId w:val="2"/>
  </w:num>
  <w:num w:numId="7">
    <w:abstractNumId w:val="13"/>
  </w:num>
  <w:num w:numId="8">
    <w:abstractNumId w:val="27"/>
  </w:num>
  <w:num w:numId="9">
    <w:abstractNumId w:val="19"/>
  </w:num>
  <w:num w:numId="10">
    <w:abstractNumId w:val="22"/>
  </w:num>
  <w:num w:numId="11">
    <w:abstractNumId w:val="9"/>
  </w:num>
  <w:num w:numId="12">
    <w:abstractNumId w:val="4"/>
  </w:num>
  <w:num w:numId="13">
    <w:abstractNumId w:val="0"/>
  </w:num>
  <w:num w:numId="14">
    <w:abstractNumId w:val="20"/>
  </w:num>
  <w:num w:numId="15">
    <w:abstractNumId w:val="18"/>
  </w:num>
  <w:num w:numId="16">
    <w:abstractNumId w:val="11"/>
  </w:num>
  <w:num w:numId="17">
    <w:abstractNumId w:val="17"/>
  </w:num>
  <w:num w:numId="18">
    <w:abstractNumId w:val="12"/>
  </w:num>
  <w:num w:numId="19">
    <w:abstractNumId w:val="5"/>
  </w:num>
  <w:num w:numId="20">
    <w:abstractNumId w:val="10"/>
  </w:num>
  <w:num w:numId="21">
    <w:abstractNumId w:val="23"/>
  </w:num>
  <w:num w:numId="22">
    <w:abstractNumId w:val="24"/>
  </w:num>
  <w:num w:numId="23">
    <w:abstractNumId w:val="16"/>
  </w:num>
  <w:num w:numId="24">
    <w:abstractNumId w:val="29"/>
  </w:num>
  <w:num w:numId="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D9"/>
    <w:rsid w:val="00037C05"/>
    <w:rsid w:val="000424F3"/>
    <w:rsid w:val="000471CA"/>
    <w:rsid w:val="000832CE"/>
    <w:rsid w:val="000B5197"/>
    <w:rsid w:val="000D1A08"/>
    <w:rsid w:val="000F2EF3"/>
    <w:rsid w:val="00101471"/>
    <w:rsid w:val="00111DAA"/>
    <w:rsid w:val="00151DB0"/>
    <w:rsid w:val="00161B48"/>
    <w:rsid w:val="00163571"/>
    <w:rsid w:val="001D482A"/>
    <w:rsid w:val="00224449"/>
    <w:rsid w:val="00237150"/>
    <w:rsid w:val="0024048D"/>
    <w:rsid w:val="002710E1"/>
    <w:rsid w:val="00272540"/>
    <w:rsid w:val="002B2455"/>
    <w:rsid w:val="0030293F"/>
    <w:rsid w:val="00305004"/>
    <w:rsid w:val="00391266"/>
    <w:rsid w:val="00395E14"/>
    <w:rsid w:val="003B3385"/>
    <w:rsid w:val="003C05AD"/>
    <w:rsid w:val="003C2F42"/>
    <w:rsid w:val="003E1300"/>
    <w:rsid w:val="004318C8"/>
    <w:rsid w:val="00452DCD"/>
    <w:rsid w:val="004A376C"/>
    <w:rsid w:val="004D32E7"/>
    <w:rsid w:val="004E3D96"/>
    <w:rsid w:val="004F60BA"/>
    <w:rsid w:val="005608F7"/>
    <w:rsid w:val="005622CF"/>
    <w:rsid w:val="0056721F"/>
    <w:rsid w:val="00567678"/>
    <w:rsid w:val="00571898"/>
    <w:rsid w:val="00627848"/>
    <w:rsid w:val="00650E60"/>
    <w:rsid w:val="006767FE"/>
    <w:rsid w:val="006773DA"/>
    <w:rsid w:val="0068416F"/>
    <w:rsid w:val="007B5D76"/>
    <w:rsid w:val="007F0879"/>
    <w:rsid w:val="008312D3"/>
    <w:rsid w:val="00864965"/>
    <w:rsid w:val="008B4AA3"/>
    <w:rsid w:val="008C0C66"/>
    <w:rsid w:val="008D5F2D"/>
    <w:rsid w:val="009B0455"/>
    <w:rsid w:val="00A94C5B"/>
    <w:rsid w:val="00AA0DC6"/>
    <w:rsid w:val="00AC3A30"/>
    <w:rsid w:val="00B71DEE"/>
    <w:rsid w:val="00B94E98"/>
    <w:rsid w:val="00BB622D"/>
    <w:rsid w:val="00C52407"/>
    <w:rsid w:val="00C650E9"/>
    <w:rsid w:val="00CF4763"/>
    <w:rsid w:val="00D02895"/>
    <w:rsid w:val="00D04DC5"/>
    <w:rsid w:val="00D32788"/>
    <w:rsid w:val="00D5064E"/>
    <w:rsid w:val="00D84156"/>
    <w:rsid w:val="00D97B5E"/>
    <w:rsid w:val="00DA319A"/>
    <w:rsid w:val="00DF3FEC"/>
    <w:rsid w:val="00E04E32"/>
    <w:rsid w:val="00E05B61"/>
    <w:rsid w:val="00E13BE3"/>
    <w:rsid w:val="00E20621"/>
    <w:rsid w:val="00E27D07"/>
    <w:rsid w:val="00E44335"/>
    <w:rsid w:val="00E84DD9"/>
    <w:rsid w:val="00ED19CC"/>
    <w:rsid w:val="00EE6152"/>
    <w:rsid w:val="00EE63D8"/>
    <w:rsid w:val="00EF270D"/>
    <w:rsid w:val="00F05200"/>
    <w:rsid w:val="00FC1AAC"/>
    <w:rsid w:val="00F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B3FD7D"/>
  <w15:docId w15:val="{4938C9E6-2A0E-4E21-B036-D32C4362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2F4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F42"/>
  </w:style>
  <w:style w:type="paragraph" w:styleId="Footer">
    <w:name w:val="footer"/>
    <w:basedOn w:val="Normal"/>
    <w:link w:val="FooterChar"/>
    <w:uiPriority w:val="99"/>
    <w:unhideWhenUsed/>
    <w:rsid w:val="003C2F4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F42"/>
  </w:style>
  <w:style w:type="paragraph" w:styleId="ListParagraph">
    <w:name w:val="List Paragraph"/>
    <w:basedOn w:val="Normal"/>
    <w:uiPriority w:val="34"/>
    <w:qFormat/>
    <w:rsid w:val="00650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1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152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5622CF"/>
    <w:pPr>
      <w:spacing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5622CF"/>
    <w:rPr>
      <w:rFonts w:ascii="Times New Roman" w:eastAsia="Times New Roman" w:hAnsi="Times New Roman" w:cs="Times New Roman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4048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v3um">
    <w:name w:val="uv3um"/>
    <w:basedOn w:val="DefaultParagraphFont"/>
    <w:rsid w:val="0024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Bunting</dc:creator>
  <cp:lastModifiedBy>Mr B Sanchez</cp:lastModifiedBy>
  <cp:revision>2</cp:revision>
  <cp:lastPrinted>2019-11-15T13:35:00Z</cp:lastPrinted>
  <dcterms:created xsi:type="dcterms:W3CDTF">2025-06-03T14:26:00Z</dcterms:created>
  <dcterms:modified xsi:type="dcterms:W3CDTF">2025-06-03T14:26:00Z</dcterms:modified>
</cp:coreProperties>
</file>