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747F" w14:textId="065E79DF" w:rsidR="00CD69F4" w:rsidRPr="00DD5F3A" w:rsidRDefault="00544A91" w:rsidP="00CD69F4">
      <w:pPr>
        <w:spacing w:before="100" w:beforeAutospacing="1" w:after="100" w:afterAutospacing="1"/>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drawing>
          <wp:anchor distT="0" distB="0" distL="114300" distR="114300" simplePos="0" relativeHeight="251661312" behindDoc="1" locked="0" layoutInCell="1" allowOverlap="0" wp14:anchorId="108FA4D4" wp14:editId="7F1D9A7B">
            <wp:simplePos x="0" y="0"/>
            <wp:positionH relativeFrom="column">
              <wp:posOffset>4543425</wp:posOffset>
            </wp:positionH>
            <wp:positionV relativeFrom="paragraph">
              <wp:posOffset>-708660</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2F">
        <w:rPr>
          <w:rFonts w:eastAsia="Times New Roman" w:cs="Arial"/>
          <w:b/>
          <w:color w:val="1F497D" w:themeColor="text2"/>
          <w:sz w:val="28"/>
          <w:szCs w:val="28"/>
          <w:lang w:val="en" w:eastAsia="en-GB"/>
        </w:rPr>
        <w:t xml:space="preserve">Meadowfield School </w:t>
      </w:r>
      <w:r w:rsidR="00CD69F4"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659"/>
        <w:gridCol w:w="7357"/>
      </w:tblGrid>
      <w:tr w:rsidR="00CD69F4" w:rsidRPr="0014793C" w14:paraId="28365C74" w14:textId="77777777" w:rsidTr="00D11D68">
        <w:tc>
          <w:tcPr>
            <w:tcW w:w="1668" w:type="dxa"/>
            <w:shd w:val="clear" w:color="auto" w:fill="F2F2F2" w:themeFill="background1" w:themeFillShade="F2"/>
          </w:tcPr>
          <w:p w14:paraId="6501EF6C"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574" w:type="dxa"/>
          </w:tcPr>
          <w:p w14:paraId="164AE06C" w14:textId="5844CBF1" w:rsidR="00CD69F4" w:rsidRDefault="008F2800"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Midday</w:t>
            </w:r>
            <w:r w:rsidR="00100681">
              <w:rPr>
                <w:rFonts w:eastAsia="Times New Roman" w:cs="Times New Roman"/>
                <w:color w:val="333333"/>
                <w:sz w:val="24"/>
                <w:szCs w:val="24"/>
                <w:lang w:val="en" w:eastAsia="en-GB"/>
              </w:rPr>
              <w:t xml:space="preserve"> Meals</w:t>
            </w:r>
            <w:r>
              <w:rPr>
                <w:rFonts w:eastAsia="Times New Roman" w:cs="Times New Roman"/>
                <w:color w:val="333333"/>
                <w:sz w:val="24"/>
                <w:szCs w:val="24"/>
                <w:lang w:val="en" w:eastAsia="en-GB"/>
              </w:rPr>
              <w:t xml:space="preserve"> </w:t>
            </w:r>
            <w:r w:rsidR="00B915B8">
              <w:rPr>
                <w:rFonts w:eastAsia="Times New Roman" w:cs="Times New Roman"/>
                <w:color w:val="333333"/>
                <w:sz w:val="24"/>
                <w:szCs w:val="24"/>
                <w:lang w:val="en" w:eastAsia="en-GB"/>
              </w:rPr>
              <w:t>A</w:t>
            </w:r>
            <w:r w:rsidR="00815962">
              <w:rPr>
                <w:rFonts w:eastAsia="Times New Roman" w:cs="Times New Roman"/>
                <w:color w:val="333333"/>
                <w:sz w:val="24"/>
                <w:szCs w:val="24"/>
                <w:lang w:val="en" w:eastAsia="en-GB"/>
              </w:rPr>
              <w:t>ssistant</w:t>
            </w:r>
          </w:p>
          <w:p w14:paraId="51904F13" w14:textId="77777777" w:rsidR="00CD69F4" w:rsidRPr="001B306B" w:rsidRDefault="00CD69F4" w:rsidP="00D11D68">
            <w:pPr>
              <w:spacing w:before="100" w:beforeAutospacing="1" w:after="100" w:afterAutospacing="1"/>
              <w:jc w:val="center"/>
              <w:rPr>
                <w:rFonts w:eastAsia="Times New Roman" w:cs="Times New Roman"/>
                <w:i/>
                <w:color w:val="333333"/>
                <w:sz w:val="24"/>
                <w:szCs w:val="24"/>
                <w:lang w:val="en" w:eastAsia="en-GB"/>
              </w:rPr>
            </w:pPr>
          </w:p>
        </w:tc>
      </w:tr>
      <w:tr w:rsidR="00CD69F4" w:rsidRPr="0014793C" w14:paraId="08847F10" w14:textId="77777777" w:rsidTr="00D11D68">
        <w:tc>
          <w:tcPr>
            <w:tcW w:w="1668" w:type="dxa"/>
            <w:shd w:val="clear" w:color="auto" w:fill="F2F2F2" w:themeFill="background1" w:themeFillShade="F2"/>
          </w:tcPr>
          <w:p w14:paraId="48858BBB"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574" w:type="dxa"/>
          </w:tcPr>
          <w:p w14:paraId="464E6A9C" w14:textId="77777777" w:rsidR="00CD69F4" w:rsidRPr="00DD1A10" w:rsidRDefault="001F1927"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Assistant</w:t>
            </w:r>
            <w:r w:rsidR="00815962">
              <w:rPr>
                <w:rFonts w:eastAsia="Times New Roman" w:cs="Times New Roman"/>
                <w:color w:val="333333"/>
                <w:sz w:val="24"/>
                <w:szCs w:val="24"/>
                <w:lang w:val="en" w:eastAsia="en-GB"/>
              </w:rPr>
              <w:t xml:space="preserve"> Principal and appropriate Line Managers as defined within the school leadership and management structure.</w:t>
            </w:r>
          </w:p>
          <w:p w14:paraId="495CCF2B" w14:textId="77777777" w:rsidR="00CD69F4" w:rsidRPr="0014793C" w:rsidRDefault="00CD69F4" w:rsidP="00D11D68">
            <w:pPr>
              <w:spacing w:before="100" w:beforeAutospacing="1" w:after="100" w:afterAutospacing="1" w:line="276" w:lineRule="auto"/>
              <w:rPr>
                <w:rFonts w:eastAsia="Times New Roman" w:cs="Times New Roman"/>
                <w:color w:val="333333"/>
                <w:sz w:val="24"/>
                <w:szCs w:val="24"/>
                <w:lang w:val="en" w:eastAsia="en-GB"/>
              </w:rPr>
            </w:pPr>
          </w:p>
        </w:tc>
      </w:tr>
      <w:tr w:rsidR="00CD69F4" w:rsidRPr="0014793C" w14:paraId="3227C1FD" w14:textId="77777777" w:rsidTr="00D11D68">
        <w:tc>
          <w:tcPr>
            <w:tcW w:w="1668" w:type="dxa"/>
            <w:shd w:val="clear" w:color="auto" w:fill="F2F2F2" w:themeFill="background1" w:themeFillShade="F2"/>
          </w:tcPr>
          <w:p w14:paraId="5E0B4581"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574" w:type="dxa"/>
          </w:tcPr>
          <w:p w14:paraId="717644A5" w14:textId="5A3D4426" w:rsidR="00CD69F4" w:rsidRPr="005E532B" w:rsidRDefault="00CD69F4" w:rsidP="00D11D68">
            <w:pPr>
              <w:spacing w:before="100" w:beforeAutospacing="1" w:after="100" w:afterAutospacing="1" w:line="276" w:lineRule="auto"/>
              <w:rPr>
                <w:rFonts w:eastAsia="Times New Roman" w:cs="Times New Roman"/>
                <w:sz w:val="24"/>
                <w:szCs w:val="24"/>
                <w:lang w:val="en" w:eastAsia="en-GB"/>
              </w:rPr>
            </w:pPr>
            <w:r w:rsidRPr="005E532B">
              <w:rPr>
                <w:rFonts w:eastAsia="Times New Roman" w:cs="Times New Roman"/>
                <w:sz w:val="24"/>
                <w:szCs w:val="24"/>
                <w:lang w:val="en" w:eastAsia="en-GB"/>
              </w:rPr>
              <w:t xml:space="preserve">Kent Range </w:t>
            </w:r>
            <w:r w:rsidR="001F1927">
              <w:rPr>
                <w:rFonts w:eastAsia="Times New Roman" w:cs="Times New Roman"/>
                <w:sz w:val="24"/>
                <w:szCs w:val="24"/>
                <w:lang w:val="en" w:eastAsia="en-GB"/>
              </w:rPr>
              <w:t>3</w:t>
            </w:r>
            <w:r w:rsidR="00B915B8">
              <w:rPr>
                <w:rFonts w:eastAsia="Times New Roman" w:cs="Times New Roman"/>
                <w:sz w:val="24"/>
                <w:szCs w:val="24"/>
                <w:lang w:val="en" w:eastAsia="en-GB"/>
              </w:rPr>
              <w:t>,</w:t>
            </w:r>
            <w:r w:rsidR="00815962">
              <w:rPr>
                <w:rFonts w:eastAsia="Times New Roman" w:cs="Times New Roman"/>
                <w:sz w:val="24"/>
                <w:szCs w:val="24"/>
                <w:lang w:val="en" w:eastAsia="en-GB"/>
              </w:rPr>
              <w:t xml:space="preserve"> 11:30am to 1:30pm, 5 days per week (Monday to Friday), term time only, 38 weeks per year, 10 hours per week.</w:t>
            </w:r>
          </w:p>
          <w:p w14:paraId="61346586" w14:textId="77777777" w:rsidR="00CD69F4" w:rsidRPr="00AF2999" w:rsidRDefault="00CD69F4" w:rsidP="00D11D68">
            <w:pPr>
              <w:spacing w:before="100" w:beforeAutospacing="1" w:after="100" w:afterAutospacing="1" w:line="276" w:lineRule="auto"/>
              <w:rPr>
                <w:rFonts w:eastAsia="Times New Roman" w:cs="Times New Roman"/>
                <w:color w:val="FF0000"/>
                <w:sz w:val="24"/>
                <w:szCs w:val="24"/>
                <w:lang w:val="en" w:eastAsia="en-GB"/>
              </w:rPr>
            </w:pPr>
          </w:p>
        </w:tc>
      </w:tr>
      <w:tr w:rsidR="00CD69F4" w:rsidRPr="0014793C" w14:paraId="458AE636" w14:textId="77777777" w:rsidTr="00D11D68">
        <w:tc>
          <w:tcPr>
            <w:tcW w:w="1668" w:type="dxa"/>
            <w:shd w:val="clear" w:color="auto" w:fill="F2F2F2" w:themeFill="background1" w:themeFillShade="F2"/>
          </w:tcPr>
          <w:p w14:paraId="3A49C780"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574" w:type="dxa"/>
          </w:tcPr>
          <w:p w14:paraId="3B774301" w14:textId="77777777" w:rsidR="00815962" w:rsidRPr="000C575D" w:rsidRDefault="00815962" w:rsidP="00815962">
            <w:pPr>
              <w:pStyle w:val="NoSpacing"/>
            </w:pPr>
            <w:r w:rsidRPr="000C575D">
              <w:t>Supporting:</w:t>
            </w:r>
          </w:p>
          <w:p w14:paraId="69525E78" w14:textId="77777777" w:rsidR="00815962" w:rsidRPr="000C575D" w:rsidRDefault="00815962" w:rsidP="00815962">
            <w:pPr>
              <w:pStyle w:val="NoSpacing"/>
            </w:pPr>
            <w:r>
              <w:t>-</w:t>
            </w:r>
            <w:r w:rsidRPr="000C575D">
              <w:t>Safeguarding and supervision of all pupils</w:t>
            </w:r>
          </w:p>
          <w:p w14:paraId="17FF0B05" w14:textId="77777777" w:rsidR="00815962" w:rsidRPr="000C575D" w:rsidRDefault="00815962" w:rsidP="00815962">
            <w:pPr>
              <w:pStyle w:val="NoSpacing"/>
            </w:pPr>
            <w:r>
              <w:t>-</w:t>
            </w:r>
            <w:r w:rsidRPr="000C575D">
              <w:t>Pupils with personal care and hygiene needs</w:t>
            </w:r>
          </w:p>
          <w:p w14:paraId="2E568819"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w:t>
            </w:r>
            <w:r w:rsidRPr="000C575D">
              <w:rPr>
                <w:rFonts w:eastAsia="Times New Roman" w:cs="Times New Roman"/>
                <w:lang w:val="en" w:eastAsia="en-GB"/>
              </w:rPr>
              <w:t>Pupils with eating their lunch</w:t>
            </w:r>
          </w:p>
          <w:p w14:paraId="48AFF349"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-Pupils with development of independence, communication, choice making, social skills, play skills and learning targets</w:t>
            </w:r>
          </w:p>
          <w:p w14:paraId="211506F2"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-Opportunities for learning during lunch and break times</w:t>
            </w:r>
          </w:p>
          <w:p w14:paraId="3EB83A12" w14:textId="77777777" w:rsidR="00CD69F4" w:rsidRDefault="00815962" w:rsidP="00815962">
            <w:pPr>
              <w:pStyle w:val="NoSpacing"/>
              <w:rPr>
                <w:rFonts w:eastAsia="Times New Roman" w:cs="Times New Roman"/>
                <w:lang w:val="en" w:eastAsia="en-GB"/>
              </w:rPr>
            </w:pPr>
            <w:r>
              <w:rPr>
                <w:rFonts w:eastAsia="Times New Roman" w:cs="Times New Roman"/>
                <w:lang w:val="en" w:eastAsia="en-GB"/>
              </w:rPr>
              <w:t>-Transition into and from lessons as required</w:t>
            </w:r>
          </w:p>
          <w:p w14:paraId="3C989B4E" w14:textId="77777777" w:rsidR="00815962" w:rsidRPr="00815962" w:rsidRDefault="00815962" w:rsidP="00815962">
            <w:pPr>
              <w:pStyle w:val="NoSpacing"/>
              <w:rPr>
                <w:rFonts w:eastAsia="Times New Roman" w:cs="Times New Roman"/>
                <w:lang w:val="en" w:eastAsia="en-GB"/>
              </w:rPr>
            </w:pPr>
          </w:p>
        </w:tc>
      </w:tr>
      <w:tr w:rsidR="00CD69F4" w:rsidRPr="0014793C" w14:paraId="3985F983" w14:textId="77777777" w:rsidTr="00D11D68">
        <w:tc>
          <w:tcPr>
            <w:tcW w:w="1668" w:type="dxa"/>
            <w:shd w:val="clear" w:color="auto" w:fill="F2F2F2" w:themeFill="background1" w:themeFillShade="F2"/>
          </w:tcPr>
          <w:p w14:paraId="7CAE8E83"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574" w:type="dxa"/>
          </w:tcPr>
          <w:p w14:paraId="4F9E432E" w14:textId="4AF0BE4B" w:rsidR="00CD69F4" w:rsidRPr="0062360E" w:rsidRDefault="00CD69F4" w:rsidP="00D11D68">
            <w:pPr>
              <w:spacing w:before="100" w:beforeAutospacing="1" w:after="100" w:afterAutospacing="1"/>
              <w:rPr>
                <w:rFonts w:eastAsia="Times New Roman" w:cs="Times New Roman"/>
                <w:sz w:val="24"/>
                <w:szCs w:val="24"/>
                <w:lang w:val="en" w:eastAsia="en-GB"/>
              </w:rPr>
            </w:pPr>
            <w:r w:rsidRPr="0062360E">
              <w:rPr>
                <w:rFonts w:eastAsia="Times New Roman" w:cs="Times New Roman"/>
                <w:sz w:val="24"/>
                <w:szCs w:val="24"/>
                <w:lang w:val="en" w:eastAsia="en-GB"/>
              </w:rPr>
              <w:t>Kent</w:t>
            </w:r>
            <w:r w:rsidR="00B915B8">
              <w:rPr>
                <w:rFonts w:eastAsia="Times New Roman" w:cs="Times New Roman"/>
                <w:sz w:val="24"/>
                <w:szCs w:val="24"/>
                <w:lang w:val="en" w:eastAsia="en-GB"/>
              </w:rPr>
              <w:t xml:space="preserve"> Scheme</w:t>
            </w:r>
            <w:r w:rsidRPr="0062360E">
              <w:rPr>
                <w:rFonts w:eastAsia="Times New Roman" w:cs="Times New Roman"/>
                <w:sz w:val="24"/>
                <w:szCs w:val="24"/>
                <w:lang w:val="en" w:eastAsia="en-GB"/>
              </w:rPr>
              <w:t xml:space="preserve"> Terms and Conditions</w:t>
            </w:r>
          </w:p>
          <w:p w14:paraId="058424D7" w14:textId="77777777" w:rsidR="00CD69F4" w:rsidRPr="00204ED5" w:rsidRDefault="00CD69F4" w:rsidP="00D11D68">
            <w:pPr>
              <w:spacing w:before="100" w:beforeAutospacing="1" w:after="100" w:afterAutospacing="1"/>
              <w:rPr>
                <w:rFonts w:eastAsia="Times New Roman" w:cs="Times New Roman"/>
                <w:color w:val="FF0000"/>
                <w:sz w:val="24"/>
                <w:szCs w:val="24"/>
                <w:lang w:val="en" w:eastAsia="en-GB"/>
              </w:rPr>
            </w:pPr>
          </w:p>
        </w:tc>
      </w:tr>
    </w:tbl>
    <w:p w14:paraId="79B36F4E" w14:textId="3154D34F" w:rsidR="00CD69F4" w:rsidRPr="00D90800" w:rsidRDefault="008C4D46" w:rsidP="00CD69F4">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J</w:t>
      </w:r>
      <w:r w:rsidR="00CD69F4" w:rsidRPr="00D90800">
        <w:rPr>
          <w:rFonts w:eastAsia="Times New Roman" w:cs="Times New Roman"/>
          <w:b/>
          <w:color w:val="333333"/>
          <w:sz w:val="24"/>
          <w:szCs w:val="24"/>
          <w:u w:val="single"/>
          <w:lang w:val="en" w:eastAsia="en-GB"/>
        </w:rPr>
        <w:t>ob Context:</w:t>
      </w:r>
      <w:r w:rsidR="00CD69F4" w:rsidRPr="00D90800">
        <w:rPr>
          <w:b/>
          <w:noProof/>
          <w:color w:val="1F497D" w:themeColor="text2"/>
          <w:sz w:val="32"/>
          <w:szCs w:val="32"/>
          <w:lang w:eastAsia="en-GB"/>
        </w:rPr>
        <w:t xml:space="preserve"> </w:t>
      </w:r>
    </w:p>
    <w:p w14:paraId="73C1FA52" w14:textId="77777777" w:rsidR="00815962" w:rsidRPr="000C575D" w:rsidRDefault="00815962" w:rsidP="00815962">
      <w:pPr>
        <w:spacing w:after="0" w:line="240" w:lineRule="auto"/>
        <w:rPr>
          <w:rFonts w:eastAsia="Times New Roman" w:cs="Times New Roman"/>
          <w:bCs/>
          <w:sz w:val="24"/>
          <w:szCs w:val="24"/>
        </w:rPr>
      </w:pPr>
      <w:r w:rsidRPr="000C575D">
        <w:rPr>
          <w:rFonts w:eastAsia="Times New Roman" w:cs="Times New Roman"/>
          <w:bCs/>
          <w:sz w:val="24"/>
          <w:szCs w:val="24"/>
        </w:rPr>
        <w:t xml:space="preserve">Meadowfield School is a Special School located in Sittingbourne and serves pupils, ages 3 – 19, from across Swale with profound, severe and complex needs including physical difficulties and autism.  Midday </w:t>
      </w:r>
      <w:r w:rsidR="001F1927">
        <w:rPr>
          <w:rFonts w:eastAsia="Times New Roman" w:cs="Times New Roman"/>
          <w:bCs/>
          <w:sz w:val="24"/>
          <w:szCs w:val="24"/>
        </w:rPr>
        <w:t xml:space="preserve">Meals </w:t>
      </w:r>
      <w:r w:rsidRPr="000C575D">
        <w:rPr>
          <w:rFonts w:eastAsia="Times New Roman" w:cs="Times New Roman"/>
          <w:bCs/>
          <w:sz w:val="24"/>
          <w:szCs w:val="24"/>
        </w:rPr>
        <w:t xml:space="preserve">Assistants play an important role in ensuring that pupils are engaged, safe and happy during the midday lunch and break time which is a key time of learning for all. </w:t>
      </w:r>
    </w:p>
    <w:p w14:paraId="73AD06B5" w14:textId="77777777" w:rsidR="00CD69F4" w:rsidRPr="00D90800" w:rsidRDefault="00CD69F4" w:rsidP="00CD69F4">
      <w:pPr>
        <w:spacing w:after="0" w:line="240" w:lineRule="auto"/>
        <w:rPr>
          <w:rFonts w:eastAsia="Times New Roman" w:cs="Times New Roman"/>
          <w:b/>
          <w:bCs/>
          <w:sz w:val="24"/>
          <w:szCs w:val="24"/>
          <w:u w:val="single"/>
        </w:rPr>
      </w:pPr>
    </w:p>
    <w:p w14:paraId="4FE755C0" w14:textId="77777777" w:rsidR="00CD69F4" w:rsidRPr="00D90800" w:rsidRDefault="00472BBB" w:rsidP="00CD69F4">
      <w:pPr>
        <w:spacing w:after="0" w:line="240" w:lineRule="auto"/>
        <w:rPr>
          <w:rFonts w:eastAsia="Times New Roman" w:cs="Times New Roman"/>
          <w:b/>
          <w:bCs/>
          <w:sz w:val="24"/>
          <w:szCs w:val="24"/>
          <w:u w:val="single"/>
        </w:rPr>
      </w:pPr>
      <w:r>
        <w:rPr>
          <w:rFonts w:eastAsia="Times New Roman" w:cs="Times New Roman"/>
          <w:b/>
          <w:bCs/>
          <w:sz w:val="24"/>
          <w:szCs w:val="24"/>
          <w:u w:val="single"/>
        </w:rPr>
        <w:t>Purpose of Job</w:t>
      </w:r>
    </w:p>
    <w:p w14:paraId="78D1744C"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that safeguarding, wellbeing, health and learning needs of all pupils are met.</w:t>
      </w:r>
    </w:p>
    <w:p w14:paraId="166787BD"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with eating their lunch as well as personal and hygiene needs. This may include providing them with a drink, helping with spillages, cutting up food, assisting with feeding and caring for pupils’ personal needs including toileting.</w:t>
      </w:r>
    </w:p>
    <w:p w14:paraId="1CCF2884"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independence, choice making and social skills.</w:t>
      </w:r>
    </w:p>
    <w:p w14:paraId="52521509"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 xml:space="preserve">Support pupils during break times with social, play, communication skills while supporting positive pupil behavior </w:t>
      </w:r>
    </w:p>
    <w:p w14:paraId="31FDE63E"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play/break time and lunch are LEARNING times.</w:t>
      </w:r>
    </w:p>
    <w:p w14:paraId="7476A88B"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lastRenderedPageBreak/>
        <w:t xml:space="preserve">Assist with setting up in preparation for pupil lunch time and playtimes </w:t>
      </w:r>
    </w:p>
    <w:p w14:paraId="072CDC67"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Assist with clearing away following pupil lunch time and play time</w:t>
      </w:r>
    </w:p>
    <w:p w14:paraId="5F10114A" w14:textId="77777777" w:rsidR="00815962"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 behavior programs as appropriate</w:t>
      </w:r>
    </w:p>
    <w:p w14:paraId="067434BB" w14:textId="77777777" w:rsidR="00472BBB" w:rsidRDefault="00472BBB" w:rsidP="00472BBB">
      <w:pPr>
        <w:spacing w:before="100" w:beforeAutospacing="1" w:after="100" w:afterAutospacing="1"/>
        <w:rPr>
          <w:rFonts w:eastAsia="Times New Roman" w:cs="Times New Roman"/>
          <w:b/>
          <w:color w:val="333333"/>
          <w:sz w:val="24"/>
          <w:szCs w:val="24"/>
          <w:u w:val="single"/>
          <w:lang w:val="en" w:eastAsia="en-GB"/>
        </w:rPr>
      </w:pPr>
      <w:r w:rsidRPr="00472BBB">
        <w:rPr>
          <w:rFonts w:eastAsia="Times New Roman" w:cs="Times New Roman"/>
          <w:b/>
          <w:color w:val="333333"/>
          <w:sz w:val="24"/>
          <w:szCs w:val="24"/>
          <w:u w:val="single"/>
          <w:lang w:val="en" w:eastAsia="en-GB"/>
        </w:rPr>
        <w:t>Personal Specification</w:t>
      </w:r>
    </w:p>
    <w:p w14:paraId="33178C2D"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Knowledge of health and safety and first aid is desirable and training will be provided.</w:t>
      </w:r>
    </w:p>
    <w:p w14:paraId="29697490"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Enthusiastic and ‘can-do’ approach</w:t>
      </w:r>
    </w:p>
    <w:p w14:paraId="4DA98676"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Flexible and happy to work in any area of the school</w:t>
      </w:r>
    </w:p>
    <w:p w14:paraId="7B984803"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Ability to work effectively as part of a team</w:t>
      </w:r>
    </w:p>
    <w:p w14:paraId="1C0F918E"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inclusive practice for our pupil with special educational needs</w:t>
      </w:r>
    </w:p>
    <w:p w14:paraId="1C4FAECF" w14:textId="77777777" w:rsidR="00544A91" w:rsidRPr="00815962"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the practices, policies, code of conduct and ethos of Meadowfield School</w:t>
      </w:r>
    </w:p>
    <w:p w14:paraId="418F698D" w14:textId="77777777" w:rsidR="00475D0C" w:rsidRPr="00222BA2" w:rsidRDefault="00475D0C" w:rsidP="00475D0C">
      <w:pPr>
        <w:pStyle w:val="Default"/>
        <w:rPr>
          <w:rFonts w:asciiTheme="minorHAnsi" w:hAnsiTheme="minorHAnsi" w:cstheme="minorHAnsi"/>
          <w:b/>
        </w:rPr>
      </w:pPr>
      <w:r w:rsidRPr="00222BA2">
        <w:rPr>
          <w:rFonts w:asciiTheme="minorHAnsi" w:hAnsiTheme="minorHAnsi" w:cstheme="minorHAnsi"/>
          <w:b/>
        </w:rPr>
        <w:t>Safeguarding Responsibilities:</w:t>
      </w:r>
    </w:p>
    <w:p w14:paraId="35D1272E" w14:textId="77777777" w:rsidR="00475D0C" w:rsidRPr="00222BA2" w:rsidRDefault="00475D0C" w:rsidP="00475D0C">
      <w:pPr>
        <w:pStyle w:val="Default"/>
        <w:rPr>
          <w:rFonts w:asciiTheme="minorHAnsi" w:hAnsiTheme="minorHAnsi" w:cstheme="minorHAnsi"/>
        </w:rPr>
      </w:pPr>
    </w:p>
    <w:p w14:paraId="33D8EB33"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 xml:space="preserve">To understand the role and responsibilities of all staff in the safeguarding of children in the School and in providing a safe environment in which children can learn </w:t>
      </w:r>
    </w:p>
    <w:p w14:paraId="23C3D50D"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 xml:space="preserve">To understand and meet the responsibilities as set out in the latest edition of Keeping Children Safe in Education </w:t>
      </w:r>
    </w:p>
    <w:p w14:paraId="2AD11F2D"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To engage in and complete all training in regards to safeguarding and ensure school policy and practice is followed</w:t>
      </w:r>
    </w:p>
    <w:p w14:paraId="33A5D7D1" w14:textId="77777777" w:rsidR="00475D0C" w:rsidRPr="00222BA2" w:rsidRDefault="00475D0C" w:rsidP="00475D0C">
      <w:pPr>
        <w:pStyle w:val="ListParagraph"/>
        <w:rPr>
          <w:rFonts w:cstheme="minorHAnsi"/>
          <w:sz w:val="24"/>
          <w:szCs w:val="24"/>
        </w:rPr>
      </w:pPr>
    </w:p>
    <w:p w14:paraId="7C5537ED" w14:textId="77777777" w:rsidR="00475D0C" w:rsidRPr="00222BA2" w:rsidRDefault="00475D0C" w:rsidP="00475D0C">
      <w:pPr>
        <w:rPr>
          <w:rFonts w:cstheme="minorHAnsi"/>
          <w:b/>
          <w:bCs/>
          <w:sz w:val="24"/>
          <w:szCs w:val="24"/>
        </w:rPr>
      </w:pPr>
      <w:r w:rsidRPr="00222BA2">
        <w:rPr>
          <w:rFonts w:cstheme="minorHAnsi"/>
          <w:b/>
          <w:bCs/>
          <w:sz w:val="24"/>
          <w:szCs w:val="24"/>
        </w:rPr>
        <w:t>Equal Opportunity</w:t>
      </w:r>
    </w:p>
    <w:p w14:paraId="6C4F787B" w14:textId="77777777" w:rsidR="00475D0C" w:rsidRPr="00222BA2" w:rsidRDefault="00475D0C" w:rsidP="00475D0C">
      <w:pPr>
        <w:rPr>
          <w:rFonts w:cstheme="minorHAnsi"/>
          <w:sz w:val="24"/>
          <w:szCs w:val="24"/>
        </w:rPr>
      </w:pPr>
      <w:r w:rsidRPr="00222BA2">
        <w:rPr>
          <w:rFonts w:cstheme="minorHAnsi"/>
          <w:sz w:val="24"/>
          <w:szCs w:val="24"/>
        </w:rPr>
        <w:t>The post holder will be expected to carry out all duties in the context of and in compliance with KCC’s Equal Opportunities Policies.</w:t>
      </w:r>
    </w:p>
    <w:p w14:paraId="2886AAF9" w14:textId="648BEF3B"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u w:val="single"/>
          <w:lang w:val="en" w:eastAsia="en-GB"/>
        </w:rPr>
        <w:t>Note</w:t>
      </w:r>
    </w:p>
    <w:p w14:paraId="5159D165" w14:textId="77777777"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7DC2FFB5" w14:textId="77777777" w:rsidR="00B5782C" w:rsidRDefault="00B5782C"/>
    <w:p w14:paraId="3CD8B1CC" w14:textId="77777777" w:rsidR="004B635F" w:rsidRDefault="004B635F"/>
    <w:p w14:paraId="6029C071" w14:textId="77777777" w:rsidR="004B635F" w:rsidRDefault="004B635F">
      <w:proofErr w:type="gramStart"/>
      <w:r>
        <w:t>Signed:…</w:t>
      </w:r>
      <w:proofErr w:type="gramEnd"/>
      <w:r>
        <w:t>………………………………………..</w:t>
      </w:r>
      <w:r>
        <w:tab/>
      </w:r>
      <w:r>
        <w:tab/>
      </w:r>
      <w:r>
        <w:tab/>
      </w:r>
      <w:r>
        <w:tab/>
      </w:r>
      <w:proofErr w:type="gramStart"/>
      <w:r>
        <w:t>Date:…</w:t>
      </w:r>
      <w:proofErr w:type="gramEnd"/>
      <w:r>
        <w:t>………………………………..</w:t>
      </w:r>
    </w:p>
    <w:p w14:paraId="264F3964" w14:textId="77777777" w:rsidR="00EA48BF" w:rsidRDefault="00EA48BF"/>
    <w:p w14:paraId="122A6E3F" w14:textId="77777777" w:rsidR="00EA48BF" w:rsidRDefault="00EA48BF"/>
    <w:p w14:paraId="06337CE9" w14:textId="248B9BC5" w:rsidR="00A32D12" w:rsidRDefault="00A32D12">
      <w:pPr>
        <w:rPr>
          <w:b/>
          <w:bCs/>
        </w:rPr>
      </w:pPr>
      <w:r w:rsidRPr="00A32D12">
        <w:rPr>
          <w:b/>
          <w:bCs/>
        </w:rPr>
        <w:lastRenderedPageBreak/>
        <w:t xml:space="preserve">Person Specification </w:t>
      </w:r>
    </w:p>
    <w:p w14:paraId="7F85BD57" w14:textId="77777777" w:rsidR="00CF3C9F" w:rsidRPr="00CF3C9F" w:rsidRDefault="00CF3C9F" w:rsidP="00CF3C9F">
      <w:pPr>
        <w:rPr>
          <w:lang w:val="en-US"/>
        </w:rPr>
      </w:pPr>
      <w:r w:rsidRPr="00CF3C9F">
        <w:rPr>
          <w:lang w:val="en-US"/>
        </w:rPr>
        <w:t xml:space="preserve">The following outlines the criteria for this post. Applicants who have a disability and who meet the criteria will be shortlisted.   </w:t>
      </w:r>
    </w:p>
    <w:p w14:paraId="31F73023" w14:textId="77777777" w:rsidR="00CF3C9F" w:rsidRPr="00CF3C9F" w:rsidRDefault="00CF3C9F" w:rsidP="00CF3C9F">
      <w:pPr>
        <w:rPr>
          <w:lang w:val="en-US"/>
        </w:rPr>
      </w:pPr>
      <w:r w:rsidRPr="00CF3C9F">
        <w:rPr>
          <w:lang w:val="en-US"/>
        </w:rPr>
        <w:t>Applicants should describe in their application how they meet these criteria.</w:t>
      </w:r>
    </w:p>
    <w:tbl>
      <w:tblPr>
        <w:tblStyle w:val="TableGrid"/>
        <w:tblW w:w="0" w:type="auto"/>
        <w:tblLook w:val="04A0" w:firstRow="1" w:lastRow="0" w:firstColumn="1" w:lastColumn="0" w:noHBand="0" w:noVBand="1"/>
      </w:tblPr>
      <w:tblGrid>
        <w:gridCol w:w="3114"/>
        <w:gridCol w:w="3260"/>
        <w:gridCol w:w="1311"/>
        <w:gridCol w:w="1331"/>
      </w:tblGrid>
      <w:tr w:rsidR="00D921A7" w14:paraId="2811E01E" w14:textId="77777777" w:rsidTr="00D921A7">
        <w:tc>
          <w:tcPr>
            <w:tcW w:w="3114" w:type="dxa"/>
          </w:tcPr>
          <w:p w14:paraId="7654FA08" w14:textId="77777777" w:rsidR="009A461D" w:rsidRDefault="009A461D">
            <w:pPr>
              <w:rPr>
                <w:b/>
                <w:bCs/>
              </w:rPr>
            </w:pPr>
          </w:p>
        </w:tc>
        <w:tc>
          <w:tcPr>
            <w:tcW w:w="3260" w:type="dxa"/>
          </w:tcPr>
          <w:p w14:paraId="35090F13" w14:textId="7E900D58" w:rsidR="009A461D" w:rsidRDefault="009A461D">
            <w:pPr>
              <w:rPr>
                <w:b/>
                <w:bCs/>
              </w:rPr>
            </w:pPr>
            <w:r>
              <w:rPr>
                <w:b/>
                <w:bCs/>
              </w:rPr>
              <w:t>Criteria</w:t>
            </w:r>
          </w:p>
        </w:tc>
        <w:tc>
          <w:tcPr>
            <w:tcW w:w="1311" w:type="dxa"/>
          </w:tcPr>
          <w:p w14:paraId="08399E10" w14:textId="77777777" w:rsidR="00D921A7" w:rsidRDefault="009A461D">
            <w:pPr>
              <w:rPr>
                <w:b/>
                <w:bCs/>
              </w:rPr>
            </w:pPr>
            <w:r>
              <w:rPr>
                <w:b/>
                <w:bCs/>
              </w:rPr>
              <w:t>Des</w:t>
            </w:r>
            <w:r w:rsidR="00D921A7">
              <w:rPr>
                <w:b/>
                <w:bCs/>
              </w:rPr>
              <w:t>irable/</w:t>
            </w:r>
          </w:p>
          <w:p w14:paraId="379423A5" w14:textId="2AA7F39D" w:rsidR="009A461D" w:rsidRDefault="00D921A7">
            <w:pPr>
              <w:rPr>
                <w:b/>
                <w:bCs/>
              </w:rPr>
            </w:pPr>
            <w:r>
              <w:rPr>
                <w:b/>
                <w:bCs/>
              </w:rPr>
              <w:t>Essential</w:t>
            </w:r>
          </w:p>
        </w:tc>
        <w:tc>
          <w:tcPr>
            <w:tcW w:w="1331" w:type="dxa"/>
          </w:tcPr>
          <w:p w14:paraId="6ECB40C9" w14:textId="77777777" w:rsidR="00D921A7" w:rsidRDefault="00D921A7">
            <w:pPr>
              <w:rPr>
                <w:b/>
                <w:bCs/>
              </w:rPr>
            </w:pPr>
            <w:r>
              <w:rPr>
                <w:b/>
                <w:bCs/>
              </w:rPr>
              <w:t>Assessed at application/</w:t>
            </w:r>
          </w:p>
          <w:p w14:paraId="2746B80C" w14:textId="77777777" w:rsidR="00D921A7" w:rsidRDefault="00D921A7">
            <w:pPr>
              <w:rPr>
                <w:b/>
                <w:bCs/>
              </w:rPr>
            </w:pPr>
            <w:r>
              <w:rPr>
                <w:b/>
                <w:bCs/>
              </w:rPr>
              <w:t>interview/</w:t>
            </w:r>
          </w:p>
          <w:p w14:paraId="49283F51" w14:textId="06813E7B" w:rsidR="009A461D" w:rsidRDefault="00D921A7">
            <w:pPr>
              <w:rPr>
                <w:b/>
                <w:bCs/>
              </w:rPr>
            </w:pPr>
            <w:r>
              <w:rPr>
                <w:b/>
                <w:bCs/>
              </w:rPr>
              <w:t>test</w:t>
            </w:r>
          </w:p>
        </w:tc>
      </w:tr>
      <w:tr w:rsidR="00D921A7" w14:paraId="3805FE25" w14:textId="77777777" w:rsidTr="00D921A7">
        <w:tc>
          <w:tcPr>
            <w:tcW w:w="3114" w:type="dxa"/>
          </w:tcPr>
          <w:p w14:paraId="50CFA2A2" w14:textId="25F3149B" w:rsidR="009A461D" w:rsidRDefault="00795912">
            <w:pPr>
              <w:rPr>
                <w:b/>
                <w:bCs/>
              </w:rPr>
            </w:pPr>
            <w:r>
              <w:rPr>
                <w:b/>
                <w:bCs/>
              </w:rPr>
              <w:t>Qualifications</w:t>
            </w:r>
          </w:p>
        </w:tc>
        <w:tc>
          <w:tcPr>
            <w:tcW w:w="3260" w:type="dxa"/>
          </w:tcPr>
          <w:p w14:paraId="1C392F66" w14:textId="77777777" w:rsidR="009A461D" w:rsidRPr="00147E1C" w:rsidRDefault="00147E1C" w:rsidP="00147E1C">
            <w:pPr>
              <w:pStyle w:val="ListParagraph"/>
              <w:numPr>
                <w:ilvl w:val="0"/>
                <w:numId w:val="6"/>
              </w:numPr>
              <w:rPr>
                <w:b/>
                <w:bCs/>
              </w:rPr>
            </w:pPr>
            <w:r>
              <w:t>Secondary Education</w:t>
            </w:r>
          </w:p>
          <w:p w14:paraId="489F027C" w14:textId="2CD1055E" w:rsidR="00147E1C" w:rsidRPr="00B3094C" w:rsidRDefault="00B3094C" w:rsidP="00147E1C">
            <w:pPr>
              <w:pStyle w:val="ListParagraph"/>
              <w:numPr>
                <w:ilvl w:val="0"/>
                <w:numId w:val="6"/>
              </w:numPr>
            </w:pPr>
            <w:r w:rsidRPr="00B3094C">
              <w:t xml:space="preserve">Relevant </w:t>
            </w:r>
            <w:r>
              <w:t>Qualification</w:t>
            </w:r>
          </w:p>
        </w:tc>
        <w:tc>
          <w:tcPr>
            <w:tcW w:w="1311" w:type="dxa"/>
          </w:tcPr>
          <w:p w14:paraId="70DE7E55" w14:textId="77777777" w:rsidR="009A461D" w:rsidRDefault="00B3094C">
            <w:pPr>
              <w:rPr>
                <w:b/>
                <w:bCs/>
              </w:rPr>
            </w:pPr>
            <w:r>
              <w:rPr>
                <w:b/>
                <w:bCs/>
              </w:rPr>
              <w:t>D</w:t>
            </w:r>
          </w:p>
          <w:p w14:paraId="172F1C87" w14:textId="22A17D8A" w:rsidR="00B3094C" w:rsidRDefault="00B3094C">
            <w:pPr>
              <w:rPr>
                <w:b/>
                <w:bCs/>
              </w:rPr>
            </w:pPr>
            <w:r>
              <w:rPr>
                <w:b/>
                <w:bCs/>
              </w:rPr>
              <w:t>D</w:t>
            </w:r>
          </w:p>
        </w:tc>
        <w:tc>
          <w:tcPr>
            <w:tcW w:w="1331" w:type="dxa"/>
          </w:tcPr>
          <w:p w14:paraId="2573E8A8" w14:textId="77777777" w:rsidR="009A461D" w:rsidRDefault="00036259">
            <w:pPr>
              <w:rPr>
                <w:b/>
                <w:bCs/>
              </w:rPr>
            </w:pPr>
            <w:r>
              <w:rPr>
                <w:b/>
                <w:bCs/>
              </w:rPr>
              <w:t>A</w:t>
            </w:r>
          </w:p>
          <w:p w14:paraId="0566137B" w14:textId="3C54B203" w:rsidR="00036259" w:rsidRDefault="00036259">
            <w:pPr>
              <w:rPr>
                <w:b/>
                <w:bCs/>
              </w:rPr>
            </w:pPr>
            <w:r>
              <w:rPr>
                <w:b/>
                <w:bCs/>
              </w:rPr>
              <w:t>A</w:t>
            </w:r>
          </w:p>
        </w:tc>
      </w:tr>
      <w:tr w:rsidR="00D921A7" w14:paraId="39D220B7" w14:textId="77777777" w:rsidTr="00D921A7">
        <w:tc>
          <w:tcPr>
            <w:tcW w:w="3114" w:type="dxa"/>
          </w:tcPr>
          <w:p w14:paraId="58F3AE93" w14:textId="4540C534" w:rsidR="009A461D" w:rsidRDefault="00435FDB">
            <w:pPr>
              <w:rPr>
                <w:b/>
                <w:bCs/>
              </w:rPr>
            </w:pPr>
            <w:r>
              <w:rPr>
                <w:b/>
                <w:bCs/>
              </w:rPr>
              <w:t>Experience</w:t>
            </w:r>
          </w:p>
        </w:tc>
        <w:tc>
          <w:tcPr>
            <w:tcW w:w="3260" w:type="dxa"/>
          </w:tcPr>
          <w:p w14:paraId="73791F40" w14:textId="77777777" w:rsidR="009A461D" w:rsidRPr="00324300" w:rsidRDefault="00435FDB" w:rsidP="00435FDB">
            <w:pPr>
              <w:pStyle w:val="ListParagraph"/>
              <w:numPr>
                <w:ilvl w:val="0"/>
                <w:numId w:val="7"/>
              </w:numPr>
            </w:pPr>
            <w:r w:rsidRPr="00324300">
              <w:t>Working with children/young people</w:t>
            </w:r>
          </w:p>
          <w:p w14:paraId="2DB31F75" w14:textId="77777777" w:rsidR="00435FDB" w:rsidRPr="00324300" w:rsidRDefault="00435FDB" w:rsidP="00435FDB">
            <w:pPr>
              <w:pStyle w:val="ListParagraph"/>
              <w:numPr>
                <w:ilvl w:val="0"/>
                <w:numId w:val="7"/>
              </w:numPr>
            </w:pPr>
            <w:r w:rsidRPr="00324300">
              <w:t xml:space="preserve">Working </w:t>
            </w:r>
            <w:r w:rsidR="00D2567C" w:rsidRPr="00324300">
              <w:t>in school</w:t>
            </w:r>
          </w:p>
          <w:p w14:paraId="44A2F25D" w14:textId="77777777" w:rsidR="00D2567C" w:rsidRPr="00324300" w:rsidRDefault="00D2567C" w:rsidP="00435FDB">
            <w:pPr>
              <w:pStyle w:val="ListParagraph"/>
              <w:numPr>
                <w:ilvl w:val="0"/>
                <w:numId w:val="7"/>
              </w:numPr>
            </w:pPr>
            <w:r w:rsidRPr="00324300">
              <w:t>Working within SEN environment</w:t>
            </w:r>
          </w:p>
          <w:p w14:paraId="177D3524" w14:textId="72D2B64E" w:rsidR="00D2567C" w:rsidRPr="00435FDB" w:rsidRDefault="00D2567C" w:rsidP="00435FDB">
            <w:pPr>
              <w:pStyle w:val="ListParagraph"/>
              <w:numPr>
                <w:ilvl w:val="0"/>
                <w:numId w:val="7"/>
              </w:numPr>
              <w:rPr>
                <w:b/>
                <w:bCs/>
              </w:rPr>
            </w:pPr>
            <w:r w:rsidRPr="00324300">
              <w:t>Working wi</w:t>
            </w:r>
            <w:r w:rsidR="00324300" w:rsidRPr="00324300">
              <w:t>th a team</w:t>
            </w:r>
          </w:p>
        </w:tc>
        <w:tc>
          <w:tcPr>
            <w:tcW w:w="1311" w:type="dxa"/>
          </w:tcPr>
          <w:p w14:paraId="04F7E74B" w14:textId="77777777" w:rsidR="009A461D" w:rsidRDefault="00324300">
            <w:pPr>
              <w:rPr>
                <w:b/>
                <w:bCs/>
              </w:rPr>
            </w:pPr>
            <w:r>
              <w:rPr>
                <w:b/>
                <w:bCs/>
              </w:rPr>
              <w:t>E</w:t>
            </w:r>
          </w:p>
          <w:p w14:paraId="444B69A8" w14:textId="77777777" w:rsidR="00324300" w:rsidRDefault="00324300">
            <w:pPr>
              <w:rPr>
                <w:b/>
                <w:bCs/>
              </w:rPr>
            </w:pPr>
          </w:p>
          <w:p w14:paraId="2CD87CB8" w14:textId="77777777" w:rsidR="00324300" w:rsidRDefault="00324300">
            <w:pPr>
              <w:rPr>
                <w:b/>
                <w:bCs/>
              </w:rPr>
            </w:pPr>
            <w:r>
              <w:rPr>
                <w:b/>
                <w:bCs/>
              </w:rPr>
              <w:t>D</w:t>
            </w:r>
          </w:p>
          <w:p w14:paraId="4807E1F6" w14:textId="77777777" w:rsidR="00324300" w:rsidRDefault="00324300">
            <w:pPr>
              <w:rPr>
                <w:b/>
                <w:bCs/>
              </w:rPr>
            </w:pPr>
            <w:r>
              <w:rPr>
                <w:b/>
                <w:bCs/>
              </w:rPr>
              <w:t>D</w:t>
            </w:r>
          </w:p>
          <w:p w14:paraId="1EA30F79" w14:textId="77777777" w:rsidR="00324300" w:rsidRDefault="00324300">
            <w:pPr>
              <w:rPr>
                <w:b/>
                <w:bCs/>
              </w:rPr>
            </w:pPr>
          </w:p>
          <w:p w14:paraId="396C6398" w14:textId="70956640" w:rsidR="00324300" w:rsidRDefault="00324300">
            <w:pPr>
              <w:rPr>
                <w:b/>
                <w:bCs/>
              </w:rPr>
            </w:pPr>
            <w:r>
              <w:rPr>
                <w:b/>
                <w:bCs/>
              </w:rPr>
              <w:t>E</w:t>
            </w:r>
          </w:p>
        </w:tc>
        <w:tc>
          <w:tcPr>
            <w:tcW w:w="1331" w:type="dxa"/>
          </w:tcPr>
          <w:p w14:paraId="2B182A62" w14:textId="77777777" w:rsidR="009A461D" w:rsidRDefault="00036259">
            <w:pPr>
              <w:rPr>
                <w:b/>
                <w:bCs/>
              </w:rPr>
            </w:pPr>
            <w:r>
              <w:rPr>
                <w:b/>
                <w:bCs/>
              </w:rPr>
              <w:t>A/I</w:t>
            </w:r>
          </w:p>
          <w:p w14:paraId="099E2BB2" w14:textId="77777777" w:rsidR="00036259" w:rsidRDefault="00036259">
            <w:pPr>
              <w:rPr>
                <w:b/>
                <w:bCs/>
              </w:rPr>
            </w:pPr>
          </w:p>
          <w:p w14:paraId="2B4681C4" w14:textId="77777777" w:rsidR="00036259" w:rsidRDefault="00036259">
            <w:pPr>
              <w:rPr>
                <w:b/>
                <w:bCs/>
              </w:rPr>
            </w:pPr>
            <w:r>
              <w:rPr>
                <w:b/>
                <w:bCs/>
              </w:rPr>
              <w:t>A/I</w:t>
            </w:r>
          </w:p>
          <w:p w14:paraId="619D8DCF" w14:textId="77777777" w:rsidR="00036259" w:rsidRDefault="00036259">
            <w:pPr>
              <w:rPr>
                <w:b/>
                <w:bCs/>
              </w:rPr>
            </w:pPr>
            <w:r>
              <w:rPr>
                <w:b/>
                <w:bCs/>
              </w:rPr>
              <w:t>A/I</w:t>
            </w:r>
          </w:p>
          <w:p w14:paraId="2A1DD8AE" w14:textId="77777777" w:rsidR="00036259" w:rsidRDefault="00036259">
            <w:pPr>
              <w:rPr>
                <w:b/>
                <w:bCs/>
              </w:rPr>
            </w:pPr>
          </w:p>
          <w:p w14:paraId="0E359CEE" w14:textId="4D531B63" w:rsidR="00036259" w:rsidRDefault="00036259">
            <w:pPr>
              <w:rPr>
                <w:b/>
                <w:bCs/>
              </w:rPr>
            </w:pPr>
            <w:r>
              <w:rPr>
                <w:b/>
                <w:bCs/>
              </w:rPr>
              <w:t>A/I</w:t>
            </w:r>
          </w:p>
        </w:tc>
      </w:tr>
      <w:tr w:rsidR="00D921A7" w14:paraId="4EAADBC0" w14:textId="77777777" w:rsidTr="00D921A7">
        <w:tc>
          <w:tcPr>
            <w:tcW w:w="3114" w:type="dxa"/>
          </w:tcPr>
          <w:p w14:paraId="4D3DE68B" w14:textId="41130C15" w:rsidR="009A461D" w:rsidRDefault="00CF15C7">
            <w:pPr>
              <w:rPr>
                <w:b/>
                <w:bCs/>
              </w:rPr>
            </w:pPr>
            <w:r>
              <w:rPr>
                <w:b/>
                <w:bCs/>
              </w:rPr>
              <w:t>Skills and Knowledge</w:t>
            </w:r>
          </w:p>
        </w:tc>
        <w:tc>
          <w:tcPr>
            <w:tcW w:w="3260" w:type="dxa"/>
          </w:tcPr>
          <w:p w14:paraId="2FED262F" w14:textId="713BD048" w:rsidR="009A461D" w:rsidRDefault="00CF15C7" w:rsidP="00CF15C7">
            <w:pPr>
              <w:pStyle w:val="ListParagraph"/>
              <w:numPr>
                <w:ilvl w:val="0"/>
                <w:numId w:val="8"/>
              </w:numPr>
            </w:pPr>
            <w:r>
              <w:t>Effective communication skills</w:t>
            </w:r>
            <w:r w:rsidR="00AC43F7">
              <w:t xml:space="preserve"> with adults and children</w:t>
            </w:r>
          </w:p>
          <w:p w14:paraId="52875426" w14:textId="113F3056" w:rsidR="00CF15C7" w:rsidRDefault="00CF15C7" w:rsidP="00CF15C7">
            <w:pPr>
              <w:pStyle w:val="ListParagraph"/>
              <w:numPr>
                <w:ilvl w:val="0"/>
                <w:numId w:val="8"/>
              </w:numPr>
            </w:pPr>
            <w:r>
              <w:t>Ability to follow instructions</w:t>
            </w:r>
          </w:p>
          <w:p w14:paraId="7FBDD424" w14:textId="77777777" w:rsidR="00CF15C7" w:rsidRDefault="00AC43F7" w:rsidP="00CF15C7">
            <w:pPr>
              <w:pStyle w:val="ListParagraph"/>
              <w:numPr>
                <w:ilvl w:val="0"/>
                <w:numId w:val="8"/>
              </w:numPr>
            </w:pPr>
            <w:r>
              <w:t>Ability to work effectively within a team</w:t>
            </w:r>
          </w:p>
          <w:p w14:paraId="6E05CD38" w14:textId="736DBAE1" w:rsidR="005A0F78" w:rsidRDefault="005A0F78" w:rsidP="00CF15C7">
            <w:pPr>
              <w:pStyle w:val="ListParagraph"/>
              <w:numPr>
                <w:ilvl w:val="0"/>
                <w:numId w:val="8"/>
              </w:numPr>
            </w:pPr>
            <w:r>
              <w:t>Knowledge of safeguarding principles and policies</w:t>
            </w:r>
          </w:p>
          <w:p w14:paraId="5AC24912" w14:textId="0769C52C" w:rsidR="00AC43F7" w:rsidRPr="00CF15C7" w:rsidRDefault="00AC43F7" w:rsidP="0078700F">
            <w:pPr>
              <w:pStyle w:val="ListParagraph"/>
            </w:pPr>
          </w:p>
        </w:tc>
        <w:tc>
          <w:tcPr>
            <w:tcW w:w="1311" w:type="dxa"/>
          </w:tcPr>
          <w:p w14:paraId="6F1FBF04" w14:textId="77777777" w:rsidR="009A461D" w:rsidRDefault="00F16C90">
            <w:pPr>
              <w:rPr>
                <w:b/>
                <w:bCs/>
              </w:rPr>
            </w:pPr>
            <w:r>
              <w:rPr>
                <w:b/>
                <w:bCs/>
              </w:rPr>
              <w:t>E</w:t>
            </w:r>
          </w:p>
          <w:p w14:paraId="22B16251" w14:textId="77777777" w:rsidR="00F16C90" w:rsidRDefault="00F16C90">
            <w:pPr>
              <w:rPr>
                <w:b/>
                <w:bCs/>
              </w:rPr>
            </w:pPr>
          </w:p>
          <w:p w14:paraId="77BDCFDE" w14:textId="77777777" w:rsidR="00F16C90" w:rsidRDefault="00F16C90">
            <w:pPr>
              <w:rPr>
                <w:b/>
                <w:bCs/>
              </w:rPr>
            </w:pPr>
          </w:p>
          <w:p w14:paraId="427E9B30" w14:textId="77777777" w:rsidR="00F16C90" w:rsidRDefault="00F16C90">
            <w:pPr>
              <w:rPr>
                <w:b/>
                <w:bCs/>
              </w:rPr>
            </w:pPr>
            <w:r>
              <w:rPr>
                <w:b/>
                <w:bCs/>
              </w:rPr>
              <w:t>E</w:t>
            </w:r>
          </w:p>
          <w:p w14:paraId="3F3117F2" w14:textId="77777777" w:rsidR="00F16C90" w:rsidRDefault="00F16C90">
            <w:pPr>
              <w:rPr>
                <w:b/>
                <w:bCs/>
              </w:rPr>
            </w:pPr>
          </w:p>
          <w:p w14:paraId="4B650F52" w14:textId="7F0987F0" w:rsidR="00F16C90" w:rsidRDefault="00F16C90">
            <w:pPr>
              <w:rPr>
                <w:b/>
                <w:bCs/>
              </w:rPr>
            </w:pPr>
            <w:r>
              <w:rPr>
                <w:b/>
                <w:bCs/>
              </w:rPr>
              <w:t>E</w:t>
            </w:r>
          </w:p>
          <w:p w14:paraId="41C69BDD" w14:textId="77777777" w:rsidR="00F16C90" w:rsidRDefault="00F16C90">
            <w:pPr>
              <w:rPr>
                <w:b/>
                <w:bCs/>
              </w:rPr>
            </w:pPr>
          </w:p>
          <w:p w14:paraId="38CAFE99" w14:textId="77777777" w:rsidR="00F16C90" w:rsidRDefault="00F16C90">
            <w:pPr>
              <w:rPr>
                <w:b/>
                <w:bCs/>
              </w:rPr>
            </w:pPr>
          </w:p>
          <w:p w14:paraId="3D2BFE4E" w14:textId="5A5F1D53" w:rsidR="00F16C90" w:rsidRDefault="00F16C90">
            <w:pPr>
              <w:rPr>
                <w:b/>
                <w:bCs/>
              </w:rPr>
            </w:pPr>
            <w:r>
              <w:rPr>
                <w:b/>
                <w:bCs/>
              </w:rPr>
              <w:t>E</w:t>
            </w:r>
          </w:p>
          <w:p w14:paraId="197937D1" w14:textId="77777777" w:rsidR="00F16C90" w:rsidRDefault="00F16C90">
            <w:pPr>
              <w:rPr>
                <w:b/>
                <w:bCs/>
              </w:rPr>
            </w:pPr>
          </w:p>
          <w:p w14:paraId="6A7A2AED" w14:textId="59707C80" w:rsidR="00F16C90" w:rsidRDefault="00F16C90">
            <w:pPr>
              <w:rPr>
                <w:b/>
                <w:bCs/>
              </w:rPr>
            </w:pPr>
          </w:p>
        </w:tc>
        <w:tc>
          <w:tcPr>
            <w:tcW w:w="1331" w:type="dxa"/>
          </w:tcPr>
          <w:p w14:paraId="2BF08588" w14:textId="77777777" w:rsidR="009A461D" w:rsidRDefault="00036259">
            <w:pPr>
              <w:rPr>
                <w:b/>
                <w:bCs/>
              </w:rPr>
            </w:pPr>
            <w:r>
              <w:rPr>
                <w:b/>
                <w:bCs/>
              </w:rPr>
              <w:t>A/I</w:t>
            </w:r>
          </w:p>
          <w:p w14:paraId="2D623332" w14:textId="77777777" w:rsidR="00036259" w:rsidRDefault="00036259">
            <w:pPr>
              <w:rPr>
                <w:b/>
                <w:bCs/>
              </w:rPr>
            </w:pPr>
          </w:p>
          <w:p w14:paraId="2395AE4F" w14:textId="77777777" w:rsidR="00036259" w:rsidRDefault="00036259">
            <w:pPr>
              <w:rPr>
                <w:b/>
                <w:bCs/>
              </w:rPr>
            </w:pPr>
          </w:p>
          <w:p w14:paraId="408CC868" w14:textId="77777777" w:rsidR="00036259" w:rsidRDefault="00036259">
            <w:pPr>
              <w:rPr>
                <w:b/>
                <w:bCs/>
              </w:rPr>
            </w:pPr>
            <w:r>
              <w:rPr>
                <w:b/>
                <w:bCs/>
              </w:rPr>
              <w:t>A/I</w:t>
            </w:r>
          </w:p>
          <w:p w14:paraId="7FDF8610" w14:textId="77777777" w:rsidR="00036259" w:rsidRDefault="00036259">
            <w:pPr>
              <w:rPr>
                <w:b/>
                <w:bCs/>
              </w:rPr>
            </w:pPr>
          </w:p>
          <w:p w14:paraId="7C814165" w14:textId="77777777" w:rsidR="00036259" w:rsidRDefault="00036259">
            <w:pPr>
              <w:rPr>
                <w:b/>
                <w:bCs/>
              </w:rPr>
            </w:pPr>
            <w:r>
              <w:rPr>
                <w:b/>
                <w:bCs/>
              </w:rPr>
              <w:t>A/I</w:t>
            </w:r>
          </w:p>
          <w:p w14:paraId="4DC19363" w14:textId="77777777" w:rsidR="00036259" w:rsidRDefault="00036259">
            <w:pPr>
              <w:rPr>
                <w:b/>
                <w:bCs/>
              </w:rPr>
            </w:pPr>
          </w:p>
          <w:p w14:paraId="35AEB7E0" w14:textId="77777777" w:rsidR="00036259" w:rsidRDefault="00036259">
            <w:pPr>
              <w:rPr>
                <w:b/>
                <w:bCs/>
              </w:rPr>
            </w:pPr>
          </w:p>
          <w:p w14:paraId="6BCDBBCF" w14:textId="2C870874" w:rsidR="00036259" w:rsidRDefault="00036259">
            <w:pPr>
              <w:rPr>
                <w:b/>
                <w:bCs/>
              </w:rPr>
            </w:pPr>
            <w:r>
              <w:rPr>
                <w:b/>
                <w:bCs/>
              </w:rPr>
              <w:t>A/I</w:t>
            </w:r>
          </w:p>
        </w:tc>
      </w:tr>
      <w:tr w:rsidR="00D921A7" w14:paraId="03F66EC1" w14:textId="77777777" w:rsidTr="00D921A7">
        <w:tc>
          <w:tcPr>
            <w:tcW w:w="3114" w:type="dxa"/>
          </w:tcPr>
          <w:p w14:paraId="0BBD2FCB" w14:textId="0275210B" w:rsidR="009A461D" w:rsidRDefault="00F16C90">
            <w:pPr>
              <w:rPr>
                <w:b/>
                <w:bCs/>
              </w:rPr>
            </w:pPr>
            <w:r>
              <w:rPr>
                <w:b/>
                <w:bCs/>
              </w:rPr>
              <w:t xml:space="preserve">Attributes and </w:t>
            </w:r>
            <w:r w:rsidR="00B97967">
              <w:rPr>
                <w:b/>
                <w:bCs/>
              </w:rPr>
              <w:t>behaviours</w:t>
            </w:r>
          </w:p>
        </w:tc>
        <w:tc>
          <w:tcPr>
            <w:tcW w:w="3260" w:type="dxa"/>
          </w:tcPr>
          <w:p w14:paraId="197C47EC" w14:textId="77777777" w:rsidR="009A461D" w:rsidRDefault="00B97967" w:rsidP="00B97967">
            <w:pPr>
              <w:pStyle w:val="ListParagraph"/>
              <w:numPr>
                <w:ilvl w:val="0"/>
                <w:numId w:val="9"/>
              </w:numPr>
            </w:pPr>
            <w:r>
              <w:t>Commitment to upholding the school values and ethos</w:t>
            </w:r>
          </w:p>
          <w:p w14:paraId="6B48137C" w14:textId="0702684B" w:rsidR="00356027" w:rsidRDefault="00356027" w:rsidP="00B97967">
            <w:pPr>
              <w:pStyle w:val="ListParagraph"/>
              <w:numPr>
                <w:ilvl w:val="0"/>
                <w:numId w:val="9"/>
              </w:numPr>
            </w:pPr>
            <w:r>
              <w:t>Commitment to maintaining confidentiality</w:t>
            </w:r>
          </w:p>
          <w:p w14:paraId="73DF2675" w14:textId="130675EB" w:rsidR="00356027" w:rsidRPr="00B97967" w:rsidRDefault="0042196A" w:rsidP="00B97967">
            <w:pPr>
              <w:pStyle w:val="ListParagraph"/>
              <w:numPr>
                <w:ilvl w:val="0"/>
                <w:numId w:val="9"/>
              </w:numPr>
            </w:pPr>
            <w:r>
              <w:t>Commitment to safeguarding, equality, diversity and inclusion</w:t>
            </w:r>
          </w:p>
        </w:tc>
        <w:tc>
          <w:tcPr>
            <w:tcW w:w="1311" w:type="dxa"/>
          </w:tcPr>
          <w:p w14:paraId="21A9522B" w14:textId="77777777" w:rsidR="009A461D" w:rsidRDefault="0042196A">
            <w:pPr>
              <w:rPr>
                <w:b/>
                <w:bCs/>
              </w:rPr>
            </w:pPr>
            <w:r>
              <w:rPr>
                <w:b/>
                <w:bCs/>
              </w:rPr>
              <w:t>E</w:t>
            </w:r>
          </w:p>
          <w:p w14:paraId="69CCD7E9" w14:textId="77777777" w:rsidR="0042196A" w:rsidRDefault="0042196A">
            <w:pPr>
              <w:rPr>
                <w:b/>
                <w:bCs/>
              </w:rPr>
            </w:pPr>
          </w:p>
          <w:p w14:paraId="4B6E83B2" w14:textId="77777777" w:rsidR="0042196A" w:rsidRDefault="0042196A">
            <w:pPr>
              <w:rPr>
                <w:b/>
                <w:bCs/>
              </w:rPr>
            </w:pPr>
          </w:p>
          <w:p w14:paraId="171FFD6B" w14:textId="77777777" w:rsidR="0042196A" w:rsidRDefault="0042196A">
            <w:pPr>
              <w:rPr>
                <w:b/>
                <w:bCs/>
              </w:rPr>
            </w:pPr>
            <w:r>
              <w:rPr>
                <w:b/>
                <w:bCs/>
              </w:rPr>
              <w:t>E</w:t>
            </w:r>
          </w:p>
          <w:p w14:paraId="458948C4" w14:textId="77777777" w:rsidR="0042196A" w:rsidRDefault="0042196A">
            <w:pPr>
              <w:rPr>
                <w:b/>
                <w:bCs/>
              </w:rPr>
            </w:pPr>
          </w:p>
          <w:p w14:paraId="6856D9F8" w14:textId="77777777" w:rsidR="0042196A" w:rsidRDefault="0042196A">
            <w:pPr>
              <w:rPr>
                <w:b/>
                <w:bCs/>
              </w:rPr>
            </w:pPr>
          </w:p>
          <w:p w14:paraId="52D33AAF" w14:textId="66F4E7FE" w:rsidR="0042196A" w:rsidRDefault="0042196A">
            <w:pPr>
              <w:rPr>
                <w:b/>
                <w:bCs/>
              </w:rPr>
            </w:pPr>
            <w:r>
              <w:rPr>
                <w:b/>
                <w:bCs/>
              </w:rPr>
              <w:t>E</w:t>
            </w:r>
          </w:p>
        </w:tc>
        <w:tc>
          <w:tcPr>
            <w:tcW w:w="1331" w:type="dxa"/>
          </w:tcPr>
          <w:p w14:paraId="0F8E8E76" w14:textId="77777777" w:rsidR="009A461D" w:rsidRDefault="00036259">
            <w:pPr>
              <w:rPr>
                <w:b/>
                <w:bCs/>
              </w:rPr>
            </w:pPr>
            <w:r>
              <w:rPr>
                <w:b/>
                <w:bCs/>
              </w:rPr>
              <w:t>A/I</w:t>
            </w:r>
          </w:p>
          <w:p w14:paraId="61B4DFA5" w14:textId="77777777" w:rsidR="00036259" w:rsidRDefault="00036259">
            <w:pPr>
              <w:rPr>
                <w:b/>
                <w:bCs/>
              </w:rPr>
            </w:pPr>
          </w:p>
          <w:p w14:paraId="2E93ADF2" w14:textId="77777777" w:rsidR="00036259" w:rsidRDefault="00036259">
            <w:pPr>
              <w:rPr>
                <w:b/>
                <w:bCs/>
              </w:rPr>
            </w:pPr>
          </w:p>
          <w:p w14:paraId="0C7F1FDF" w14:textId="04665330" w:rsidR="00036259" w:rsidRDefault="00036259">
            <w:pPr>
              <w:rPr>
                <w:b/>
                <w:bCs/>
              </w:rPr>
            </w:pPr>
            <w:r>
              <w:rPr>
                <w:b/>
                <w:bCs/>
              </w:rPr>
              <w:t>A/I</w:t>
            </w:r>
          </w:p>
        </w:tc>
      </w:tr>
    </w:tbl>
    <w:p w14:paraId="294818BE" w14:textId="77777777" w:rsidR="00A32D12" w:rsidRPr="00A32D12" w:rsidRDefault="00A32D12">
      <w:pPr>
        <w:rPr>
          <w:b/>
          <w:bCs/>
        </w:rPr>
      </w:pPr>
    </w:p>
    <w:sectPr w:rsidR="00A32D12" w:rsidRPr="00A32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B15"/>
    <w:multiLevelType w:val="hybridMultilevel"/>
    <w:tmpl w:val="DBC0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36AFC"/>
    <w:multiLevelType w:val="hybridMultilevel"/>
    <w:tmpl w:val="3ED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4" w15:restartNumberingAfterBreak="0">
    <w:nsid w:val="4DDC48FF"/>
    <w:multiLevelType w:val="hybridMultilevel"/>
    <w:tmpl w:val="2A986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92D09"/>
    <w:multiLevelType w:val="hybridMultilevel"/>
    <w:tmpl w:val="F312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016E4"/>
    <w:multiLevelType w:val="hybridMultilevel"/>
    <w:tmpl w:val="D016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C4F49"/>
    <w:multiLevelType w:val="hybridMultilevel"/>
    <w:tmpl w:val="D43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635F9"/>
    <w:multiLevelType w:val="hybridMultilevel"/>
    <w:tmpl w:val="B118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4"/>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F4"/>
    <w:rsid w:val="00036259"/>
    <w:rsid w:val="00100681"/>
    <w:rsid w:val="00147E1C"/>
    <w:rsid w:val="001F1927"/>
    <w:rsid w:val="00222BA2"/>
    <w:rsid w:val="00315C3A"/>
    <w:rsid w:val="00324300"/>
    <w:rsid w:val="00356027"/>
    <w:rsid w:val="0042196A"/>
    <w:rsid w:val="00435FDB"/>
    <w:rsid w:val="00472BBB"/>
    <w:rsid w:val="00475B37"/>
    <w:rsid w:val="00475D0C"/>
    <w:rsid w:val="004B635F"/>
    <w:rsid w:val="00544A91"/>
    <w:rsid w:val="00580993"/>
    <w:rsid w:val="005A0F78"/>
    <w:rsid w:val="00674A2F"/>
    <w:rsid w:val="0078700F"/>
    <w:rsid w:val="00795912"/>
    <w:rsid w:val="00815962"/>
    <w:rsid w:val="00896C30"/>
    <w:rsid w:val="008C4D46"/>
    <w:rsid w:val="008F2800"/>
    <w:rsid w:val="00912D6F"/>
    <w:rsid w:val="00980E72"/>
    <w:rsid w:val="009A461D"/>
    <w:rsid w:val="00A32D12"/>
    <w:rsid w:val="00AC43F7"/>
    <w:rsid w:val="00B3094C"/>
    <w:rsid w:val="00B5782C"/>
    <w:rsid w:val="00B754BF"/>
    <w:rsid w:val="00B915B8"/>
    <w:rsid w:val="00B97967"/>
    <w:rsid w:val="00BD7448"/>
    <w:rsid w:val="00C873EF"/>
    <w:rsid w:val="00C924AC"/>
    <w:rsid w:val="00CD69F4"/>
    <w:rsid w:val="00CF15C7"/>
    <w:rsid w:val="00CF3C9F"/>
    <w:rsid w:val="00D2567C"/>
    <w:rsid w:val="00D921A7"/>
    <w:rsid w:val="00EA48BF"/>
    <w:rsid w:val="00ED39D8"/>
    <w:rsid w:val="00F1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DAF6"/>
  <w15:docId w15:val="{8017B2EF-34EC-480B-9A9F-36668AF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F4"/>
    <w:pPr>
      <w:ind w:left="720"/>
      <w:contextualSpacing/>
    </w:pPr>
  </w:style>
  <w:style w:type="table" w:styleId="TableGrid">
    <w:name w:val="Table Grid"/>
    <w:basedOn w:val="TableNormal"/>
    <w:uiPriority w:val="59"/>
    <w:rsid w:val="00CD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962"/>
    <w:pPr>
      <w:spacing w:after="0" w:line="240" w:lineRule="auto"/>
    </w:pPr>
  </w:style>
  <w:style w:type="paragraph" w:styleId="BalloonText">
    <w:name w:val="Balloon Text"/>
    <w:basedOn w:val="Normal"/>
    <w:link w:val="BalloonTextChar"/>
    <w:uiPriority w:val="99"/>
    <w:semiHidden/>
    <w:unhideWhenUsed/>
    <w:rsid w:val="0031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C3A"/>
    <w:rPr>
      <w:rFonts w:ascii="Segoe UI" w:hAnsi="Segoe UI" w:cs="Segoe UI"/>
      <w:sz w:val="18"/>
      <w:szCs w:val="18"/>
    </w:rPr>
  </w:style>
  <w:style w:type="paragraph" w:customStyle="1" w:styleId="Default">
    <w:name w:val="Default"/>
    <w:rsid w:val="00475D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5" ma:contentTypeDescription="Create a new document." ma:contentTypeScope="" ma:versionID="9a7a71bcf98fc815e34fcf214fb7354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b8d3b6e5bf8982dda2205c6ea01c8da9"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Props1.xml><?xml version="1.0" encoding="utf-8"?>
<ds:datastoreItem xmlns:ds="http://schemas.openxmlformats.org/officeDocument/2006/customXml" ds:itemID="{37A7319A-DBF7-4DFD-87E4-C61E90A71198}">
  <ds:schemaRefs>
    <ds:schemaRef ds:uri="http://schemas.microsoft.com/sharepoint/v3/contenttype/forms"/>
  </ds:schemaRefs>
</ds:datastoreItem>
</file>

<file path=customXml/itemProps2.xml><?xml version="1.0" encoding="utf-8"?>
<ds:datastoreItem xmlns:ds="http://schemas.openxmlformats.org/officeDocument/2006/customXml" ds:itemID="{E4E500D3-1405-4C9D-9D10-AE539DA3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20019-872B-491F-BF07-54F5A78D73BC}">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16c092c6-f1aa-4041-9ced-67f3c05c41f7"/>
    <ds:schemaRef ds:uri="ccfcc56c-d339-45fb-a4d9-0112a1c4002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Wraight</dc:creator>
  <cp:lastModifiedBy>Joanne Bembridge</cp:lastModifiedBy>
  <cp:revision>26</cp:revision>
  <cp:lastPrinted>2019-06-25T10:04:00Z</cp:lastPrinted>
  <dcterms:created xsi:type="dcterms:W3CDTF">2024-08-19T12:37:00Z</dcterms:created>
  <dcterms:modified xsi:type="dcterms:W3CDTF">2024-08-19T13:00:00Z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1349200</vt:r8>
  </property>
  <property fmtid="{D5CDD505-2E9C-101B-9397-08002B2CF9AE}" pid="4" name="MediaServiceImageTags">
    <vt:lpwstr/>
  </property>
</Properties>
</file>