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AA" w:rsidRPr="00FB0AAA" w:rsidRDefault="00FB0AAA" w:rsidP="00FB0AAA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FB0AAA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 xml:space="preserve">Goldwyn </w:t>
      </w:r>
      <w:r w:rsidR="00FB635F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School</w:t>
      </w:r>
    </w:p>
    <w:p w:rsidR="00FB0AAA" w:rsidRPr="00FB0AAA" w:rsidRDefault="00FB0AAA" w:rsidP="00FB0AA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Person Specification</w:t>
      </w:r>
      <w:r w:rsidRPr="00FB0AAA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:</w:t>
      </w:r>
      <w:r w:rsidRPr="00FB0AAA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</w:t>
      </w:r>
      <w:r w:rsidR="004C0C84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>Specialist Engagement TA</w:t>
      </w:r>
      <w:bookmarkStart w:id="0" w:name="_GoBack"/>
      <w:bookmarkEnd w:id="0"/>
    </w:p>
    <w:p w:rsidR="00157512" w:rsidRPr="00C06AE9" w:rsidRDefault="00157512" w:rsidP="00157512">
      <w:pPr>
        <w:spacing w:after="0" w:line="240" w:lineRule="auto"/>
        <w:rPr>
          <w:rFonts w:eastAsia="Times New Roman" w:cs="Times New Roman"/>
          <w:color w:val="000000"/>
          <w:sz w:val="14"/>
          <w:szCs w:val="20"/>
          <w:lang w:val="en-US" w:eastAsia="en-GB"/>
        </w:rPr>
      </w:pPr>
    </w:p>
    <w:p w:rsidR="00157512" w:rsidRPr="009361D6" w:rsidRDefault="00157512" w:rsidP="00C10ECF">
      <w:pPr>
        <w:spacing w:after="0" w:line="240" w:lineRule="auto"/>
        <w:jc w:val="both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  </w:t>
      </w:r>
    </w:p>
    <w:p w:rsidR="00157512" w:rsidRPr="00C06AE9" w:rsidRDefault="00157512" w:rsidP="00C10ECF">
      <w:pPr>
        <w:spacing w:after="0" w:line="240" w:lineRule="auto"/>
        <w:jc w:val="both"/>
        <w:rPr>
          <w:rFonts w:eastAsia="Times New Roman" w:cs="Times New Roman"/>
          <w:sz w:val="12"/>
          <w:szCs w:val="20"/>
          <w:lang w:val="en-US" w:eastAsia="en-GB"/>
        </w:rPr>
      </w:pPr>
    </w:p>
    <w:p w:rsidR="00157512" w:rsidRDefault="00157512" w:rsidP="00C10ECF">
      <w:pPr>
        <w:spacing w:after="0" w:line="240" w:lineRule="auto"/>
        <w:jc w:val="both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>Applicants should describe in their application how they meet these criteria.</w:t>
      </w:r>
    </w:p>
    <w:p w:rsidR="00FB635F" w:rsidRPr="009361D6" w:rsidRDefault="00FB635F" w:rsidP="00C10ECF">
      <w:pPr>
        <w:spacing w:after="0" w:line="240" w:lineRule="auto"/>
        <w:jc w:val="both"/>
        <w:rPr>
          <w:rFonts w:eastAsia="Times New Roman" w:cs="Times New Roman"/>
          <w:szCs w:val="20"/>
          <w:lang w:val="en-US" w:eastAsia="en-GB"/>
        </w:rPr>
      </w:pPr>
    </w:p>
    <w:p w:rsidR="00D46907" w:rsidRPr="009361D6" w:rsidRDefault="00D46907" w:rsidP="00157512">
      <w:pPr>
        <w:spacing w:after="0" w:line="240" w:lineRule="auto"/>
        <w:rPr>
          <w:rFonts w:eastAsia="Times New Roman" w:cs="Times New Roman"/>
          <w:sz w:val="14"/>
          <w:szCs w:val="20"/>
          <w:lang w:val="en-US" w:eastAsia="en-GB"/>
        </w:rPr>
      </w:pPr>
    </w:p>
    <w:tbl>
      <w:tblPr>
        <w:tblW w:w="54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7739"/>
      </w:tblGrid>
      <w:tr w:rsidR="00157512" w:rsidRPr="009361D6" w:rsidTr="00F541A0">
        <w:tc>
          <w:tcPr>
            <w:tcW w:w="1043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CRITERIA </w:t>
            </w:r>
            <w:r w:rsidR="005375C5">
              <w:rPr>
                <w:rFonts w:eastAsia="Times New Roman" w:cs="Times New Roman"/>
                <w:b/>
                <w:lang w:val="en-US" w:eastAsia="en-GB"/>
              </w:rPr>
              <w:t>(</w:t>
            </w:r>
            <w:r w:rsidR="005375C5" w:rsidRPr="009361D6">
              <w:rPr>
                <w:rFonts w:cs="Calibri,Bold"/>
                <w:b/>
                <w:bCs/>
                <w:color w:val="000000"/>
                <w:sz w:val="24"/>
                <w:szCs w:val="24"/>
              </w:rPr>
              <w:t>Essential/Desirable</w:t>
            </w:r>
            <w:r w:rsid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57512" w:rsidRPr="009361D6" w:rsidTr="00F541A0">
        <w:trPr>
          <w:trHeight w:hRule="exact" w:val="964"/>
        </w:trPr>
        <w:tc>
          <w:tcPr>
            <w:tcW w:w="1043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i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QUALIFICATIONS</w:t>
            </w:r>
            <w:r w:rsidR="00044BB8" w:rsidRPr="009361D6">
              <w:rPr>
                <w:rFonts w:eastAsia="Times New Roman" w:cs="Times New Roman"/>
                <w:b/>
                <w:lang w:val="en-US" w:eastAsia="en-GB"/>
              </w:rPr>
              <w:t xml:space="preserve"> AND TRAINING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9361D6" w:rsidRDefault="004858F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GCSE Grade A-C (or equivalent) in English and Maths</w:t>
            </w:r>
            <w:r w:rsidR="00D46907" w:rsidRPr="004858FB"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4858F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A </w:t>
            </w:r>
            <w:proofErr w:type="gramStart"/>
            <w:r>
              <w:rPr>
                <w:rFonts w:cs="Calibri"/>
                <w:color w:val="000000"/>
              </w:rPr>
              <w:t>higher level</w:t>
            </w:r>
            <w:proofErr w:type="gramEnd"/>
            <w:r>
              <w:rPr>
                <w:rFonts w:cs="Calibri"/>
                <w:color w:val="000000"/>
              </w:rPr>
              <w:t xml:space="preserve"> qualification in a related area (or equivalent experience)</w:t>
            </w:r>
            <w:r w:rsidR="00D46907" w:rsidRPr="009361D6">
              <w:rPr>
                <w:rFonts w:cs="Calibri"/>
                <w:color w:val="000000"/>
              </w:rPr>
              <w:t xml:space="preserve">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4858F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Related Teaching or mentoring qualifications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157512" w:rsidRPr="009361D6" w:rsidRDefault="00157512" w:rsidP="00D46907">
            <w:p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57512" w:rsidRPr="009361D6" w:rsidTr="004858FB">
        <w:trPr>
          <w:trHeight w:hRule="exact" w:val="1862"/>
        </w:trPr>
        <w:tc>
          <w:tcPr>
            <w:tcW w:w="1043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EXPERIENCE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9361D6" w:rsidRDefault="004858F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Experience of working with young people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4858F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Experience of working with young people with Social Emotional and Mental Health as their primary need</w:t>
            </w:r>
            <w:r w:rsidR="009361D6"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4858FB" w:rsidRDefault="004858FB" w:rsidP="004858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Experience of leading on the planning and delivery of interventions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4858FB" w:rsidRDefault="004858FB" w:rsidP="004858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Training in the relevant learning strategies to support students with special educational needs</w:t>
            </w:r>
            <w:r w:rsidR="00F541A0" w:rsidRPr="009361D6">
              <w:rPr>
                <w:rFonts w:cs="Calibri"/>
                <w:color w:val="00000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157512" w:rsidRPr="009361D6" w:rsidTr="00F541A0">
        <w:tc>
          <w:tcPr>
            <w:tcW w:w="1043" w:type="pct"/>
          </w:tcPr>
          <w:p w:rsidR="00D46907" w:rsidRPr="009361D6" w:rsidRDefault="004858FB" w:rsidP="00D469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</w:rPr>
              <w:t>APTITUDES, SKILLS AND COMPETENCIES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9361D6" w:rsidRDefault="004858FB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Passion and commitment to</w:t>
            </w:r>
            <w:r w:rsidR="00FB635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working wit</w:t>
            </w:r>
            <w:r w:rsidR="00FB635F">
              <w:rPr>
                <w:rFonts w:cs="Calibri"/>
                <w:color w:val="000000"/>
              </w:rPr>
              <w:t xml:space="preserve">h </w:t>
            </w:r>
            <w:r>
              <w:rPr>
                <w:rFonts w:cs="Calibri"/>
                <w:color w:val="000000"/>
              </w:rPr>
              <w:t>young people with the ability to connect and relate</w:t>
            </w:r>
            <w:r w:rsidR="00D46907" w:rsidRPr="009361D6">
              <w:rPr>
                <w:rFonts w:cs="Calibri"/>
                <w:color w:val="000000"/>
              </w:rPr>
              <w:t xml:space="preserve">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utilise strategies to support students in achieving learning goals </w:t>
            </w:r>
            <w:r w:rsid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Ability to plan effective interventions around mental health, wellbeing and developing a positive mindset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Ability to track, monitor and evaluate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Positive attitude and high energy when approaching your work</w:t>
            </w:r>
            <w:r w:rsidR="00D46907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Ability to manage change and adapt to unexpected demands and resilience to working in challenging </w:t>
            </w:r>
            <w:proofErr w:type="gramStart"/>
            <w:r>
              <w:rPr>
                <w:rFonts w:cs="Calibri"/>
                <w:color w:val="000000"/>
              </w:rPr>
              <w:t>environments</w:t>
            </w:r>
            <w:r w:rsidR="00D46907" w:rsidRPr="009361D6">
              <w:rPr>
                <w:rFonts w:cs="Calibri"/>
                <w:color w:val="000000"/>
              </w:rPr>
              <w:t xml:space="preserve">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  <w:proofErr w:type="gramEnd"/>
          </w:p>
          <w:p w:rsidR="00157512" w:rsidRPr="00C10ECF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Ability to assess priorities and manage completing deadlines both as a member of a team and independently, demonstrating </w:t>
            </w:r>
            <w:proofErr w:type="gramStart"/>
            <w:r>
              <w:rPr>
                <w:rFonts w:cs="Calibri"/>
                <w:color w:val="000000"/>
              </w:rPr>
              <w:t>initiative</w:t>
            </w:r>
            <w:r w:rsidR="00D46907" w:rsidRPr="009361D6">
              <w:rPr>
                <w:rFonts w:cs="Calibri"/>
                <w:color w:val="000000"/>
              </w:rPr>
              <w:t xml:space="preserve">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proofErr w:type="gramEnd"/>
          </w:p>
          <w:p w:rsidR="00C10ECF" w:rsidRPr="00FB635F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>Ability to engage and work effectively with hard-to-reach parents and key family members</w:t>
            </w:r>
            <w:r w:rsidR="00C10ECF">
              <w:t xml:space="preserve"> </w:t>
            </w:r>
            <w:r w:rsidR="00C10EC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FB635F" w:rsidRPr="00FB635F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 xml:space="preserve">Possess high standards of verbal and written communication skills, with the ability to deal with enquiries in a professional and sensitive manner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FB635F" w:rsidRPr="00FB635F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 xml:space="preserve">Willingness to lead extra-curricular activities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FB635F" w:rsidRPr="00FB635F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 xml:space="preserve">Effective interpersonal skills working with a range of internal and external stakeholders with the ability to handle challenging conversations with confidence and sensitivity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FB635F" w:rsidRPr="00FB635F" w:rsidRDefault="00FB635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 xml:space="preserve">Proficient in the use of a range of IT software packages to support learning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FB635F" w:rsidRPr="00FB635F" w:rsidRDefault="00FB635F" w:rsidP="00FB635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 xml:space="preserve">Commitment to safeguarding and promoting the welfare of young people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157512" w:rsidRPr="009361D6" w:rsidTr="00FB635F">
        <w:trPr>
          <w:trHeight w:val="1768"/>
        </w:trPr>
        <w:tc>
          <w:tcPr>
            <w:tcW w:w="1043" w:type="pct"/>
          </w:tcPr>
          <w:p w:rsidR="00157512" w:rsidRPr="009361D6" w:rsidRDefault="00FB635F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ADDITIONAL FACTORS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5375C5" w:rsidRDefault="00FB635F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Act as a role model and represent the School professionally, both internally and externally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FB635F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Understanding and commitment in working in line with legislation and school policies and procedures</w:t>
            </w:r>
            <w:r w:rsidR="00D46907" w:rsidRPr="005375C5">
              <w:rPr>
                <w:rFonts w:cs="Calibri"/>
                <w:color w:val="000000"/>
              </w:rPr>
              <w:t>.</w:t>
            </w:r>
            <w:r w:rsidR="00D46907" w:rsidRPr="005375C5">
              <w:rPr>
                <w:rFonts w:cs="Calibri"/>
                <w:color w:val="000000"/>
                <w:sz w:val="24"/>
              </w:rPr>
              <w:t xml:space="preserve"> 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FB635F" w:rsidRDefault="00FB635F" w:rsidP="00FB63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Commitment to ongoing personal training and development</w:t>
            </w:r>
            <w:r w:rsidR="00D46907" w:rsidRPr="005375C5">
              <w:rPr>
                <w:rFonts w:cs="Calibri"/>
                <w:color w:val="000000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</w:p>
          <w:p w:rsidR="00157512" w:rsidRPr="00FB635F" w:rsidRDefault="00FB635F" w:rsidP="00FB635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Willingness to work outside of normal school hours as required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="00D46907" w:rsidRPr="005375C5">
              <w:rPr>
                <w:rFonts w:cs="Calibri"/>
                <w:color w:val="000000"/>
              </w:rPr>
              <w:t xml:space="preserve"> </w:t>
            </w:r>
            <w:r w:rsidR="009361D6" w:rsidRPr="00FB635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</w:p>
    <w:sectPr w:rsidR="00157512" w:rsidRPr="009361D6" w:rsidSect="009361D6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95691"/>
    <w:multiLevelType w:val="hybridMultilevel"/>
    <w:tmpl w:val="895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00B81"/>
    <w:multiLevelType w:val="hybridMultilevel"/>
    <w:tmpl w:val="275C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A"/>
    <w:rsid w:val="00044BB8"/>
    <w:rsid w:val="00157512"/>
    <w:rsid w:val="00220E60"/>
    <w:rsid w:val="004858FB"/>
    <w:rsid w:val="004C0C84"/>
    <w:rsid w:val="00517DDB"/>
    <w:rsid w:val="005375C5"/>
    <w:rsid w:val="009361D6"/>
    <w:rsid w:val="00AE365C"/>
    <w:rsid w:val="00B838B2"/>
    <w:rsid w:val="00C06AE9"/>
    <w:rsid w:val="00C10ECF"/>
    <w:rsid w:val="00D46907"/>
    <w:rsid w:val="00E03C38"/>
    <w:rsid w:val="00F541A0"/>
    <w:rsid w:val="00F8295E"/>
    <w:rsid w:val="00FB0AAA"/>
    <w:rsid w:val="00F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A76C"/>
  <w15:docId w15:val="{87F3827C-AB24-4B8E-B31F-89F09BA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2023-03-15T13:50:00Z</cp:lastPrinted>
  <dcterms:created xsi:type="dcterms:W3CDTF">2024-01-18T10:44:00Z</dcterms:created>
  <dcterms:modified xsi:type="dcterms:W3CDTF">2024-01-18T10:44:00Z</dcterms:modified>
</cp:coreProperties>
</file>