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AD2D" w14:textId="77777777" w:rsidR="00B60474" w:rsidRPr="00193695" w:rsidRDefault="00B60474" w:rsidP="00193695">
      <w:pPr>
        <w:ind w:right="-602"/>
        <w:rPr>
          <w:rFonts w:ascii="Century Gothic" w:hAnsi="Century Gothic"/>
          <w:b/>
          <w:color w:val="000080"/>
          <w:sz w:val="20"/>
          <w:szCs w:val="20"/>
        </w:rPr>
      </w:pPr>
      <w:r w:rsidRPr="00E44714">
        <w:rPr>
          <w:noProof/>
          <w:color w:val="000080"/>
          <w:szCs w:val="20"/>
          <w:lang w:eastAsia="en-GB"/>
        </w:rPr>
        <mc:AlternateContent>
          <mc:Choice Requires="wps">
            <w:drawing>
              <wp:anchor distT="0" distB="0" distL="114300" distR="114300" simplePos="0" relativeHeight="251660288" behindDoc="0" locked="0" layoutInCell="1" allowOverlap="1" wp14:anchorId="2E3F3278" wp14:editId="497FF997">
                <wp:simplePos x="0" y="0"/>
                <wp:positionH relativeFrom="column">
                  <wp:posOffset>4724400</wp:posOffset>
                </wp:positionH>
                <wp:positionV relativeFrom="paragraph">
                  <wp:posOffset>-53340</wp:posOffset>
                </wp:positionV>
                <wp:extent cx="1828800" cy="1184275"/>
                <wp:effectExtent l="0" t="0" r="254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1B6F2" w14:textId="77777777" w:rsidR="00B60474" w:rsidRPr="0021779A" w:rsidRDefault="00B60474" w:rsidP="00B60474">
                            <w:pPr>
                              <w:jc w:val="right"/>
                              <w:rPr>
                                <w:rFonts w:ascii="Century Gothic" w:hAnsi="Century Gothic"/>
                                <w:b/>
                                <w:color w:val="000080"/>
                                <w:sz w:val="20"/>
                              </w:rPr>
                            </w:pPr>
                          </w:p>
                          <w:p w14:paraId="65E45CCB" w14:textId="77777777" w:rsidR="00B60474" w:rsidRPr="00975E58" w:rsidRDefault="00B60474" w:rsidP="00B60474">
                            <w:pPr>
                              <w:jc w:val="right"/>
                              <w:rPr>
                                <w:rFonts w:ascii="Century Gothic" w:hAnsi="Century Gothic"/>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F3278" id="_x0000_t202" coordsize="21600,21600" o:spt="202" path="m,l,21600r21600,l21600,xe">
                <v:stroke joinstyle="miter"/>
                <v:path gradientshapeok="t" o:connecttype="rect"/>
              </v:shapetype>
              <v:shape id="Text Box 18" o:spid="_x0000_s1026" type="#_x0000_t202" style="position:absolute;margin-left:372pt;margin-top:-4.2pt;width:2in;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" filled="f" stroked="f">
                <v:textbox>
                  <w:txbxContent>
                    <w:p w14:paraId="7C51B6F2" w14:textId="77777777" w:rsidR="00B60474" w:rsidRPr="0021779A" w:rsidRDefault="00B60474" w:rsidP="00B60474">
                      <w:pPr>
                        <w:jc w:val="right"/>
                        <w:rPr>
                          <w:rFonts w:ascii="Century Gothic" w:hAnsi="Century Gothic"/>
                          <w:b/>
                          <w:color w:val="000080"/>
                          <w:sz w:val="20"/>
                        </w:rPr>
                      </w:pPr>
                    </w:p>
                    <w:p w14:paraId="65E45CCB" w14:textId="77777777" w:rsidR="00B60474" w:rsidRPr="00975E58" w:rsidRDefault="00B60474" w:rsidP="00B60474">
                      <w:pPr>
                        <w:jc w:val="right"/>
                        <w:rPr>
                          <w:rFonts w:ascii="Century Gothic" w:hAnsi="Century Gothic"/>
                          <w:sz w:val="20"/>
                        </w:rPr>
                      </w:pPr>
                    </w:p>
                  </w:txbxContent>
                </v:textbox>
              </v:shape>
            </w:pict>
          </mc:Fallback>
        </mc:AlternateContent>
      </w:r>
    </w:p>
    <w:p w14:paraId="3F419467" w14:textId="77777777" w:rsidR="00193695" w:rsidRPr="00BC6E13" w:rsidRDefault="00193695" w:rsidP="00B60474">
      <w:pPr>
        <w:jc w:val="center"/>
        <w:rPr>
          <w:rFonts w:ascii="Century Gothic" w:hAnsi="Century Gothic"/>
          <w:sz w:val="20"/>
          <w:szCs w:val="20"/>
        </w:rPr>
      </w:pPr>
    </w:p>
    <w:p w14:paraId="51E71366" w14:textId="77777777" w:rsidR="00B60474" w:rsidRDefault="00B60474" w:rsidP="00B60474">
      <w:pPr>
        <w:jc w:val="center"/>
        <w:rPr>
          <w:rFonts w:ascii="Calibri Light" w:hAnsi="Calibri Light"/>
          <w:b/>
          <w:u w:val="single"/>
        </w:rPr>
      </w:pPr>
    </w:p>
    <w:p w14:paraId="28E0240C" w14:textId="77777777" w:rsidR="00B60474" w:rsidRPr="00A94EC8" w:rsidRDefault="00B60474" w:rsidP="00B60474">
      <w:pPr>
        <w:tabs>
          <w:tab w:val="left" w:pos="1838"/>
        </w:tabs>
        <w:rPr>
          <w:rFonts w:ascii="Calibri Light" w:hAnsi="Calibri Light"/>
        </w:rPr>
      </w:pPr>
    </w:p>
    <w:p w14:paraId="39D39ABB" w14:textId="77777777" w:rsidR="00B60474" w:rsidRPr="00A94EC8" w:rsidRDefault="00B60474" w:rsidP="00B60474">
      <w:pPr>
        <w:shd w:val="clear" w:color="auto" w:fill="0000A2"/>
        <w:jc w:val="center"/>
        <w:rPr>
          <w:rFonts w:ascii="Century Gothic" w:hAnsi="Century Gothic"/>
          <w:b/>
          <w:color w:val="FFCC00"/>
          <w:sz w:val="4"/>
          <w:szCs w:val="4"/>
        </w:rPr>
      </w:pPr>
    </w:p>
    <w:p w14:paraId="3217381E" w14:textId="63818614" w:rsidR="00B53673" w:rsidRDefault="00B53673" w:rsidP="00B53673">
      <w:pPr>
        <w:jc w:val="center"/>
        <w:rPr>
          <w:rFonts w:ascii="Arial" w:hAnsi="Arial" w:cs="Arial"/>
          <w:b/>
        </w:rPr>
      </w:pPr>
      <w:r>
        <w:rPr>
          <w:rFonts w:ascii="Arial" w:hAnsi="Arial" w:cs="Arial"/>
          <w:b/>
        </w:rPr>
        <w:t>Job Description – Assistant Headteacher</w:t>
      </w:r>
    </w:p>
    <w:p w14:paraId="081D30E6" w14:textId="18BDF909" w:rsidR="00886CD9" w:rsidRDefault="00886CD9" w:rsidP="00594444">
      <w:pPr>
        <w:jc w:val="both"/>
        <w:rPr>
          <w:rFonts w:ascii="Calibri" w:hAnsi="Calibri"/>
          <w:b/>
        </w:rPr>
      </w:pPr>
    </w:p>
    <w:p w14:paraId="4B079693" w14:textId="66DFA23A" w:rsidR="00886CD9" w:rsidRPr="00886CD9" w:rsidRDefault="00886CD9" w:rsidP="00594444">
      <w:pPr>
        <w:jc w:val="both"/>
        <w:rPr>
          <w:rFonts w:ascii="Arial" w:hAnsi="Arial" w:cs="Arial"/>
          <w:bCs/>
        </w:rPr>
      </w:pPr>
      <w:r w:rsidRPr="00886CD9">
        <w:rPr>
          <w:rFonts w:ascii="Arial" w:hAnsi="Arial" w:cs="Arial"/>
          <w:b/>
        </w:rPr>
        <w:t xml:space="preserve">Name: </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E1C1669" w14:textId="1A004D5A" w:rsidR="00886CD9" w:rsidRPr="00886CD9" w:rsidRDefault="00886CD9" w:rsidP="00886CD9">
      <w:pPr>
        <w:pBdr>
          <w:bottom w:val="single" w:sz="12" w:space="1" w:color="auto"/>
        </w:pBdr>
        <w:rPr>
          <w:rFonts w:ascii="Arial" w:hAnsi="Arial" w:cs="Arial"/>
        </w:rPr>
      </w:pPr>
      <w:r w:rsidRPr="00E134DA">
        <w:rPr>
          <w:rFonts w:ascii="Arial" w:hAnsi="Arial" w:cs="Arial"/>
          <w:b/>
          <w:bCs/>
        </w:rPr>
        <w:t xml:space="preserve">Post </w:t>
      </w:r>
      <w:r w:rsidR="008B0FF3">
        <w:rPr>
          <w:rFonts w:ascii="Arial" w:hAnsi="Arial" w:cs="Arial"/>
          <w:b/>
          <w:bCs/>
        </w:rPr>
        <w:t>T</w:t>
      </w:r>
      <w:r w:rsidRPr="00E134DA">
        <w:rPr>
          <w:rFonts w:ascii="Arial" w:hAnsi="Arial" w:cs="Arial"/>
          <w:b/>
          <w:bCs/>
        </w:rPr>
        <w:t xml:space="preserve">itle: </w:t>
      </w:r>
      <w:r w:rsidRPr="00E134DA">
        <w:rPr>
          <w:rFonts w:ascii="Arial" w:hAnsi="Arial" w:cs="Arial"/>
          <w:b/>
          <w:bCs/>
        </w:rPr>
        <w:tab/>
      </w:r>
      <w:r w:rsidRPr="00E134DA">
        <w:rPr>
          <w:rFonts w:ascii="Arial" w:hAnsi="Arial" w:cs="Arial"/>
          <w:b/>
          <w:bCs/>
        </w:rPr>
        <w:tab/>
      </w:r>
      <w:r w:rsidRPr="00E134DA">
        <w:rPr>
          <w:rFonts w:ascii="Arial" w:hAnsi="Arial" w:cs="Arial"/>
          <w:b/>
          <w:bCs/>
        </w:rPr>
        <w:tab/>
      </w:r>
      <w:r>
        <w:rPr>
          <w:rFonts w:ascii="Arial" w:hAnsi="Arial" w:cs="Arial"/>
          <w:b/>
          <w:bCs/>
        </w:rPr>
        <w:tab/>
      </w:r>
      <w:r w:rsidRPr="00886CD9">
        <w:rPr>
          <w:rFonts w:ascii="Arial" w:hAnsi="Arial" w:cs="Arial"/>
        </w:rPr>
        <w:t xml:space="preserve">Assistant Headteacher </w:t>
      </w:r>
    </w:p>
    <w:p w14:paraId="26948659" w14:textId="77777777" w:rsidR="00886CD9" w:rsidRPr="00E134DA" w:rsidRDefault="00886CD9" w:rsidP="00886CD9">
      <w:pPr>
        <w:pBdr>
          <w:bottom w:val="single" w:sz="12" w:space="1" w:color="auto"/>
        </w:pBdr>
        <w:rPr>
          <w:rFonts w:ascii="Arial" w:hAnsi="Arial" w:cs="Arial"/>
          <w:bCs/>
        </w:rPr>
      </w:pPr>
      <w:r w:rsidRPr="00E134DA">
        <w:rPr>
          <w:rFonts w:ascii="Arial" w:hAnsi="Arial" w:cs="Arial"/>
          <w:b/>
          <w:bCs/>
        </w:rPr>
        <w:t xml:space="preserve">School: </w:t>
      </w:r>
      <w:r w:rsidRPr="00E134DA">
        <w:rPr>
          <w:rFonts w:ascii="Arial" w:hAnsi="Arial" w:cs="Arial"/>
          <w:b/>
          <w:bCs/>
        </w:rPr>
        <w:tab/>
      </w:r>
      <w:r w:rsidRPr="00E134DA">
        <w:rPr>
          <w:rFonts w:ascii="Arial" w:hAnsi="Arial" w:cs="Arial"/>
          <w:b/>
          <w:bCs/>
        </w:rPr>
        <w:tab/>
      </w:r>
      <w:r w:rsidRPr="00E134DA">
        <w:rPr>
          <w:rFonts w:ascii="Arial" w:hAnsi="Arial" w:cs="Arial"/>
          <w:b/>
          <w:bCs/>
        </w:rPr>
        <w:tab/>
      </w:r>
      <w:r w:rsidRPr="00E134DA">
        <w:rPr>
          <w:rFonts w:ascii="Arial" w:hAnsi="Arial" w:cs="Arial"/>
          <w:b/>
          <w:bCs/>
        </w:rPr>
        <w:tab/>
      </w:r>
      <w:r>
        <w:rPr>
          <w:rFonts w:ascii="Arial" w:hAnsi="Arial" w:cs="Arial"/>
          <w:bCs/>
        </w:rPr>
        <w:t>Ifield School</w:t>
      </w:r>
    </w:p>
    <w:p w14:paraId="2AF2D3C2" w14:textId="6CB82F8F" w:rsidR="00886CD9" w:rsidRPr="00E134DA" w:rsidRDefault="00886CD9" w:rsidP="00886CD9">
      <w:pPr>
        <w:pBdr>
          <w:bottom w:val="single" w:sz="12" w:space="1" w:color="auto"/>
        </w:pBdr>
        <w:rPr>
          <w:rFonts w:ascii="Arial" w:hAnsi="Arial" w:cs="Arial"/>
          <w:bCs/>
        </w:rPr>
      </w:pPr>
      <w:r w:rsidRPr="00E134DA">
        <w:rPr>
          <w:rFonts w:ascii="Arial" w:hAnsi="Arial" w:cs="Arial"/>
          <w:b/>
          <w:bCs/>
        </w:rPr>
        <w:t xml:space="preserve">Pay </w:t>
      </w:r>
      <w:r w:rsidR="008B0FF3">
        <w:rPr>
          <w:rFonts w:ascii="Arial" w:hAnsi="Arial" w:cs="Arial"/>
          <w:b/>
          <w:bCs/>
        </w:rPr>
        <w:t>R</w:t>
      </w:r>
      <w:r w:rsidRPr="00E134DA">
        <w:rPr>
          <w:rFonts w:ascii="Arial" w:hAnsi="Arial" w:cs="Arial"/>
          <w:b/>
          <w:bCs/>
        </w:rPr>
        <w:t>ange:</w:t>
      </w:r>
      <w:r w:rsidRPr="00E134DA">
        <w:rPr>
          <w:rFonts w:ascii="Arial" w:hAnsi="Arial" w:cs="Arial"/>
          <w:b/>
          <w:bCs/>
        </w:rPr>
        <w:tab/>
      </w:r>
      <w:r w:rsidRPr="00E134DA">
        <w:rPr>
          <w:rFonts w:ascii="Arial" w:hAnsi="Arial" w:cs="Arial"/>
          <w:b/>
          <w:bCs/>
        </w:rPr>
        <w:tab/>
      </w:r>
      <w:r w:rsidRPr="00E134DA">
        <w:rPr>
          <w:rFonts w:ascii="Arial" w:hAnsi="Arial" w:cs="Arial"/>
          <w:b/>
          <w:bCs/>
        </w:rPr>
        <w:tab/>
      </w:r>
      <w:r w:rsidRPr="00E134DA">
        <w:rPr>
          <w:rFonts w:ascii="Arial" w:hAnsi="Arial" w:cs="Arial"/>
          <w:b/>
          <w:bCs/>
        </w:rPr>
        <w:tab/>
      </w:r>
      <w:r w:rsidRPr="00E134DA">
        <w:rPr>
          <w:rFonts w:ascii="Arial" w:hAnsi="Arial" w:cs="Arial"/>
          <w:bCs/>
        </w:rPr>
        <w:t>Leadership Spine L1</w:t>
      </w:r>
      <w:r>
        <w:rPr>
          <w:rFonts w:ascii="Arial" w:hAnsi="Arial" w:cs="Arial"/>
          <w:bCs/>
        </w:rPr>
        <w:t>2</w:t>
      </w:r>
      <w:r w:rsidRPr="00E134DA">
        <w:rPr>
          <w:rFonts w:ascii="Arial" w:hAnsi="Arial" w:cs="Arial"/>
          <w:bCs/>
        </w:rPr>
        <w:t xml:space="preserve"> – L1</w:t>
      </w:r>
      <w:r>
        <w:rPr>
          <w:rFonts w:ascii="Arial" w:hAnsi="Arial" w:cs="Arial"/>
          <w:bCs/>
        </w:rPr>
        <w:t xml:space="preserve">6 </w:t>
      </w:r>
    </w:p>
    <w:p w14:paraId="40B281A2" w14:textId="79BA3830" w:rsidR="00886CD9" w:rsidRPr="00E134DA" w:rsidRDefault="00886CD9" w:rsidP="00886CD9">
      <w:pPr>
        <w:pBdr>
          <w:bottom w:val="single" w:sz="12" w:space="1" w:color="auto"/>
        </w:pBdr>
        <w:rPr>
          <w:rFonts w:ascii="Arial" w:hAnsi="Arial" w:cs="Arial"/>
        </w:rPr>
      </w:pPr>
      <w:r w:rsidRPr="00E134DA">
        <w:rPr>
          <w:rFonts w:ascii="Arial" w:hAnsi="Arial" w:cs="Arial"/>
          <w:b/>
          <w:bCs/>
        </w:rPr>
        <w:t xml:space="preserve">Line </w:t>
      </w:r>
      <w:r w:rsidR="008B0FF3">
        <w:rPr>
          <w:rFonts w:ascii="Arial" w:hAnsi="Arial" w:cs="Arial"/>
          <w:b/>
          <w:bCs/>
        </w:rPr>
        <w:t>M</w:t>
      </w:r>
      <w:r w:rsidRPr="00E134DA">
        <w:rPr>
          <w:rFonts w:ascii="Arial" w:hAnsi="Arial" w:cs="Arial"/>
          <w:b/>
          <w:bCs/>
        </w:rPr>
        <w:t xml:space="preserve">anager: </w:t>
      </w:r>
      <w:r w:rsidRPr="00E134DA">
        <w:rPr>
          <w:rFonts w:ascii="Arial" w:hAnsi="Arial" w:cs="Arial"/>
          <w:b/>
          <w:bCs/>
        </w:rPr>
        <w:tab/>
      </w:r>
      <w:r w:rsidRPr="00E134DA">
        <w:rPr>
          <w:rFonts w:ascii="Arial" w:hAnsi="Arial" w:cs="Arial"/>
          <w:b/>
          <w:bCs/>
        </w:rPr>
        <w:tab/>
      </w:r>
      <w:r w:rsidRPr="00E134DA">
        <w:rPr>
          <w:rFonts w:ascii="Arial" w:hAnsi="Arial" w:cs="Arial"/>
          <w:b/>
          <w:bCs/>
        </w:rPr>
        <w:tab/>
      </w:r>
      <w:r>
        <w:rPr>
          <w:rFonts w:ascii="Arial" w:hAnsi="Arial" w:cs="Arial"/>
        </w:rPr>
        <w:t xml:space="preserve">Headteacher </w:t>
      </w:r>
    </w:p>
    <w:p w14:paraId="55CC4925" w14:textId="77777777" w:rsidR="00C35C37" w:rsidRPr="00E134DA" w:rsidRDefault="00C35C37" w:rsidP="00886CD9">
      <w:pPr>
        <w:pBdr>
          <w:bottom w:val="single" w:sz="12" w:space="1" w:color="auto"/>
        </w:pBdr>
        <w:rPr>
          <w:rFonts w:ascii="Arial" w:hAnsi="Arial" w:cs="Arial"/>
          <w:bCs/>
        </w:rPr>
      </w:pPr>
    </w:p>
    <w:p w14:paraId="3729B0DD" w14:textId="77777777" w:rsidR="00886CD9" w:rsidRDefault="00886CD9" w:rsidP="00594444">
      <w:pPr>
        <w:jc w:val="both"/>
        <w:rPr>
          <w:rFonts w:ascii="Calibri" w:hAnsi="Calibri"/>
          <w:b/>
        </w:rPr>
      </w:pPr>
    </w:p>
    <w:p w14:paraId="313B3D29" w14:textId="580D4325" w:rsidR="005629D7" w:rsidRDefault="005629D7" w:rsidP="005629D7">
      <w:pPr>
        <w:ind w:left="720" w:hanging="720"/>
        <w:rPr>
          <w:rFonts w:ascii="Arial" w:hAnsi="Arial" w:cs="Arial"/>
          <w:b/>
          <w:bCs/>
        </w:rPr>
      </w:pPr>
      <w:r w:rsidRPr="00E134DA">
        <w:rPr>
          <w:rFonts w:ascii="Arial" w:hAnsi="Arial" w:cs="Arial"/>
          <w:b/>
          <w:bCs/>
        </w:rPr>
        <w:t xml:space="preserve">Main </w:t>
      </w:r>
      <w:r w:rsidR="00A53F64">
        <w:rPr>
          <w:rFonts w:ascii="Arial" w:hAnsi="Arial" w:cs="Arial"/>
          <w:b/>
          <w:bCs/>
        </w:rPr>
        <w:t>P</w:t>
      </w:r>
      <w:r w:rsidRPr="00E134DA">
        <w:rPr>
          <w:rFonts w:ascii="Arial" w:hAnsi="Arial" w:cs="Arial"/>
          <w:b/>
          <w:bCs/>
        </w:rPr>
        <w:t xml:space="preserve">urpose of the </w:t>
      </w:r>
      <w:r w:rsidR="00A53F64">
        <w:rPr>
          <w:rFonts w:ascii="Arial" w:hAnsi="Arial" w:cs="Arial"/>
          <w:b/>
          <w:bCs/>
        </w:rPr>
        <w:t>R</w:t>
      </w:r>
      <w:r w:rsidR="009A70E2">
        <w:rPr>
          <w:rFonts w:ascii="Arial" w:hAnsi="Arial" w:cs="Arial"/>
          <w:b/>
          <w:bCs/>
        </w:rPr>
        <w:t xml:space="preserve">ole: </w:t>
      </w:r>
    </w:p>
    <w:p w14:paraId="48A61F91" w14:textId="77777777" w:rsidR="005629D7" w:rsidRDefault="005629D7" w:rsidP="005629D7">
      <w:pPr>
        <w:jc w:val="both"/>
        <w:rPr>
          <w:rFonts w:ascii="Arial" w:hAnsi="Arial" w:cs="Arial"/>
          <w:sz w:val="22"/>
          <w:szCs w:val="22"/>
        </w:rPr>
      </w:pPr>
    </w:p>
    <w:p w14:paraId="2815D711" w14:textId="6ECF9670" w:rsidR="005629D7" w:rsidRDefault="005629D7" w:rsidP="005629D7">
      <w:pPr>
        <w:ind w:right="-613"/>
        <w:rPr>
          <w:rFonts w:ascii="Arial" w:hAnsi="Arial" w:cs="Arial"/>
          <w:sz w:val="22"/>
          <w:szCs w:val="22"/>
        </w:rPr>
      </w:pPr>
      <w:r w:rsidRPr="00D70C20">
        <w:rPr>
          <w:rFonts w:ascii="Arial" w:hAnsi="Arial" w:cs="Arial"/>
          <w:sz w:val="22"/>
          <w:szCs w:val="22"/>
        </w:rPr>
        <w:t>Under the overall direction of Headteacher play a major role:</w:t>
      </w:r>
    </w:p>
    <w:p w14:paraId="68E87566" w14:textId="77777777" w:rsidR="005629D7" w:rsidRPr="00D70C20" w:rsidRDefault="005629D7" w:rsidP="005629D7">
      <w:pPr>
        <w:ind w:left="397" w:right="-613"/>
        <w:rPr>
          <w:rFonts w:ascii="Arial" w:hAnsi="Arial" w:cs="Arial"/>
          <w:sz w:val="22"/>
          <w:szCs w:val="22"/>
        </w:rPr>
      </w:pPr>
    </w:p>
    <w:p w14:paraId="38ECBC2C" w14:textId="2E737942" w:rsidR="005629D7" w:rsidRPr="00A66915" w:rsidRDefault="005629D7" w:rsidP="005629D7">
      <w:pPr>
        <w:pStyle w:val="ListParagraph"/>
        <w:numPr>
          <w:ilvl w:val="0"/>
          <w:numId w:val="18"/>
        </w:numPr>
        <w:rPr>
          <w:rFonts w:ascii="Arial" w:hAnsi="Arial" w:cs="Arial"/>
        </w:rPr>
      </w:pPr>
      <w:r w:rsidRPr="00A66915">
        <w:rPr>
          <w:rFonts w:ascii="Arial" w:hAnsi="Arial" w:cs="Arial"/>
        </w:rPr>
        <w:t>To take responsibility for monitoring and evaluating the quality of education across the school to ensure consistency and excellence</w:t>
      </w:r>
      <w:r w:rsidR="004F298C">
        <w:rPr>
          <w:rFonts w:ascii="Arial" w:hAnsi="Arial" w:cs="Arial"/>
        </w:rPr>
        <w:t xml:space="preserve">. </w:t>
      </w:r>
    </w:p>
    <w:p w14:paraId="6CFBAFF6" w14:textId="5EFE04CE" w:rsidR="005629D7" w:rsidRDefault="005629D7" w:rsidP="005629D7">
      <w:pPr>
        <w:pStyle w:val="ListParagraph"/>
        <w:numPr>
          <w:ilvl w:val="0"/>
          <w:numId w:val="18"/>
        </w:numPr>
        <w:jc w:val="both"/>
        <w:rPr>
          <w:rFonts w:ascii="Arial" w:hAnsi="Arial" w:cs="Arial"/>
        </w:rPr>
      </w:pPr>
      <w:r w:rsidRPr="00A66915">
        <w:rPr>
          <w:rFonts w:ascii="Arial" w:hAnsi="Arial" w:cs="Arial"/>
        </w:rPr>
        <w:t xml:space="preserve">To work with the Headteacher to develop a strong and unified team founded on clarity of purpose, embracing full accountability for achievement, and a positive and innovative culture that distributes responsibility and celebrates success. </w:t>
      </w:r>
    </w:p>
    <w:p w14:paraId="520B33CB" w14:textId="7E809AB5" w:rsidR="00AE108D" w:rsidRPr="00AE108D" w:rsidRDefault="00AE108D" w:rsidP="00AE108D">
      <w:pPr>
        <w:pStyle w:val="ListParagraph"/>
        <w:numPr>
          <w:ilvl w:val="0"/>
          <w:numId w:val="18"/>
        </w:numPr>
        <w:rPr>
          <w:rFonts w:ascii="Arial" w:hAnsi="Arial" w:cs="Arial"/>
        </w:rPr>
      </w:pPr>
      <w:r w:rsidRPr="00C0370F">
        <w:rPr>
          <w:rFonts w:ascii="Arial" w:hAnsi="Arial" w:cs="Arial"/>
        </w:rPr>
        <w:t xml:space="preserve">To raise standards through high expectations and a relentless focus on pupils’ learning and personal development. </w:t>
      </w:r>
    </w:p>
    <w:p w14:paraId="0E9A5141" w14:textId="77777777" w:rsidR="005629D7" w:rsidRPr="00A66915" w:rsidRDefault="005629D7" w:rsidP="005629D7">
      <w:pPr>
        <w:pStyle w:val="ListParagraph"/>
        <w:numPr>
          <w:ilvl w:val="0"/>
          <w:numId w:val="18"/>
        </w:numPr>
        <w:jc w:val="both"/>
        <w:rPr>
          <w:rFonts w:ascii="Arial" w:hAnsi="Arial" w:cs="Arial"/>
        </w:rPr>
      </w:pPr>
      <w:r w:rsidRPr="00A66915">
        <w:rPr>
          <w:rFonts w:ascii="Arial" w:hAnsi="Arial" w:cs="Arial"/>
        </w:rPr>
        <w:t xml:space="preserve">To motivate and maximise the contribution and confidence of all team members to continuously improve performance and igniting the enthusiasm and ambition of pupils to learn and achieve to their very best. </w:t>
      </w:r>
    </w:p>
    <w:p w14:paraId="512BD8D8" w14:textId="77777777" w:rsidR="005629D7" w:rsidRPr="00A66915" w:rsidRDefault="005629D7" w:rsidP="005629D7">
      <w:pPr>
        <w:pStyle w:val="ListParagraph"/>
        <w:numPr>
          <w:ilvl w:val="0"/>
          <w:numId w:val="18"/>
        </w:numPr>
        <w:jc w:val="both"/>
        <w:rPr>
          <w:rFonts w:ascii="Arial" w:hAnsi="Arial" w:cs="Arial"/>
        </w:rPr>
      </w:pPr>
      <w:r w:rsidRPr="00A66915">
        <w:rPr>
          <w:rFonts w:ascii="Arial" w:hAnsi="Arial" w:cs="Arial"/>
        </w:rPr>
        <w:t>To lead and manage a team of colleagues in developing strategies to implement agreed policy into practice.</w:t>
      </w:r>
    </w:p>
    <w:p w14:paraId="1A2AB315" w14:textId="5C2AF0DD" w:rsidR="005629D7" w:rsidRPr="00A66915" w:rsidRDefault="00CE3290" w:rsidP="005629D7">
      <w:pPr>
        <w:pStyle w:val="ListParagraph"/>
        <w:numPr>
          <w:ilvl w:val="0"/>
          <w:numId w:val="18"/>
        </w:numPr>
        <w:tabs>
          <w:tab w:val="num" w:pos="1440"/>
        </w:tabs>
        <w:jc w:val="both"/>
        <w:rPr>
          <w:rFonts w:ascii="Arial" w:hAnsi="Arial" w:cs="Arial"/>
        </w:rPr>
      </w:pPr>
      <w:r>
        <w:rPr>
          <w:rFonts w:ascii="Arial" w:hAnsi="Arial" w:cs="Arial"/>
        </w:rPr>
        <w:t>To support</w:t>
      </w:r>
      <w:r w:rsidR="005629D7" w:rsidRPr="00A66915">
        <w:rPr>
          <w:rFonts w:ascii="Arial" w:hAnsi="Arial" w:cs="Arial"/>
        </w:rPr>
        <w:t xml:space="preserve"> and deliver high quality continuing professional development informed by</w:t>
      </w:r>
      <w:r w:rsidR="003F718C">
        <w:rPr>
          <w:rFonts w:ascii="Arial" w:hAnsi="Arial" w:cs="Arial"/>
        </w:rPr>
        <w:t xml:space="preserve"> </w:t>
      </w:r>
      <w:r w:rsidR="003F718C" w:rsidRPr="00A66915">
        <w:rPr>
          <w:rFonts w:ascii="Arial" w:hAnsi="Arial" w:cs="Arial"/>
        </w:rPr>
        <w:t>the school’s self-evaluation</w:t>
      </w:r>
      <w:r w:rsidR="003F718C">
        <w:rPr>
          <w:rFonts w:ascii="Arial" w:hAnsi="Arial" w:cs="Arial"/>
        </w:rPr>
        <w:t xml:space="preserve"> and</w:t>
      </w:r>
      <w:r w:rsidR="005629D7" w:rsidRPr="00A66915">
        <w:rPr>
          <w:rFonts w:ascii="Arial" w:hAnsi="Arial" w:cs="Arial"/>
        </w:rPr>
        <w:t xml:space="preserve"> the performance management process</w:t>
      </w:r>
      <w:r w:rsidR="003F718C">
        <w:rPr>
          <w:rFonts w:ascii="Arial" w:hAnsi="Arial" w:cs="Arial"/>
        </w:rPr>
        <w:t xml:space="preserve">. </w:t>
      </w:r>
    </w:p>
    <w:p w14:paraId="7324F395" w14:textId="77777777" w:rsidR="005629D7" w:rsidRPr="00A66915" w:rsidRDefault="005629D7" w:rsidP="005629D7">
      <w:pPr>
        <w:pStyle w:val="ListParagraph"/>
        <w:numPr>
          <w:ilvl w:val="0"/>
          <w:numId w:val="18"/>
        </w:numPr>
        <w:tabs>
          <w:tab w:val="num" w:pos="1440"/>
        </w:tabs>
        <w:jc w:val="both"/>
        <w:rPr>
          <w:rFonts w:ascii="Arial" w:hAnsi="Arial" w:cs="Arial"/>
        </w:rPr>
      </w:pPr>
      <w:r w:rsidRPr="00A66915">
        <w:rPr>
          <w:rFonts w:ascii="Arial" w:hAnsi="Arial" w:cs="Arial"/>
        </w:rPr>
        <w:t>To work with the Headteacher and other leaders to raise standards through staff appraisal.</w:t>
      </w:r>
    </w:p>
    <w:p w14:paraId="6BA19BDA" w14:textId="46E029E8" w:rsidR="005629D7" w:rsidRPr="00A66915" w:rsidRDefault="00CE3290" w:rsidP="005629D7">
      <w:pPr>
        <w:pStyle w:val="ListParagraph"/>
        <w:numPr>
          <w:ilvl w:val="0"/>
          <w:numId w:val="18"/>
        </w:numPr>
        <w:jc w:val="both"/>
        <w:rPr>
          <w:rFonts w:ascii="Arial" w:hAnsi="Arial" w:cs="Arial"/>
        </w:rPr>
      </w:pPr>
      <w:r>
        <w:rPr>
          <w:rFonts w:ascii="Arial" w:hAnsi="Arial" w:cs="Arial"/>
        </w:rPr>
        <w:t>To w</w:t>
      </w:r>
      <w:r w:rsidR="005629D7" w:rsidRPr="00A66915">
        <w:rPr>
          <w:rFonts w:ascii="Arial" w:hAnsi="Arial" w:cs="Arial"/>
        </w:rPr>
        <w:t>ork with the Leadership Team to effectively meet specific objectives in line with the school’s strategic plan and financial context.</w:t>
      </w:r>
    </w:p>
    <w:p w14:paraId="220BD8A3" w14:textId="1AE2E46E" w:rsidR="00886CD9" w:rsidRPr="0011534C" w:rsidRDefault="00E807CB" w:rsidP="00B60474">
      <w:pPr>
        <w:pStyle w:val="ListParagraph"/>
        <w:numPr>
          <w:ilvl w:val="0"/>
          <w:numId w:val="18"/>
        </w:numPr>
        <w:jc w:val="both"/>
        <w:rPr>
          <w:rFonts w:ascii="Arial" w:hAnsi="Arial" w:cs="Arial"/>
        </w:rPr>
      </w:pPr>
      <w:r>
        <w:rPr>
          <w:rFonts w:ascii="Arial" w:hAnsi="Arial" w:cs="Arial"/>
        </w:rPr>
        <w:t xml:space="preserve">To </w:t>
      </w:r>
      <w:r w:rsidR="007554A0">
        <w:rPr>
          <w:rFonts w:ascii="Arial" w:hAnsi="Arial" w:cs="Arial"/>
        </w:rPr>
        <w:t>a</w:t>
      </w:r>
      <w:r w:rsidR="005629D7" w:rsidRPr="00A66915">
        <w:rPr>
          <w:rFonts w:ascii="Arial" w:hAnsi="Arial" w:cs="Arial"/>
        </w:rPr>
        <w:t>ssist in the management, monitoring and review of all available resources, improving the quality of education, pupils’ achievements, ensuring efficiency and value for money.</w:t>
      </w:r>
    </w:p>
    <w:p w14:paraId="436243FF" w14:textId="77777777" w:rsidR="002F0D11" w:rsidRPr="002F0D11" w:rsidRDefault="002F0D11" w:rsidP="002F0D11">
      <w:pPr>
        <w:pStyle w:val="ListParagraph"/>
        <w:pBdr>
          <w:bottom w:val="single" w:sz="12" w:space="1" w:color="auto"/>
        </w:pBdr>
        <w:ind w:left="0"/>
        <w:rPr>
          <w:rFonts w:ascii="Arial" w:hAnsi="Arial" w:cs="Arial"/>
          <w:bCs/>
        </w:rPr>
      </w:pPr>
    </w:p>
    <w:p w14:paraId="129859CE" w14:textId="77777777" w:rsidR="005D79CB" w:rsidRPr="007434DC" w:rsidRDefault="005D79CB" w:rsidP="005D79CB">
      <w:pPr>
        <w:jc w:val="both"/>
        <w:rPr>
          <w:rFonts w:ascii="Calibri" w:hAnsi="Calibri"/>
          <w:b/>
        </w:rPr>
      </w:pPr>
    </w:p>
    <w:p w14:paraId="79B9E06A" w14:textId="2C52A024" w:rsidR="005D79CB" w:rsidRDefault="005D79CB" w:rsidP="005D79CB">
      <w:pPr>
        <w:jc w:val="both"/>
        <w:rPr>
          <w:rFonts w:ascii="Arial" w:hAnsi="Arial" w:cs="Arial"/>
          <w:b/>
        </w:rPr>
      </w:pPr>
      <w:r>
        <w:rPr>
          <w:rFonts w:ascii="Arial" w:hAnsi="Arial" w:cs="Arial"/>
          <w:b/>
        </w:rPr>
        <w:t xml:space="preserve">Key </w:t>
      </w:r>
      <w:r w:rsidR="00A53F64">
        <w:rPr>
          <w:rFonts w:ascii="Arial" w:hAnsi="Arial" w:cs="Arial"/>
          <w:b/>
        </w:rPr>
        <w:t>D</w:t>
      </w:r>
      <w:r>
        <w:rPr>
          <w:rFonts w:ascii="Arial" w:hAnsi="Arial" w:cs="Arial"/>
          <w:b/>
        </w:rPr>
        <w:t xml:space="preserve">uties and </w:t>
      </w:r>
      <w:r w:rsidR="00A53F64">
        <w:rPr>
          <w:rFonts w:ascii="Arial" w:hAnsi="Arial" w:cs="Arial"/>
          <w:b/>
        </w:rPr>
        <w:t>R</w:t>
      </w:r>
      <w:r>
        <w:rPr>
          <w:rFonts w:ascii="Arial" w:hAnsi="Arial" w:cs="Arial"/>
          <w:b/>
        </w:rPr>
        <w:t>esponsibilities</w:t>
      </w:r>
    </w:p>
    <w:p w14:paraId="6AE345A1" w14:textId="77777777" w:rsidR="005D79CB" w:rsidRDefault="005D79CB" w:rsidP="005D79CB">
      <w:pPr>
        <w:jc w:val="both"/>
        <w:rPr>
          <w:rFonts w:ascii="Arial" w:hAnsi="Arial" w:cs="Arial"/>
          <w:b/>
        </w:rPr>
      </w:pPr>
    </w:p>
    <w:p w14:paraId="2BF32CE6" w14:textId="35903FA0" w:rsidR="005D79CB" w:rsidRPr="0011534C" w:rsidRDefault="005D79CB" w:rsidP="005D79CB">
      <w:pPr>
        <w:jc w:val="both"/>
        <w:rPr>
          <w:rFonts w:ascii="Arial" w:hAnsi="Arial" w:cs="Arial"/>
          <w:b/>
        </w:rPr>
      </w:pPr>
      <w:r w:rsidRPr="0011534C">
        <w:rPr>
          <w:rFonts w:ascii="Arial" w:hAnsi="Arial" w:cs="Arial"/>
          <w:sz w:val="22"/>
          <w:szCs w:val="22"/>
        </w:rPr>
        <w:t xml:space="preserve">The duties recorded here are to be undertaken in accordance with the provision of the current School Teachers’ Pay and Conditions Document with </w:t>
      </w:r>
      <w:proofErr w:type="gramStart"/>
      <w:r w:rsidRPr="0011534C">
        <w:rPr>
          <w:rFonts w:ascii="Arial" w:hAnsi="Arial" w:cs="Arial"/>
          <w:sz w:val="22"/>
          <w:szCs w:val="22"/>
        </w:rPr>
        <w:t>particular reference</w:t>
      </w:r>
      <w:proofErr w:type="gramEnd"/>
      <w:r w:rsidRPr="0011534C">
        <w:rPr>
          <w:rFonts w:ascii="Arial" w:hAnsi="Arial" w:cs="Arial"/>
          <w:sz w:val="22"/>
          <w:szCs w:val="22"/>
        </w:rPr>
        <w:t xml:space="preserve"> to Conditions of </w:t>
      </w:r>
      <w:r w:rsidR="00426A0A">
        <w:rPr>
          <w:rFonts w:ascii="Arial" w:hAnsi="Arial" w:cs="Arial"/>
          <w:sz w:val="22"/>
          <w:szCs w:val="22"/>
        </w:rPr>
        <w:t>E</w:t>
      </w:r>
      <w:r w:rsidRPr="0011534C">
        <w:rPr>
          <w:rFonts w:ascii="Arial" w:hAnsi="Arial" w:cs="Arial"/>
          <w:sz w:val="22"/>
          <w:szCs w:val="22"/>
        </w:rPr>
        <w:t xml:space="preserve">mployment of Assistant Headteachers. </w:t>
      </w:r>
    </w:p>
    <w:p w14:paraId="1D258FBE" w14:textId="4508281E" w:rsidR="005D79CB" w:rsidRDefault="005D79CB" w:rsidP="00B60474">
      <w:pPr>
        <w:jc w:val="both"/>
        <w:rPr>
          <w:rFonts w:ascii="Calibri" w:hAnsi="Calibri"/>
          <w:b/>
        </w:rPr>
      </w:pPr>
    </w:p>
    <w:p w14:paraId="79CECAB7" w14:textId="6BBBE72D" w:rsidR="005910EF" w:rsidRPr="00573D01" w:rsidRDefault="005910EF" w:rsidP="005910EF">
      <w:pPr>
        <w:jc w:val="both"/>
        <w:rPr>
          <w:rFonts w:ascii="Arial" w:hAnsi="Arial" w:cs="Arial"/>
          <w:b/>
          <w:bCs/>
          <w:u w:val="single"/>
        </w:rPr>
      </w:pPr>
      <w:r w:rsidRPr="00573D01">
        <w:rPr>
          <w:rFonts w:ascii="Arial" w:hAnsi="Arial" w:cs="Arial"/>
          <w:b/>
          <w:bCs/>
          <w:u w:val="single"/>
        </w:rPr>
        <w:t>Key Tasks</w:t>
      </w:r>
    </w:p>
    <w:p w14:paraId="0D43CDDD" w14:textId="77777777" w:rsidR="005910EF" w:rsidRPr="00573D01" w:rsidRDefault="005910EF" w:rsidP="005910EF">
      <w:pPr>
        <w:jc w:val="both"/>
        <w:rPr>
          <w:rFonts w:ascii="Arial" w:hAnsi="Arial" w:cs="Arial"/>
        </w:rPr>
      </w:pPr>
    </w:p>
    <w:p w14:paraId="7D3D42AA" w14:textId="68007A95" w:rsidR="005910EF" w:rsidRPr="005910EF" w:rsidRDefault="005910EF" w:rsidP="005910EF">
      <w:pPr>
        <w:jc w:val="both"/>
        <w:rPr>
          <w:rFonts w:ascii="Arial" w:hAnsi="Arial" w:cs="Arial"/>
          <w:sz w:val="22"/>
          <w:szCs w:val="22"/>
        </w:rPr>
      </w:pPr>
      <w:r w:rsidRPr="005910EF">
        <w:rPr>
          <w:rFonts w:ascii="Arial" w:hAnsi="Arial" w:cs="Arial"/>
          <w:sz w:val="22"/>
          <w:szCs w:val="22"/>
        </w:rPr>
        <w:t>•</w:t>
      </w:r>
      <w:r w:rsidR="00DF10B8">
        <w:rPr>
          <w:rFonts w:ascii="Arial" w:hAnsi="Arial" w:cs="Arial"/>
          <w:sz w:val="22"/>
          <w:szCs w:val="22"/>
        </w:rPr>
        <w:t xml:space="preserve"> </w:t>
      </w:r>
      <w:r w:rsidRPr="005910EF">
        <w:rPr>
          <w:rFonts w:ascii="Arial" w:hAnsi="Arial" w:cs="Arial"/>
          <w:sz w:val="22"/>
          <w:szCs w:val="22"/>
        </w:rPr>
        <w:t>To be responsible for safeguarding in Secondary Department, ensuring that the school’s safeguarding practice continues to be exemplary.</w:t>
      </w:r>
    </w:p>
    <w:p w14:paraId="32337A7B" w14:textId="5BAD2A95" w:rsidR="005910EF" w:rsidRPr="005910EF" w:rsidRDefault="005910EF" w:rsidP="005910EF">
      <w:pPr>
        <w:jc w:val="both"/>
        <w:rPr>
          <w:rFonts w:ascii="Arial" w:hAnsi="Arial" w:cs="Arial"/>
          <w:sz w:val="22"/>
          <w:szCs w:val="22"/>
        </w:rPr>
      </w:pPr>
      <w:r w:rsidRPr="005910EF">
        <w:rPr>
          <w:rFonts w:ascii="Arial" w:hAnsi="Arial" w:cs="Arial"/>
          <w:sz w:val="22"/>
          <w:szCs w:val="22"/>
        </w:rPr>
        <w:t>•</w:t>
      </w:r>
      <w:r w:rsidR="00DF10B8">
        <w:rPr>
          <w:rFonts w:ascii="Arial" w:hAnsi="Arial" w:cs="Arial"/>
          <w:sz w:val="22"/>
          <w:szCs w:val="22"/>
        </w:rPr>
        <w:t xml:space="preserve"> </w:t>
      </w:r>
      <w:r w:rsidRPr="005910EF">
        <w:rPr>
          <w:rFonts w:ascii="Arial" w:hAnsi="Arial" w:cs="Arial"/>
          <w:sz w:val="22"/>
          <w:szCs w:val="22"/>
        </w:rPr>
        <w:t>To embed a rich and creative curriculum that is personalised, ambitious and provides breadth and challenge working with</w:t>
      </w:r>
      <w:r w:rsidR="00232CE7">
        <w:rPr>
          <w:rFonts w:ascii="Arial" w:hAnsi="Arial" w:cs="Arial"/>
          <w:sz w:val="22"/>
          <w:szCs w:val="22"/>
        </w:rPr>
        <w:t xml:space="preserve"> </w:t>
      </w:r>
      <w:r w:rsidRPr="005910EF">
        <w:rPr>
          <w:rFonts w:ascii="Arial" w:hAnsi="Arial" w:cs="Arial"/>
          <w:sz w:val="22"/>
          <w:szCs w:val="22"/>
        </w:rPr>
        <w:t xml:space="preserve">Assistant Headteachers, Key Stage Leaders and Curriculum and Subject Leads. </w:t>
      </w:r>
    </w:p>
    <w:p w14:paraId="7BEE8AEF" w14:textId="012D4010" w:rsidR="005910EF" w:rsidRPr="005910EF" w:rsidRDefault="005910EF" w:rsidP="005910EF">
      <w:pPr>
        <w:jc w:val="both"/>
        <w:rPr>
          <w:rFonts w:ascii="Arial" w:hAnsi="Arial" w:cs="Arial"/>
          <w:sz w:val="22"/>
          <w:szCs w:val="22"/>
        </w:rPr>
      </w:pPr>
      <w:r w:rsidRPr="005910EF">
        <w:rPr>
          <w:rFonts w:ascii="Arial" w:hAnsi="Arial" w:cs="Arial"/>
          <w:sz w:val="22"/>
          <w:szCs w:val="22"/>
        </w:rPr>
        <w:t>•</w:t>
      </w:r>
      <w:r w:rsidR="00DF10B8">
        <w:rPr>
          <w:rFonts w:ascii="Arial" w:hAnsi="Arial" w:cs="Arial"/>
          <w:sz w:val="22"/>
          <w:szCs w:val="22"/>
        </w:rPr>
        <w:t xml:space="preserve"> </w:t>
      </w:r>
      <w:r w:rsidRPr="005910EF">
        <w:rPr>
          <w:rFonts w:ascii="Arial" w:hAnsi="Arial" w:cs="Arial"/>
          <w:sz w:val="22"/>
          <w:szCs w:val="22"/>
        </w:rPr>
        <w:t xml:space="preserve">To take responsibility for monitoring and evaluating the quality of teaching, learning and assessment taking place in the Secondary Department and across the school to ensure </w:t>
      </w:r>
      <w:r w:rsidRPr="005910EF">
        <w:rPr>
          <w:rFonts w:ascii="Arial" w:hAnsi="Arial" w:cs="Arial"/>
          <w:sz w:val="22"/>
          <w:szCs w:val="22"/>
        </w:rPr>
        <w:lastRenderedPageBreak/>
        <w:t>consistency and excellence, by conducting regular learning walks and leading termly</w:t>
      </w:r>
      <w:r w:rsidR="00DF10B8">
        <w:rPr>
          <w:rFonts w:ascii="Arial" w:hAnsi="Arial" w:cs="Arial"/>
          <w:sz w:val="22"/>
          <w:szCs w:val="22"/>
        </w:rPr>
        <w:t xml:space="preserve"> </w:t>
      </w:r>
      <w:r w:rsidRPr="005910EF">
        <w:rPr>
          <w:rFonts w:ascii="Arial" w:hAnsi="Arial" w:cs="Arial"/>
          <w:sz w:val="22"/>
          <w:szCs w:val="22"/>
        </w:rPr>
        <w:t xml:space="preserve">pupil progress and outcome meetings. </w:t>
      </w:r>
    </w:p>
    <w:p w14:paraId="0954F341" w14:textId="0B880887" w:rsidR="005910EF" w:rsidRPr="005910EF" w:rsidRDefault="005910EF" w:rsidP="005910EF">
      <w:pPr>
        <w:jc w:val="both"/>
        <w:rPr>
          <w:rFonts w:ascii="Arial" w:hAnsi="Arial" w:cs="Arial"/>
          <w:sz w:val="22"/>
          <w:szCs w:val="22"/>
        </w:rPr>
      </w:pPr>
      <w:r w:rsidRPr="005910EF">
        <w:rPr>
          <w:rFonts w:ascii="Arial" w:hAnsi="Arial" w:cs="Arial"/>
          <w:sz w:val="22"/>
          <w:szCs w:val="22"/>
        </w:rPr>
        <w:t>•</w:t>
      </w:r>
      <w:r w:rsidR="00DF10B8">
        <w:rPr>
          <w:rFonts w:ascii="Arial" w:hAnsi="Arial" w:cs="Arial"/>
          <w:sz w:val="22"/>
          <w:szCs w:val="22"/>
        </w:rPr>
        <w:t xml:space="preserve"> </w:t>
      </w:r>
      <w:r w:rsidRPr="005910EF">
        <w:rPr>
          <w:rFonts w:ascii="Arial" w:hAnsi="Arial" w:cs="Arial"/>
          <w:sz w:val="22"/>
          <w:szCs w:val="22"/>
        </w:rPr>
        <w:t xml:space="preserve">To support all leaders to continually raise the standard of teaching and learning throughout the school. </w:t>
      </w:r>
    </w:p>
    <w:p w14:paraId="1B04C4FB" w14:textId="74D7D03D" w:rsidR="005910EF" w:rsidRPr="005910EF" w:rsidRDefault="005910EF" w:rsidP="005910EF">
      <w:pPr>
        <w:jc w:val="both"/>
        <w:rPr>
          <w:rFonts w:ascii="Arial" w:hAnsi="Arial" w:cs="Arial"/>
          <w:sz w:val="22"/>
          <w:szCs w:val="22"/>
        </w:rPr>
      </w:pPr>
      <w:r w:rsidRPr="005910EF">
        <w:rPr>
          <w:rFonts w:ascii="Arial" w:hAnsi="Arial" w:cs="Arial"/>
          <w:sz w:val="22"/>
          <w:szCs w:val="22"/>
        </w:rPr>
        <w:t>•</w:t>
      </w:r>
      <w:r w:rsidR="00DF10B8">
        <w:rPr>
          <w:rFonts w:ascii="Arial" w:hAnsi="Arial" w:cs="Arial"/>
          <w:sz w:val="22"/>
          <w:szCs w:val="22"/>
        </w:rPr>
        <w:t xml:space="preserve"> </w:t>
      </w:r>
      <w:r w:rsidRPr="005910EF">
        <w:rPr>
          <w:rFonts w:ascii="Arial" w:hAnsi="Arial" w:cs="Arial"/>
          <w:sz w:val="22"/>
          <w:szCs w:val="22"/>
        </w:rPr>
        <w:t>To oversee the strategic development of Secondary Department to secure strong outcomes for pupils.</w:t>
      </w:r>
    </w:p>
    <w:p w14:paraId="210585C9" w14:textId="56017D88" w:rsidR="005910EF" w:rsidRPr="00211F94" w:rsidRDefault="005910EF" w:rsidP="005910EF">
      <w:pPr>
        <w:jc w:val="both"/>
        <w:rPr>
          <w:rFonts w:ascii="Arial" w:hAnsi="Arial" w:cs="Arial"/>
          <w:sz w:val="22"/>
          <w:szCs w:val="22"/>
        </w:rPr>
      </w:pPr>
      <w:r w:rsidRPr="005910EF">
        <w:rPr>
          <w:rFonts w:ascii="Arial" w:hAnsi="Arial" w:cs="Arial"/>
          <w:sz w:val="22"/>
          <w:szCs w:val="22"/>
        </w:rPr>
        <w:t>•</w:t>
      </w:r>
      <w:r w:rsidR="00DF10B8">
        <w:rPr>
          <w:rFonts w:ascii="Arial" w:hAnsi="Arial" w:cs="Arial"/>
          <w:sz w:val="22"/>
          <w:szCs w:val="22"/>
        </w:rPr>
        <w:t xml:space="preserve"> </w:t>
      </w:r>
      <w:r w:rsidRPr="005910EF">
        <w:rPr>
          <w:rFonts w:ascii="Arial" w:hAnsi="Arial" w:cs="Arial"/>
          <w:sz w:val="22"/>
          <w:szCs w:val="22"/>
        </w:rPr>
        <w:t xml:space="preserve">To take a lead role in ensuring high quality career and work experience opportunities for students within the Secondary Department in line with the Careers Guidance and Gatsby Benchmarks, whilst working in partnership the Assistant Headteacher responsible for Sixth Form and external </w:t>
      </w:r>
      <w:r w:rsidRPr="00211F94">
        <w:rPr>
          <w:rFonts w:ascii="Arial" w:hAnsi="Arial" w:cs="Arial"/>
          <w:sz w:val="22"/>
          <w:szCs w:val="22"/>
        </w:rPr>
        <w:t>careers providers.</w:t>
      </w:r>
    </w:p>
    <w:p w14:paraId="336C4EDA" w14:textId="75899B28" w:rsidR="00211F94" w:rsidRDefault="005910EF" w:rsidP="005910EF">
      <w:pPr>
        <w:jc w:val="both"/>
        <w:rPr>
          <w:rFonts w:ascii="Arial" w:hAnsi="Arial" w:cs="Arial"/>
          <w:sz w:val="22"/>
          <w:szCs w:val="22"/>
        </w:rPr>
      </w:pPr>
      <w:r w:rsidRPr="00211F94">
        <w:rPr>
          <w:rFonts w:ascii="Arial" w:hAnsi="Arial" w:cs="Arial"/>
          <w:sz w:val="22"/>
          <w:szCs w:val="22"/>
        </w:rPr>
        <w:t>•</w:t>
      </w:r>
      <w:r w:rsidR="00DF10B8" w:rsidRPr="00211F94">
        <w:rPr>
          <w:rFonts w:ascii="Arial" w:hAnsi="Arial" w:cs="Arial"/>
          <w:sz w:val="22"/>
          <w:szCs w:val="22"/>
        </w:rPr>
        <w:t xml:space="preserve"> </w:t>
      </w:r>
      <w:r w:rsidR="00211F94" w:rsidRPr="00211F94">
        <w:rPr>
          <w:rFonts w:ascii="Arial" w:hAnsi="Arial" w:cs="Arial"/>
          <w:sz w:val="22"/>
          <w:szCs w:val="22"/>
        </w:rPr>
        <w:t>To complete quality assurance checks of the Annual Reviews of Education, Health and Care Plans (EHCPs), Child in Care (</w:t>
      </w:r>
      <w:proofErr w:type="spellStart"/>
      <w:r w:rsidR="00211F94" w:rsidRPr="00211F94">
        <w:rPr>
          <w:rFonts w:ascii="Arial" w:hAnsi="Arial" w:cs="Arial"/>
          <w:sz w:val="22"/>
          <w:szCs w:val="22"/>
        </w:rPr>
        <w:t>CiC</w:t>
      </w:r>
      <w:proofErr w:type="spellEnd"/>
      <w:r w:rsidR="00211F94" w:rsidRPr="00211F94">
        <w:rPr>
          <w:rFonts w:ascii="Arial" w:hAnsi="Arial" w:cs="Arial"/>
          <w:sz w:val="22"/>
          <w:szCs w:val="22"/>
        </w:rPr>
        <w:t>) and Child in Need (</w:t>
      </w:r>
      <w:proofErr w:type="spellStart"/>
      <w:r w:rsidR="00211F94" w:rsidRPr="00211F94">
        <w:rPr>
          <w:rFonts w:ascii="Arial" w:hAnsi="Arial" w:cs="Arial"/>
          <w:sz w:val="22"/>
          <w:szCs w:val="22"/>
        </w:rPr>
        <w:t>CiN</w:t>
      </w:r>
      <w:proofErr w:type="spellEnd"/>
      <w:r w:rsidR="00211F94" w:rsidRPr="00211F94">
        <w:rPr>
          <w:rFonts w:ascii="Arial" w:hAnsi="Arial" w:cs="Arial"/>
          <w:sz w:val="22"/>
          <w:szCs w:val="22"/>
        </w:rPr>
        <w:t xml:space="preserve">) reports within the </w:t>
      </w:r>
      <w:r w:rsidR="00211F94">
        <w:rPr>
          <w:rFonts w:ascii="Arial" w:hAnsi="Arial" w:cs="Arial"/>
          <w:sz w:val="22"/>
          <w:szCs w:val="22"/>
        </w:rPr>
        <w:t>Secondary</w:t>
      </w:r>
      <w:r w:rsidR="00211F94" w:rsidRPr="00211F94">
        <w:rPr>
          <w:rFonts w:ascii="Arial" w:hAnsi="Arial" w:cs="Arial"/>
          <w:sz w:val="22"/>
          <w:szCs w:val="22"/>
        </w:rPr>
        <w:t xml:space="preserve"> Department, including supporting and attending meetings when required. </w:t>
      </w:r>
    </w:p>
    <w:p w14:paraId="2069C084" w14:textId="42F54D8C" w:rsidR="008B0FF3" w:rsidRPr="008B0FF3" w:rsidRDefault="008B0FF3" w:rsidP="008B0FF3">
      <w:pPr>
        <w:jc w:val="both"/>
        <w:rPr>
          <w:rFonts w:ascii="Arial" w:hAnsi="Arial" w:cs="Arial"/>
        </w:rPr>
      </w:pPr>
      <w:r w:rsidRPr="00211F94">
        <w:rPr>
          <w:rFonts w:ascii="Arial" w:hAnsi="Arial" w:cs="Arial"/>
          <w:sz w:val="22"/>
          <w:szCs w:val="22"/>
        </w:rPr>
        <w:t>•</w:t>
      </w:r>
      <w:r>
        <w:rPr>
          <w:rFonts w:ascii="Arial" w:hAnsi="Arial" w:cs="Arial"/>
          <w:sz w:val="22"/>
          <w:szCs w:val="22"/>
        </w:rPr>
        <w:t xml:space="preserve"> </w:t>
      </w:r>
      <w:r w:rsidRPr="008B0FF3">
        <w:rPr>
          <w:rFonts w:ascii="Arial" w:hAnsi="Arial" w:cs="Arial"/>
          <w:sz w:val="22"/>
          <w:szCs w:val="22"/>
        </w:rPr>
        <w:t>To have strategic oversight of</w:t>
      </w:r>
      <w:r>
        <w:rPr>
          <w:rFonts w:ascii="Arial" w:hAnsi="Arial" w:cs="Arial"/>
          <w:sz w:val="22"/>
          <w:szCs w:val="22"/>
        </w:rPr>
        <w:t xml:space="preserve"> </w:t>
      </w:r>
      <w:r w:rsidRPr="008B0FF3">
        <w:rPr>
          <w:rFonts w:ascii="Arial" w:hAnsi="Arial" w:cs="Arial"/>
          <w:sz w:val="22"/>
          <w:szCs w:val="22"/>
        </w:rPr>
        <w:t xml:space="preserve">attendance throughout the school, </w:t>
      </w:r>
      <w:r>
        <w:rPr>
          <w:rFonts w:ascii="Arial" w:hAnsi="Arial" w:cs="Arial"/>
          <w:sz w:val="22"/>
          <w:szCs w:val="22"/>
        </w:rPr>
        <w:t xml:space="preserve">leading fortnightly meetings with members of the Leadership Team and Pupil Services Officer, </w:t>
      </w:r>
      <w:r w:rsidRPr="008B0FF3">
        <w:rPr>
          <w:rFonts w:ascii="Arial" w:hAnsi="Arial" w:cs="Arial"/>
          <w:sz w:val="22"/>
          <w:szCs w:val="22"/>
        </w:rPr>
        <w:t>whilst working in collaboration with all staff</w:t>
      </w:r>
      <w:r>
        <w:rPr>
          <w:rFonts w:ascii="Arial" w:hAnsi="Arial" w:cs="Arial"/>
          <w:sz w:val="22"/>
          <w:szCs w:val="22"/>
        </w:rPr>
        <w:t>, parents</w:t>
      </w:r>
      <w:r w:rsidRPr="008B0FF3">
        <w:rPr>
          <w:rFonts w:ascii="Arial" w:hAnsi="Arial" w:cs="Arial"/>
          <w:sz w:val="22"/>
          <w:szCs w:val="22"/>
        </w:rPr>
        <w:t xml:space="preserve"> and multi-agency professionals</w:t>
      </w:r>
      <w:r>
        <w:rPr>
          <w:rFonts w:ascii="Arial" w:hAnsi="Arial" w:cs="Arial"/>
          <w:sz w:val="22"/>
          <w:szCs w:val="22"/>
        </w:rPr>
        <w:t xml:space="preserve">. </w:t>
      </w:r>
    </w:p>
    <w:p w14:paraId="1351AEEE" w14:textId="62AF9553" w:rsidR="005910EF" w:rsidRPr="005910EF" w:rsidRDefault="005910EF" w:rsidP="005910EF">
      <w:pPr>
        <w:jc w:val="both"/>
        <w:rPr>
          <w:rFonts w:ascii="Arial" w:hAnsi="Arial" w:cs="Arial"/>
          <w:sz w:val="22"/>
          <w:szCs w:val="22"/>
        </w:rPr>
      </w:pPr>
      <w:r w:rsidRPr="005910EF">
        <w:rPr>
          <w:rFonts w:ascii="Arial" w:hAnsi="Arial" w:cs="Arial"/>
          <w:sz w:val="22"/>
          <w:szCs w:val="22"/>
        </w:rPr>
        <w:t>•</w:t>
      </w:r>
      <w:r w:rsidR="00DF10B8">
        <w:rPr>
          <w:rFonts w:ascii="Arial" w:hAnsi="Arial" w:cs="Arial"/>
          <w:sz w:val="22"/>
          <w:szCs w:val="22"/>
        </w:rPr>
        <w:t xml:space="preserve"> </w:t>
      </w:r>
      <w:r w:rsidRPr="005910EF">
        <w:rPr>
          <w:rFonts w:ascii="Arial" w:hAnsi="Arial" w:cs="Arial"/>
          <w:sz w:val="22"/>
          <w:szCs w:val="22"/>
        </w:rPr>
        <w:t xml:space="preserve">To take responsibility for the daily cover arrangements in the Secondary Department, liaising </w:t>
      </w:r>
      <w:r w:rsidR="006009D1">
        <w:rPr>
          <w:rFonts w:ascii="Arial" w:hAnsi="Arial" w:cs="Arial"/>
          <w:sz w:val="22"/>
          <w:szCs w:val="22"/>
        </w:rPr>
        <w:t xml:space="preserve">with </w:t>
      </w:r>
      <w:r w:rsidRPr="005910EF">
        <w:rPr>
          <w:rFonts w:ascii="Arial" w:hAnsi="Arial" w:cs="Arial"/>
          <w:sz w:val="22"/>
          <w:szCs w:val="22"/>
        </w:rPr>
        <w:t xml:space="preserve">Senior Assistant Headteacher and Assistant Headteachers responsible for Primary and Sixth Form to ensure equity. </w:t>
      </w:r>
    </w:p>
    <w:p w14:paraId="2DECBCEB" w14:textId="10109DA4" w:rsidR="00426A0A" w:rsidRPr="00426A0A" w:rsidRDefault="005910EF" w:rsidP="00426A0A">
      <w:pPr>
        <w:jc w:val="both"/>
        <w:rPr>
          <w:rFonts w:ascii="Arial" w:hAnsi="Arial" w:cs="Arial"/>
          <w:sz w:val="22"/>
          <w:szCs w:val="22"/>
        </w:rPr>
      </w:pPr>
      <w:bookmarkStart w:id="0" w:name="_Hlk144986834"/>
      <w:r w:rsidRPr="005910EF">
        <w:rPr>
          <w:rFonts w:ascii="Arial" w:hAnsi="Arial" w:cs="Arial"/>
          <w:sz w:val="22"/>
          <w:szCs w:val="22"/>
        </w:rPr>
        <w:t>•</w:t>
      </w:r>
      <w:bookmarkEnd w:id="0"/>
      <w:r w:rsidR="00DF10B8">
        <w:rPr>
          <w:rFonts w:ascii="Arial" w:hAnsi="Arial" w:cs="Arial"/>
          <w:sz w:val="22"/>
          <w:szCs w:val="22"/>
        </w:rPr>
        <w:t xml:space="preserve"> </w:t>
      </w:r>
      <w:r w:rsidRPr="005910EF">
        <w:rPr>
          <w:rFonts w:ascii="Arial" w:hAnsi="Arial" w:cs="Arial"/>
          <w:sz w:val="22"/>
          <w:szCs w:val="22"/>
        </w:rPr>
        <w:t xml:space="preserve">To </w:t>
      </w:r>
      <w:r w:rsidR="00C97893">
        <w:rPr>
          <w:rFonts w:ascii="Arial" w:hAnsi="Arial" w:cs="Arial"/>
          <w:sz w:val="22"/>
          <w:szCs w:val="22"/>
        </w:rPr>
        <w:t xml:space="preserve">team </w:t>
      </w:r>
      <w:r w:rsidRPr="005910EF">
        <w:rPr>
          <w:rFonts w:ascii="Arial" w:hAnsi="Arial" w:cs="Arial"/>
          <w:sz w:val="22"/>
          <w:szCs w:val="22"/>
        </w:rPr>
        <w:t>teach an</w:t>
      </w:r>
      <w:r w:rsidR="006009D1">
        <w:rPr>
          <w:rFonts w:ascii="Arial" w:hAnsi="Arial" w:cs="Arial"/>
          <w:sz w:val="22"/>
          <w:szCs w:val="22"/>
        </w:rPr>
        <w:t>d</w:t>
      </w:r>
      <w:r w:rsidR="00C97893">
        <w:rPr>
          <w:rFonts w:ascii="Arial" w:hAnsi="Arial" w:cs="Arial"/>
          <w:sz w:val="22"/>
          <w:szCs w:val="22"/>
        </w:rPr>
        <w:t xml:space="preserve"> mentor Secondary Teachers and Teaching Assistant Learning Leads for an</w:t>
      </w:r>
      <w:r w:rsidRPr="005910EF">
        <w:rPr>
          <w:rFonts w:ascii="Arial" w:hAnsi="Arial" w:cs="Arial"/>
          <w:sz w:val="22"/>
          <w:szCs w:val="22"/>
        </w:rPr>
        <w:t xml:space="preserve"> approximate</w:t>
      </w:r>
      <w:r w:rsidR="00A3397B">
        <w:rPr>
          <w:rFonts w:ascii="Arial" w:hAnsi="Arial" w:cs="Arial"/>
          <w:sz w:val="22"/>
          <w:szCs w:val="22"/>
        </w:rPr>
        <w:t xml:space="preserve"> </w:t>
      </w:r>
      <w:r w:rsidRPr="005910EF">
        <w:rPr>
          <w:rFonts w:ascii="Arial" w:hAnsi="Arial" w:cs="Arial"/>
          <w:sz w:val="22"/>
          <w:szCs w:val="22"/>
        </w:rPr>
        <w:t xml:space="preserve">20% timetable </w:t>
      </w:r>
      <w:r w:rsidR="00C97893">
        <w:rPr>
          <w:rFonts w:ascii="Arial" w:hAnsi="Arial" w:cs="Arial"/>
          <w:sz w:val="22"/>
          <w:szCs w:val="22"/>
        </w:rPr>
        <w:t>per week, t</w:t>
      </w:r>
      <w:r w:rsidRPr="005910EF">
        <w:rPr>
          <w:rFonts w:ascii="Arial" w:hAnsi="Arial" w:cs="Arial"/>
          <w:sz w:val="22"/>
          <w:szCs w:val="22"/>
        </w:rPr>
        <w:t>o assist with the securing and sustaining of effective teaching and learning throughout the school.</w:t>
      </w:r>
    </w:p>
    <w:p w14:paraId="325A2DCD" w14:textId="4CDEDEF3" w:rsidR="006009D1" w:rsidRPr="00426A0A" w:rsidRDefault="00426A0A" w:rsidP="00426A0A">
      <w:pPr>
        <w:rPr>
          <w:rFonts w:ascii="Arial" w:hAnsi="Arial" w:cs="Arial"/>
          <w:sz w:val="22"/>
          <w:szCs w:val="22"/>
        </w:rPr>
      </w:pPr>
      <w:r w:rsidRPr="005910EF">
        <w:rPr>
          <w:rFonts w:ascii="Arial" w:hAnsi="Arial" w:cs="Arial"/>
          <w:sz w:val="22"/>
          <w:szCs w:val="22"/>
        </w:rPr>
        <w:t>•</w:t>
      </w:r>
      <w:r>
        <w:rPr>
          <w:rFonts w:ascii="Arial" w:hAnsi="Arial" w:cs="Arial"/>
          <w:sz w:val="22"/>
          <w:szCs w:val="22"/>
        </w:rPr>
        <w:t xml:space="preserve"> </w:t>
      </w:r>
      <w:r w:rsidR="006009D1" w:rsidRPr="00426A0A">
        <w:rPr>
          <w:rFonts w:ascii="Arial" w:hAnsi="Arial" w:cs="Arial"/>
          <w:sz w:val="22"/>
          <w:szCs w:val="22"/>
        </w:rPr>
        <w:t>To work with the Headteacher</w:t>
      </w:r>
      <w:r w:rsidR="00B63B98">
        <w:rPr>
          <w:rFonts w:ascii="Arial" w:hAnsi="Arial" w:cs="Arial"/>
          <w:sz w:val="22"/>
          <w:szCs w:val="22"/>
        </w:rPr>
        <w:t xml:space="preserve"> and</w:t>
      </w:r>
      <w:r w:rsidR="006009D1" w:rsidRPr="00426A0A">
        <w:rPr>
          <w:rFonts w:ascii="Arial" w:hAnsi="Arial" w:cs="Arial"/>
          <w:sz w:val="22"/>
          <w:szCs w:val="22"/>
        </w:rPr>
        <w:t xml:space="preserve"> other leaders, including the Director of Finance and Resources in the leadership and management of the school.</w:t>
      </w:r>
    </w:p>
    <w:p w14:paraId="1C6F656D" w14:textId="77777777" w:rsidR="00232CE7" w:rsidRPr="002F0D11" w:rsidRDefault="00232CE7" w:rsidP="00232CE7">
      <w:pPr>
        <w:pStyle w:val="ListParagraph"/>
        <w:pBdr>
          <w:bottom w:val="single" w:sz="12" w:space="1" w:color="auto"/>
        </w:pBdr>
        <w:ind w:left="0"/>
        <w:rPr>
          <w:rFonts w:ascii="Arial" w:hAnsi="Arial" w:cs="Arial"/>
          <w:bCs/>
        </w:rPr>
      </w:pPr>
    </w:p>
    <w:p w14:paraId="73423A34" w14:textId="77777777" w:rsidR="005910EF" w:rsidRPr="005910EF" w:rsidRDefault="005910EF" w:rsidP="005910EF">
      <w:pPr>
        <w:jc w:val="both"/>
        <w:rPr>
          <w:rFonts w:ascii="Arial" w:hAnsi="Arial" w:cs="Arial"/>
          <w:sz w:val="22"/>
          <w:szCs w:val="22"/>
        </w:rPr>
      </w:pPr>
    </w:p>
    <w:p w14:paraId="4EBFCD0F" w14:textId="5E671557" w:rsidR="005910EF" w:rsidRPr="006563AE" w:rsidRDefault="005910EF" w:rsidP="005910EF">
      <w:pPr>
        <w:jc w:val="both"/>
        <w:rPr>
          <w:rFonts w:ascii="Arial" w:hAnsi="Arial" w:cs="Arial"/>
          <w:b/>
          <w:bCs/>
        </w:rPr>
      </w:pPr>
      <w:r w:rsidRPr="006563AE">
        <w:rPr>
          <w:rFonts w:ascii="Arial" w:hAnsi="Arial" w:cs="Arial"/>
          <w:b/>
          <w:bCs/>
        </w:rPr>
        <w:t xml:space="preserve">Main </w:t>
      </w:r>
      <w:r w:rsidR="00A53F64">
        <w:rPr>
          <w:rFonts w:ascii="Arial" w:hAnsi="Arial" w:cs="Arial"/>
          <w:b/>
          <w:bCs/>
        </w:rPr>
        <w:t>P</w:t>
      </w:r>
      <w:r w:rsidRPr="006563AE">
        <w:rPr>
          <w:rFonts w:ascii="Arial" w:hAnsi="Arial" w:cs="Arial"/>
          <w:b/>
          <w:bCs/>
        </w:rPr>
        <w:t xml:space="preserve">rofessional </w:t>
      </w:r>
      <w:r w:rsidR="00A53F64">
        <w:rPr>
          <w:rFonts w:ascii="Arial" w:hAnsi="Arial" w:cs="Arial"/>
          <w:b/>
          <w:bCs/>
        </w:rPr>
        <w:t>D</w:t>
      </w:r>
      <w:r w:rsidRPr="006563AE">
        <w:rPr>
          <w:rFonts w:ascii="Arial" w:hAnsi="Arial" w:cs="Arial"/>
          <w:b/>
          <w:bCs/>
        </w:rPr>
        <w:t>uties in line with the Headteachers’ Standards 2020</w:t>
      </w:r>
    </w:p>
    <w:p w14:paraId="2F2A8F25" w14:textId="77777777" w:rsidR="005910EF" w:rsidRPr="006563AE" w:rsidRDefault="005910EF" w:rsidP="005910EF">
      <w:pPr>
        <w:jc w:val="both"/>
        <w:rPr>
          <w:rFonts w:ascii="Arial" w:hAnsi="Arial" w:cs="Arial"/>
          <w:b/>
          <w:bCs/>
        </w:rPr>
      </w:pPr>
    </w:p>
    <w:p w14:paraId="0EC237FD" w14:textId="77777777" w:rsidR="005910EF" w:rsidRPr="00573D01" w:rsidRDefault="005910EF" w:rsidP="005910EF">
      <w:pPr>
        <w:jc w:val="both"/>
        <w:rPr>
          <w:rFonts w:ascii="Arial" w:hAnsi="Arial" w:cs="Arial"/>
          <w:b/>
          <w:bCs/>
          <w:u w:val="single"/>
        </w:rPr>
      </w:pPr>
      <w:r w:rsidRPr="00573D01">
        <w:rPr>
          <w:rFonts w:ascii="Arial" w:hAnsi="Arial" w:cs="Arial"/>
          <w:b/>
          <w:bCs/>
        </w:rPr>
        <w:t>1.</w:t>
      </w:r>
      <w:r w:rsidRPr="00573D01">
        <w:rPr>
          <w:rFonts w:ascii="Arial" w:hAnsi="Arial" w:cs="Arial"/>
          <w:b/>
          <w:bCs/>
        </w:rPr>
        <w:tab/>
      </w:r>
      <w:r w:rsidRPr="00573D01">
        <w:rPr>
          <w:rFonts w:ascii="Arial" w:hAnsi="Arial" w:cs="Arial"/>
          <w:b/>
          <w:bCs/>
          <w:u w:val="single"/>
        </w:rPr>
        <w:t xml:space="preserve">School Culture </w:t>
      </w:r>
    </w:p>
    <w:p w14:paraId="4BEAAB91" w14:textId="77777777" w:rsidR="005910EF" w:rsidRPr="005910EF" w:rsidRDefault="005910EF" w:rsidP="005910EF">
      <w:pPr>
        <w:jc w:val="both"/>
        <w:rPr>
          <w:rFonts w:ascii="Arial" w:hAnsi="Arial" w:cs="Arial"/>
          <w:sz w:val="22"/>
          <w:szCs w:val="22"/>
        </w:rPr>
      </w:pPr>
    </w:p>
    <w:p w14:paraId="04C4BE88" w14:textId="6D1EA7A8" w:rsidR="005910EF" w:rsidRPr="005910EF" w:rsidRDefault="005910EF" w:rsidP="005910EF">
      <w:pPr>
        <w:jc w:val="both"/>
        <w:rPr>
          <w:rFonts w:ascii="Arial" w:hAnsi="Arial" w:cs="Arial"/>
          <w:sz w:val="22"/>
          <w:szCs w:val="22"/>
        </w:rPr>
      </w:pPr>
      <w:r w:rsidRPr="005910EF">
        <w:rPr>
          <w:rFonts w:ascii="Arial" w:hAnsi="Arial" w:cs="Arial"/>
          <w:sz w:val="22"/>
          <w:szCs w:val="22"/>
        </w:rPr>
        <w:t>1.1</w:t>
      </w:r>
      <w:r w:rsidR="001D3117">
        <w:rPr>
          <w:rFonts w:ascii="Arial" w:hAnsi="Arial" w:cs="Arial"/>
          <w:sz w:val="22"/>
          <w:szCs w:val="22"/>
        </w:rPr>
        <w:t xml:space="preserve"> </w:t>
      </w:r>
      <w:r w:rsidRPr="005910EF">
        <w:rPr>
          <w:rFonts w:ascii="Arial" w:hAnsi="Arial" w:cs="Arial"/>
          <w:sz w:val="22"/>
          <w:szCs w:val="22"/>
        </w:rPr>
        <w:t xml:space="preserve">Establish and sustain the school’s ethos and strategic direction in partnership with those responsible for governance and through consultation with the school community to meet the highest standards and ensure the best pupil outcomes, setting challenging goals </w:t>
      </w:r>
      <w:proofErr w:type="gramStart"/>
      <w:r w:rsidRPr="005910EF">
        <w:rPr>
          <w:rFonts w:ascii="Arial" w:hAnsi="Arial" w:cs="Arial"/>
          <w:sz w:val="22"/>
          <w:szCs w:val="22"/>
        </w:rPr>
        <w:t>in order to</w:t>
      </w:r>
      <w:proofErr w:type="gramEnd"/>
      <w:r w:rsidRPr="005910EF">
        <w:rPr>
          <w:rFonts w:ascii="Arial" w:hAnsi="Arial" w:cs="Arial"/>
          <w:sz w:val="22"/>
          <w:szCs w:val="22"/>
        </w:rPr>
        <w:t xml:space="preserve"> continuously improve. </w:t>
      </w:r>
    </w:p>
    <w:p w14:paraId="0ACE2D9E" w14:textId="05219F9F" w:rsidR="005910EF" w:rsidRPr="005910EF" w:rsidRDefault="005910EF" w:rsidP="005910EF">
      <w:pPr>
        <w:jc w:val="both"/>
        <w:rPr>
          <w:rFonts w:ascii="Arial" w:hAnsi="Arial" w:cs="Arial"/>
          <w:sz w:val="22"/>
          <w:szCs w:val="22"/>
        </w:rPr>
      </w:pPr>
      <w:r w:rsidRPr="005910EF">
        <w:rPr>
          <w:rFonts w:ascii="Arial" w:hAnsi="Arial" w:cs="Arial"/>
          <w:sz w:val="22"/>
          <w:szCs w:val="22"/>
        </w:rPr>
        <w:t>1.2</w:t>
      </w:r>
      <w:r w:rsidR="001D3117">
        <w:rPr>
          <w:rFonts w:ascii="Arial" w:hAnsi="Arial" w:cs="Arial"/>
          <w:sz w:val="22"/>
          <w:szCs w:val="22"/>
        </w:rPr>
        <w:t xml:space="preserve"> </w:t>
      </w:r>
      <w:r w:rsidRPr="005910EF">
        <w:rPr>
          <w:rFonts w:ascii="Arial" w:hAnsi="Arial" w:cs="Arial"/>
          <w:sz w:val="22"/>
          <w:szCs w:val="22"/>
        </w:rPr>
        <w:t>Promote and sustain an ambitious vision and ethos for the future of the school and of the Cedar Federation.</w:t>
      </w:r>
    </w:p>
    <w:p w14:paraId="22B8C172" w14:textId="5D6780C1" w:rsidR="005910EF" w:rsidRPr="005910EF" w:rsidRDefault="005910EF" w:rsidP="005910EF">
      <w:pPr>
        <w:jc w:val="both"/>
        <w:rPr>
          <w:rFonts w:ascii="Arial" w:hAnsi="Arial" w:cs="Arial"/>
          <w:sz w:val="22"/>
          <w:szCs w:val="22"/>
        </w:rPr>
      </w:pPr>
      <w:r w:rsidRPr="005910EF">
        <w:rPr>
          <w:rFonts w:ascii="Arial" w:hAnsi="Arial" w:cs="Arial"/>
          <w:sz w:val="22"/>
          <w:szCs w:val="22"/>
        </w:rPr>
        <w:t>1.3</w:t>
      </w:r>
      <w:r w:rsidR="001D3117">
        <w:rPr>
          <w:rFonts w:ascii="Arial" w:hAnsi="Arial" w:cs="Arial"/>
          <w:sz w:val="22"/>
          <w:szCs w:val="22"/>
        </w:rPr>
        <w:t xml:space="preserve"> </w:t>
      </w:r>
      <w:r w:rsidRPr="005910EF">
        <w:rPr>
          <w:rFonts w:ascii="Arial" w:hAnsi="Arial" w:cs="Arial"/>
          <w:sz w:val="22"/>
          <w:szCs w:val="22"/>
        </w:rPr>
        <w:t>Create a culture where pupils experience a positive and enriching school life.</w:t>
      </w:r>
    </w:p>
    <w:p w14:paraId="24E1EAFD" w14:textId="6EAF98AB" w:rsidR="005910EF" w:rsidRPr="005910EF" w:rsidRDefault="005910EF" w:rsidP="005910EF">
      <w:pPr>
        <w:jc w:val="both"/>
        <w:rPr>
          <w:rFonts w:ascii="Arial" w:hAnsi="Arial" w:cs="Arial"/>
          <w:sz w:val="22"/>
          <w:szCs w:val="22"/>
        </w:rPr>
      </w:pPr>
      <w:r w:rsidRPr="005910EF">
        <w:rPr>
          <w:rFonts w:ascii="Arial" w:hAnsi="Arial" w:cs="Arial"/>
          <w:sz w:val="22"/>
          <w:szCs w:val="22"/>
        </w:rPr>
        <w:t>1.4</w:t>
      </w:r>
      <w:r w:rsidR="001D3117">
        <w:rPr>
          <w:rFonts w:ascii="Arial" w:hAnsi="Arial" w:cs="Arial"/>
          <w:sz w:val="22"/>
          <w:szCs w:val="22"/>
        </w:rPr>
        <w:t xml:space="preserve"> </w:t>
      </w:r>
      <w:r w:rsidRPr="005910EF">
        <w:rPr>
          <w:rFonts w:ascii="Arial" w:hAnsi="Arial" w:cs="Arial"/>
          <w:sz w:val="22"/>
          <w:szCs w:val="22"/>
        </w:rPr>
        <w:t xml:space="preserve">Uphold ambitious educational standards which prepare pupils from all backgrounds for their next phase of education and life. </w:t>
      </w:r>
    </w:p>
    <w:p w14:paraId="0A00A4B6" w14:textId="2628C336" w:rsidR="005910EF" w:rsidRPr="005910EF" w:rsidRDefault="005910EF" w:rsidP="005910EF">
      <w:pPr>
        <w:jc w:val="both"/>
        <w:rPr>
          <w:rFonts w:ascii="Arial" w:hAnsi="Arial" w:cs="Arial"/>
          <w:sz w:val="22"/>
          <w:szCs w:val="22"/>
        </w:rPr>
      </w:pPr>
      <w:r w:rsidRPr="005910EF">
        <w:rPr>
          <w:rFonts w:ascii="Arial" w:hAnsi="Arial" w:cs="Arial"/>
          <w:sz w:val="22"/>
          <w:szCs w:val="22"/>
        </w:rPr>
        <w:t>1.5</w:t>
      </w:r>
      <w:r w:rsidR="001D3117">
        <w:rPr>
          <w:rFonts w:ascii="Arial" w:hAnsi="Arial" w:cs="Arial"/>
          <w:sz w:val="22"/>
          <w:szCs w:val="22"/>
        </w:rPr>
        <w:t xml:space="preserve"> </w:t>
      </w:r>
      <w:r w:rsidRPr="005910EF">
        <w:rPr>
          <w:rFonts w:ascii="Arial" w:hAnsi="Arial" w:cs="Arial"/>
          <w:sz w:val="22"/>
          <w:szCs w:val="22"/>
        </w:rPr>
        <w:t xml:space="preserve">Promote positive and respectful relationships across the school community and a safe, orderly and inclusive environment. </w:t>
      </w:r>
    </w:p>
    <w:p w14:paraId="55BB8174" w14:textId="17EB2884" w:rsidR="005910EF" w:rsidRPr="005910EF" w:rsidRDefault="005910EF" w:rsidP="005910EF">
      <w:pPr>
        <w:jc w:val="both"/>
        <w:rPr>
          <w:rFonts w:ascii="Arial" w:hAnsi="Arial" w:cs="Arial"/>
          <w:sz w:val="22"/>
          <w:szCs w:val="22"/>
        </w:rPr>
      </w:pPr>
      <w:r w:rsidRPr="005910EF">
        <w:rPr>
          <w:rFonts w:ascii="Arial" w:hAnsi="Arial" w:cs="Arial"/>
          <w:sz w:val="22"/>
          <w:szCs w:val="22"/>
        </w:rPr>
        <w:t>1.6</w:t>
      </w:r>
      <w:r w:rsidR="001D3117">
        <w:rPr>
          <w:rFonts w:ascii="Arial" w:hAnsi="Arial" w:cs="Arial"/>
          <w:sz w:val="22"/>
          <w:szCs w:val="22"/>
        </w:rPr>
        <w:t xml:space="preserve"> </w:t>
      </w:r>
      <w:r w:rsidRPr="005910EF">
        <w:rPr>
          <w:rFonts w:ascii="Arial" w:hAnsi="Arial" w:cs="Arial"/>
          <w:sz w:val="22"/>
          <w:szCs w:val="22"/>
        </w:rPr>
        <w:t>Ensure a culture of high staff professionalism and lead by example to provide inspiration and motivation, and embody for the pupils, staff, governors, parents and carers, the vision, purpose and leadership of the school.</w:t>
      </w:r>
    </w:p>
    <w:p w14:paraId="156226D8" w14:textId="77777777" w:rsidR="005910EF" w:rsidRPr="005910EF" w:rsidRDefault="005910EF" w:rsidP="005910EF">
      <w:pPr>
        <w:jc w:val="both"/>
        <w:rPr>
          <w:rFonts w:ascii="Arial" w:hAnsi="Arial" w:cs="Arial"/>
          <w:sz w:val="22"/>
          <w:szCs w:val="22"/>
        </w:rPr>
      </w:pPr>
    </w:p>
    <w:p w14:paraId="7178EEED" w14:textId="77777777" w:rsidR="005910EF" w:rsidRPr="00573D01" w:rsidRDefault="005910EF" w:rsidP="005910EF">
      <w:pPr>
        <w:jc w:val="both"/>
        <w:rPr>
          <w:rFonts w:ascii="Arial" w:hAnsi="Arial" w:cs="Arial"/>
          <w:b/>
          <w:bCs/>
          <w:u w:val="single"/>
        </w:rPr>
      </w:pPr>
      <w:r w:rsidRPr="00573D01">
        <w:rPr>
          <w:rFonts w:ascii="Arial" w:hAnsi="Arial" w:cs="Arial"/>
          <w:b/>
          <w:bCs/>
        </w:rPr>
        <w:t>2.</w:t>
      </w:r>
      <w:r w:rsidRPr="00573D01">
        <w:rPr>
          <w:rFonts w:ascii="Arial" w:hAnsi="Arial" w:cs="Arial"/>
          <w:b/>
          <w:bCs/>
        </w:rPr>
        <w:tab/>
      </w:r>
      <w:r w:rsidRPr="00573D01">
        <w:rPr>
          <w:rFonts w:ascii="Arial" w:hAnsi="Arial" w:cs="Arial"/>
          <w:b/>
          <w:bCs/>
          <w:u w:val="single"/>
        </w:rPr>
        <w:t>Teaching</w:t>
      </w:r>
    </w:p>
    <w:p w14:paraId="4772FEB8" w14:textId="77777777" w:rsidR="005910EF" w:rsidRPr="005910EF" w:rsidRDefault="005910EF" w:rsidP="005910EF">
      <w:pPr>
        <w:jc w:val="both"/>
        <w:rPr>
          <w:rFonts w:ascii="Arial" w:hAnsi="Arial" w:cs="Arial"/>
          <w:sz w:val="22"/>
          <w:szCs w:val="22"/>
        </w:rPr>
      </w:pPr>
    </w:p>
    <w:p w14:paraId="21A2C62B"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2.1 Establish and sustain high-quality, expert teaching across all subjects and phases, built on an evidence-informed understanding of effective teaching and how pupils learn. </w:t>
      </w:r>
    </w:p>
    <w:p w14:paraId="7C99139E"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2.2 Ensure teaching is underpinned by high levels of subject expertise and approaches which respect the distinct nature of subject disciplines or specialist domains. </w:t>
      </w:r>
    </w:p>
    <w:p w14:paraId="179296DA"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2.3 Ensure effective use is made of formative assessment. </w:t>
      </w:r>
    </w:p>
    <w:p w14:paraId="6DB1E5CF"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         </w:t>
      </w:r>
    </w:p>
    <w:p w14:paraId="5CCA3461" w14:textId="77777777" w:rsidR="005910EF" w:rsidRPr="00573D01" w:rsidRDefault="005910EF" w:rsidP="005910EF">
      <w:pPr>
        <w:jc w:val="both"/>
        <w:rPr>
          <w:rFonts w:ascii="Arial" w:hAnsi="Arial" w:cs="Arial"/>
          <w:b/>
          <w:bCs/>
        </w:rPr>
      </w:pPr>
      <w:r w:rsidRPr="00573D01">
        <w:rPr>
          <w:rFonts w:ascii="Arial" w:hAnsi="Arial" w:cs="Arial"/>
          <w:b/>
          <w:bCs/>
        </w:rPr>
        <w:t>3.</w:t>
      </w:r>
      <w:r w:rsidRPr="00573D01">
        <w:rPr>
          <w:rFonts w:ascii="Arial" w:hAnsi="Arial" w:cs="Arial"/>
          <w:b/>
          <w:bCs/>
        </w:rPr>
        <w:tab/>
      </w:r>
      <w:r w:rsidRPr="00573D01">
        <w:rPr>
          <w:rFonts w:ascii="Arial" w:hAnsi="Arial" w:cs="Arial"/>
          <w:b/>
          <w:bCs/>
          <w:u w:val="single"/>
        </w:rPr>
        <w:t>Curriculum and Assessment</w:t>
      </w:r>
      <w:r w:rsidRPr="00573D01">
        <w:rPr>
          <w:rFonts w:ascii="Arial" w:hAnsi="Arial" w:cs="Arial"/>
          <w:b/>
          <w:bCs/>
        </w:rPr>
        <w:t xml:space="preserve"> </w:t>
      </w:r>
    </w:p>
    <w:p w14:paraId="54484295" w14:textId="77777777" w:rsidR="005910EF" w:rsidRPr="00573D01" w:rsidRDefault="005910EF" w:rsidP="005910EF">
      <w:pPr>
        <w:jc w:val="both"/>
        <w:rPr>
          <w:rFonts w:ascii="Arial" w:hAnsi="Arial" w:cs="Arial"/>
          <w:b/>
          <w:bCs/>
        </w:rPr>
      </w:pPr>
    </w:p>
    <w:p w14:paraId="732F23B2" w14:textId="05C933F4" w:rsidR="005910EF" w:rsidRPr="005910EF" w:rsidRDefault="005910EF" w:rsidP="005910EF">
      <w:pPr>
        <w:jc w:val="both"/>
        <w:rPr>
          <w:rFonts w:ascii="Arial" w:hAnsi="Arial" w:cs="Arial"/>
          <w:sz w:val="22"/>
          <w:szCs w:val="22"/>
        </w:rPr>
      </w:pPr>
      <w:r w:rsidRPr="005910EF">
        <w:rPr>
          <w:rFonts w:ascii="Arial" w:hAnsi="Arial" w:cs="Arial"/>
          <w:sz w:val="22"/>
          <w:szCs w:val="22"/>
        </w:rPr>
        <w:t>3.1</w:t>
      </w:r>
      <w:r w:rsidR="001D3117">
        <w:rPr>
          <w:rFonts w:ascii="Arial" w:hAnsi="Arial" w:cs="Arial"/>
          <w:sz w:val="22"/>
          <w:szCs w:val="22"/>
        </w:rPr>
        <w:t xml:space="preserve"> </w:t>
      </w:r>
      <w:r w:rsidRPr="005910EF">
        <w:rPr>
          <w:rFonts w:ascii="Arial" w:hAnsi="Arial" w:cs="Arial"/>
          <w:sz w:val="22"/>
          <w:szCs w:val="22"/>
        </w:rPr>
        <w:t>Ensure a broad, structured and coherent curriculum entitlement which sets out the knowledge, skills and values that will be taught</w:t>
      </w:r>
    </w:p>
    <w:p w14:paraId="72794E22" w14:textId="6F6FA6E7" w:rsidR="005910EF" w:rsidRPr="005910EF" w:rsidRDefault="005910EF" w:rsidP="005910EF">
      <w:pPr>
        <w:jc w:val="both"/>
        <w:rPr>
          <w:rFonts w:ascii="Arial" w:hAnsi="Arial" w:cs="Arial"/>
          <w:sz w:val="22"/>
          <w:szCs w:val="22"/>
        </w:rPr>
      </w:pPr>
      <w:r w:rsidRPr="005910EF">
        <w:rPr>
          <w:rFonts w:ascii="Arial" w:hAnsi="Arial" w:cs="Arial"/>
          <w:sz w:val="22"/>
          <w:szCs w:val="22"/>
        </w:rPr>
        <w:t>3.2</w:t>
      </w:r>
      <w:r w:rsidR="001D3117">
        <w:rPr>
          <w:rFonts w:ascii="Arial" w:hAnsi="Arial" w:cs="Arial"/>
          <w:sz w:val="22"/>
          <w:szCs w:val="22"/>
        </w:rPr>
        <w:t xml:space="preserve"> </w:t>
      </w:r>
      <w:r w:rsidRPr="005910EF">
        <w:rPr>
          <w:rFonts w:ascii="Arial" w:hAnsi="Arial" w:cs="Arial"/>
          <w:sz w:val="22"/>
          <w:szCs w:val="22"/>
        </w:rPr>
        <w:t>Establish effective curricular leadership, developing subject leaders with high levels of relevant expertise with access to professional networks and communities</w:t>
      </w:r>
    </w:p>
    <w:p w14:paraId="32B772E7" w14:textId="51D5A0C5" w:rsidR="005910EF" w:rsidRPr="005910EF" w:rsidRDefault="005910EF" w:rsidP="005910EF">
      <w:pPr>
        <w:jc w:val="both"/>
        <w:rPr>
          <w:rFonts w:ascii="Arial" w:hAnsi="Arial" w:cs="Arial"/>
          <w:sz w:val="22"/>
          <w:szCs w:val="22"/>
        </w:rPr>
      </w:pPr>
      <w:r w:rsidRPr="005910EF">
        <w:rPr>
          <w:rFonts w:ascii="Arial" w:hAnsi="Arial" w:cs="Arial"/>
          <w:sz w:val="22"/>
          <w:szCs w:val="22"/>
        </w:rPr>
        <w:lastRenderedPageBreak/>
        <w:t>3.3</w:t>
      </w:r>
      <w:r w:rsidR="001D3117">
        <w:rPr>
          <w:rFonts w:ascii="Arial" w:hAnsi="Arial" w:cs="Arial"/>
          <w:sz w:val="22"/>
          <w:szCs w:val="22"/>
        </w:rPr>
        <w:t xml:space="preserve"> </w:t>
      </w:r>
      <w:r w:rsidRPr="005910EF">
        <w:rPr>
          <w:rFonts w:ascii="Arial" w:hAnsi="Arial" w:cs="Arial"/>
          <w:sz w:val="22"/>
          <w:szCs w:val="22"/>
        </w:rPr>
        <w:t>Ensure that all pupils are taught to read through the provision of evidence-informed approaches to reading, particularly the use of systematic synthetic phonics in schools that teach early reading</w:t>
      </w:r>
    </w:p>
    <w:p w14:paraId="42BFC7D5" w14:textId="1E3B8A83" w:rsidR="005910EF" w:rsidRPr="005910EF" w:rsidRDefault="005910EF" w:rsidP="005910EF">
      <w:pPr>
        <w:jc w:val="both"/>
        <w:rPr>
          <w:rFonts w:ascii="Arial" w:hAnsi="Arial" w:cs="Arial"/>
          <w:sz w:val="22"/>
          <w:szCs w:val="22"/>
        </w:rPr>
      </w:pPr>
      <w:r w:rsidRPr="005910EF">
        <w:rPr>
          <w:rFonts w:ascii="Arial" w:hAnsi="Arial" w:cs="Arial"/>
          <w:sz w:val="22"/>
          <w:szCs w:val="22"/>
        </w:rPr>
        <w:t>3.4</w:t>
      </w:r>
      <w:r w:rsidR="001D3117">
        <w:rPr>
          <w:rFonts w:ascii="Arial" w:hAnsi="Arial" w:cs="Arial"/>
          <w:sz w:val="22"/>
          <w:szCs w:val="22"/>
        </w:rPr>
        <w:t xml:space="preserve"> </w:t>
      </w:r>
      <w:r w:rsidRPr="005910EF">
        <w:rPr>
          <w:rFonts w:ascii="Arial" w:hAnsi="Arial" w:cs="Arial"/>
          <w:sz w:val="22"/>
          <w:szCs w:val="22"/>
        </w:rPr>
        <w:t>Ensure valid, reliable and proportionate approaches are used when assessing pupils’ knowledge and understanding of the curriculum</w:t>
      </w:r>
    </w:p>
    <w:p w14:paraId="52620DE5" w14:textId="7892B81F" w:rsidR="005910EF" w:rsidRDefault="005910EF" w:rsidP="005910EF">
      <w:pPr>
        <w:jc w:val="both"/>
        <w:rPr>
          <w:rFonts w:ascii="Arial" w:hAnsi="Arial" w:cs="Arial"/>
          <w:sz w:val="22"/>
          <w:szCs w:val="22"/>
        </w:rPr>
      </w:pPr>
    </w:p>
    <w:p w14:paraId="2FAE7FF0" w14:textId="77777777" w:rsidR="00232CE7" w:rsidRPr="005910EF" w:rsidRDefault="00232CE7" w:rsidP="005910EF">
      <w:pPr>
        <w:jc w:val="both"/>
        <w:rPr>
          <w:rFonts w:ascii="Arial" w:hAnsi="Arial" w:cs="Arial"/>
          <w:sz w:val="22"/>
          <w:szCs w:val="22"/>
        </w:rPr>
      </w:pPr>
    </w:p>
    <w:p w14:paraId="16BBEA07" w14:textId="77777777" w:rsidR="005910EF" w:rsidRPr="00573D01" w:rsidRDefault="005910EF" w:rsidP="005910EF">
      <w:pPr>
        <w:jc w:val="both"/>
        <w:rPr>
          <w:rFonts w:ascii="Arial" w:hAnsi="Arial" w:cs="Arial"/>
          <w:b/>
          <w:bCs/>
        </w:rPr>
      </w:pPr>
      <w:r w:rsidRPr="00573D01">
        <w:rPr>
          <w:rFonts w:ascii="Arial" w:hAnsi="Arial" w:cs="Arial"/>
          <w:b/>
          <w:bCs/>
        </w:rPr>
        <w:t>4.</w:t>
      </w:r>
      <w:r w:rsidRPr="00573D01">
        <w:rPr>
          <w:rFonts w:ascii="Arial" w:hAnsi="Arial" w:cs="Arial"/>
          <w:b/>
          <w:bCs/>
        </w:rPr>
        <w:tab/>
      </w:r>
      <w:r w:rsidRPr="00573D01">
        <w:rPr>
          <w:rFonts w:ascii="Arial" w:hAnsi="Arial" w:cs="Arial"/>
          <w:b/>
          <w:bCs/>
          <w:u w:val="single"/>
        </w:rPr>
        <w:t xml:space="preserve">Behaviour </w:t>
      </w:r>
    </w:p>
    <w:p w14:paraId="420DCE3B" w14:textId="77777777" w:rsidR="005910EF" w:rsidRPr="00573D01" w:rsidRDefault="005910EF" w:rsidP="005910EF">
      <w:pPr>
        <w:jc w:val="both"/>
        <w:rPr>
          <w:rFonts w:ascii="Arial" w:hAnsi="Arial" w:cs="Arial"/>
          <w:sz w:val="22"/>
          <w:szCs w:val="22"/>
        </w:rPr>
      </w:pPr>
    </w:p>
    <w:p w14:paraId="26AD9669"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4.1 Establish and sustain high expectations of behaviour for all pupils, built upon relationships, rules and routines, which are understood clearly by all staff and pupils. </w:t>
      </w:r>
    </w:p>
    <w:p w14:paraId="6C6FFFFA"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4.2 Ensure high standards of pupil behaviour and courteous conduct in accordance with the school’s behaviour policy.</w:t>
      </w:r>
    </w:p>
    <w:p w14:paraId="1FBBFEC0" w14:textId="350419E7" w:rsidR="005910EF" w:rsidRPr="005910EF" w:rsidRDefault="005910EF" w:rsidP="005910EF">
      <w:pPr>
        <w:jc w:val="both"/>
        <w:rPr>
          <w:rFonts w:ascii="Arial" w:hAnsi="Arial" w:cs="Arial"/>
          <w:sz w:val="22"/>
          <w:szCs w:val="22"/>
        </w:rPr>
      </w:pPr>
      <w:r w:rsidRPr="005910EF">
        <w:rPr>
          <w:rFonts w:ascii="Arial" w:hAnsi="Arial" w:cs="Arial"/>
          <w:sz w:val="22"/>
          <w:szCs w:val="22"/>
        </w:rPr>
        <w:t>4.3</w:t>
      </w:r>
      <w:r w:rsidR="00DF10B8">
        <w:rPr>
          <w:rFonts w:ascii="Arial" w:hAnsi="Arial" w:cs="Arial"/>
          <w:sz w:val="22"/>
          <w:szCs w:val="22"/>
        </w:rPr>
        <w:t xml:space="preserve"> </w:t>
      </w:r>
      <w:r w:rsidRPr="005910EF">
        <w:rPr>
          <w:rFonts w:ascii="Arial" w:hAnsi="Arial" w:cs="Arial"/>
          <w:sz w:val="22"/>
          <w:szCs w:val="22"/>
        </w:rPr>
        <w:t>Implement consistent, fair and respectful approaches to managing behaviour.</w:t>
      </w:r>
    </w:p>
    <w:p w14:paraId="0A28D901"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4.4 Ensure that adults within the school model and teach the behaviour of a good citizen.</w:t>
      </w:r>
    </w:p>
    <w:p w14:paraId="5C19B941" w14:textId="77777777" w:rsidR="005910EF" w:rsidRPr="005910EF" w:rsidRDefault="005910EF" w:rsidP="005910EF">
      <w:pPr>
        <w:jc w:val="both"/>
        <w:rPr>
          <w:rFonts w:ascii="Arial" w:hAnsi="Arial" w:cs="Arial"/>
          <w:sz w:val="22"/>
          <w:szCs w:val="22"/>
        </w:rPr>
      </w:pPr>
    </w:p>
    <w:p w14:paraId="61E4CDCD" w14:textId="259DB026" w:rsidR="005910EF" w:rsidRPr="00573D01" w:rsidRDefault="005910EF" w:rsidP="005910EF">
      <w:pPr>
        <w:jc w:val="both"/>
        <w:rPr>
          <w:rFonts w:ascii="Arial" w:hAnsi="Arial" w:cs="Arial"/>
          <w:b/>
          <w:bCs/>
          <w:u w:val="single"/>
        </w:rPr>
      </w:pPr>
      <w:r w:rsidRPr="00573D01">
        <w:rPr>
          <w:rFonts w:ascii="Arial" w:hAnsi="Arial" w:cs="Arial"/>
          <w:b/>
          <w:bCs/>
        </w:rPr>
        <w:t>5.</w:t>
      </w:r>
      <w:r w:rsidRPr="00573D01">
        <w:rPr>
          <w:rFonts w:ascii="Arial" w:hAnsi="Arial" w:cs="Arial"/>
          <w:b/>
          <w:bCs/>
        </w:rPr>
        <w:tab/>
      </w:r>
      <w:r w:rsidRPr="00573D01">
        <w:rPr>
          <w:rFonts w:ascii="Arial" w:hAnsi="Arial" w:cs="Arial"/>
          <w:b/>
          <w:bCs/>
          <w:u w:val="single"/>
        </w:rPr>
        <w:t xml:space="preserve">Additional and </w:t>
      </w:r>
      <w:r w:rsidR="00A53F64">
        <w:rPr>
          <w:rFonts w:ascii="Arial" w:hAnsi="Arial" w:cs="Arial"/>
          <w:b/>
          <w:bCs/>
          <w:u w:val="single"/>
        </w:rPr>
        <w:t>S</w:t>
      </w:r>
      <w:r w:rsidRPr="00573D01">
        <w:rPr>
          <w:rFonts w:ascii="Arial" w:hAnsi="Arial" w:cs="Arial"/>
          <w:b/>
          <w:bCs/>
          <w:u w:val="single"/>
        </w:rPr>
        <w:t xml:space="preserve">pecial </w:t>
      </w:r>
      <w:r w:rsidR="00A53F64">
        <w:rPr>
          <w:rFonts w:ascii="Arial" w:hAnsi="Arial" w:cs="Arial"/>
          <w:b/>
          <w:bCs/>
          <w:u w:val="single"/>
        </w:rPr>
        <w:t>E</w:t>
      </w:r>
      <w:r w:rsidRPr="00573D01">
        <w:rPr>
          <w:rFonts w:ascii="Arial" w:hAnsi="Arial" w:cs="Arial"/>
          <w:b/>
          <w:bCs/>
          <w:u w:val="single"/>
        </w:rPr>
        <w:t xml:space="preserve">ducational </w:t>
      </w:r>
      <w:r w:rsidR="00A53F64">
        <w:rPr>
          <w:rFonts w:ascii="Arial" w:hAnsi="Arial" w:cs="Arial"/>
          <w:b/>
          <w:bCs/>
          <w:u w:val="single"/>
        </w:rPr>
        <w:t>N</w:t>
      </w:r>
      <w:r w:rsidRPr="00573D01">
        <w:rPr>
          <w:rFonts w:ascii="Arial" w:hAnsi="Arial" w:cs="Arial"/>
          <w:b/>
          <w:bCs/>
          <w:u w:val="single"/>
        </w:rPr>
        <w:t xml:space="preserve">eeds and </w:t>
      </w:r>
      <w:r w:rsidR="00A53F64">
        <w:rPr>
          <w:rFonts w:ascii="Arial" w:hAnsi="Arial" w:cs="Arial"/>
          <w:b/>
          <w:bCs/>
          <w:u w:val="single"/>
        </w:rPr>
        <w:t>D</w:t>
      </w:r>
      <w:r w:rsidRPr="00573D01">
        <w:rPr>
          <w:rFonts w:ascii="Arial" w:hAnsi="Arial" w:cs="Arial"/>
          <w:b/>
          <w:bCs/>
          <w:u w:val="single"/>
        </w:rPr>
        <w:t>isabilities</w:t>
      </w:r>
    </w:p>
    <w:p w14:paraId="20987F80" w14:textId="77777777" w:rsidR="00573D01" w:rsidRPr="00573D01" w:rsidRDefault="00573D01" w:rsidP="005910EF">
      <w:pPr>
        <w:jc w:val="both"/>
        <w:rPr>
          <w:rFonts w:ascii="Arial" w:hAnsi="Arial" w:cs="Arial"/>
          <w:b/>
          <w:bCs/>
          <w:u w:val="single"/>
        </w:rPr>
      </w:pPr>
    </w:p>
    <w:p w14:paraId="21B80D7D"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5.1 Ensure the school holds ambitious expectations for all pupils with additional and special educational needs and disabilities. </w:t>
      </w:r>
    </w:p>
    <w:p w14:paraId="2CEA29FC"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5.2 Establish and sustain culture and practices that enable pupils to access the curriculum and learn effectively. </w:t>
      </w:r>
    </w:p>
    <w:p w14:paraId="2E597D84"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5.3 Ensure the </w:t>
      </w:r>
      <w:proofErr w:type="gramStart"/>
      <w:r w:rsidRPr="005910EF">
        <w:rPr>
          <w:rFonts w:ascii="Arial" w:hAnsi="Arial" w:cs="Arial"/>
          <w:sz w:val="22"/>
          <w:szCs w:val="22"/>
        </w:rPr>
        <w:t>school works</w:t>
      </w:r>
      <w:proofErr w:type="gramEnd"/>
      <w:r w:rsidRPr="005910EF">
        <w:rPr>
          <w:rFonts w:ascii="Arial" w:hAnsi="Arial" w:cs="Arial"/>
          <w:sz w:val="22"/>
          <w:szCs w:val="22"/>
        </w:rPr>
        <w:t xml:space="preserve"> effectively in partnership with parents, carers and professionals, to identify the additional needs and special educational needs and disabilities of pupils, providing support and adaptation where appropriate. </w:t>
      </w:r>
    </w:p>
    <w:p w14:paraId="3A310A0B" w14:textId="13C7CBEE" w:rsidR="005910EF" w:rsidRPr="005910EF" w:rsidRDefault="005910EF" w:rsidP="005910EF">
      <w:pPr>
        <w:jc w:val="both"/>
        <w:rPr>
          <w:rFonts w:ascii="Arial" w:hAnsi="Arial" w:cs="Arial"/>
          <w:sz w:val="22"/>
          <w:szCs w:val="22"/>
        </w:rPr>
      </w:pPr>
      <w:r w:rsidRPr="005910EF">
        <w:rPr>
          <w:rFonts w:ascii="Arial" w:hAnsi="Arial" w:cs="Arial"/>
          <w:sz w:val="22"/>
          <w:szCs w:val="22"/>
        </w:rPr>
        <w:t>5.</w:t>
      </w:r>
      <w:r w:rsidR="00DF10B8">
        <w:rPr>
          <w:rFonts w:ascii="Arial" w:hAnsi="Arial" w:cs="Arial"/>
          <w:sz w:val="22"/>
          <w:szCs w:val="22"/>
        </w:rPr>
        <w:t>4</w:t>
      </w:r>
      <w:r w:rsidRPr="005910EF">
        <w:rPr>
          <w:rFonts w:ascii="Arial" w:hAnsi="Arial" w:cs="Arial"/>
          <w:sz w:val="22"/>
          <w:szCs w:val="22"/>
        </w:rPr>
        <w:t>.</w:t>
      </w:r>
      <w:r w:rsidR="00136050">
        <w:rPr>
          <w:rFonts w:ascii="Arial" w:hAnsi="Arial" w:cs="Arial"/>
          <w:sz w:val="22"/>
          <w:szCs w:val="22"/>
        </w:rPr>
        <w:t xml:space="preserve"> </w:t>
      </w:r>
      <w:r w:rsidRPr="005910EF">
        <w:rPr>
          <w:rFonts w:ascii="Arial" w:hAnsi="Arial" w:cs="Arial"/>
          <w:sz w:val="22"/>
          <w:szCs w:val="22"/>
        </w:rPr>
        <w:t xml:space="preserve">Ensure the school fulfils its statutory duties </w:t>
      </w:r>
      <w:proofErr w:type="gramStart"/>
      <w:r w:rsidRPr="005910EF">
        <w:rPr>
          <w:rFonts w:ascii="Arial" w:hAnsi="Arial" w:cs="Arial"/>
          <w:sz w:val="22"/>
          <w:szCs w:val="22"/>
        </w:rPr>
        <w:t>with regard to</w:t>
      </w:r>
      <w:proofErr w:type="gramEnd"/>
      <w:r w:rsidRPr="005910EF">
        <w:rPr>
          <w:rFonts w:ascii="Arial" w:hAnsi="Arial" w:cs="Arial"/>
          <w:sz w:val="22"/>
          <w:szCs w:val="22"/>
        </w:rPr>
        <w:t xml:space="preserve"> the SEND code of practice.</w:t>
      </w:r>
    </w:p>
    <w:p w14:paraId="065B20B7" w14:textId="77777777" w:rsidR="005910EF" w:rsidRPr="005910EF" w:rsidRDefault="005910EF" w:rsidP="005910EF">
      <w:pPr>
        <w:jc w:val="both"/>
        <w:rPr>
          <w:rFonts w:ascii="Arial" w:hAnsi="Arial" w:cs="Arial"/>
          <w:sz w:val="22"/>
          <w:szCs w:val="22"/>
        </w:rPr>
      </w:pPr>
    </w:p>
    <w:p w14:paraId="7102C25A" w14:textId="62E20432" w:rsidR="005910EF" w:rsidRPr="00573D01" w:rsidRDefault="005910EF" w:rsidP="005910EF">
      <w:pPr>
        <w:jc w:val="both"/>
        <w:rPr>
          <w:rFonts w:ascii="Arial" w:hAnsi="Arial" w:cs="Arial"/>
          <w:b/>
          <w:bCs/>
          <w:u w:val="single"/>
        </w:rPr>
      </w:pPr>
      <w:r w:rsidRPr="00573D01">
        <w:rPr>
          <w:rFonts w:ascii="Arial" w:hAnsi="Arial" w:cs="Arial"/>
          <w:b/>
          <w:bCs/>
        </w:rPr>
        <w:t>6.</w:t>
      </w:r>
      <w:r w:rsidRPr="00573D01">
        <w:rPr>
          <w:rFonts w:ascii="Arial" w:hAnsi="Arial" w:cs="Arial"/>
          <w:b/>
          <w:bCs/>
        </w:rPr>
        <w:tab/>
      </w:r>
      <w:r w:rsidRPr="00573D01">
        <w:rPr>
          <w:rFonts w:ascii="Arial" w:hAnsi="Arial" w:cs="Arial"/>
          <w:b/>
          <w:bCs/>
          <w:u w:val="single"/>
        </w:rPr>
        <w:t xml:space="preserve">Professional </w:t>
      </w:r>
      <w:r w:rsidR="00136050">
        <w:rPr>
          <w:rFonts w:ascii="Arial" w:hAnsi="Arial" w:cs="Arial"/>
          <w:b/>
          <w:bCs/>
          <w:u w:val="single"/>
        </w:rPr>
        <w:t>D</w:t>
      </w:r>
      <w:r w:rsidRPr="00573D01">
        <w:rPr>
          <w:rFonts w:ascii="Arial" w:hAnsi="Arial" w:cs="Arial"/>
          <w:b/>
          <w:bCs/>
          <w:u w:val="single"/>
        </w:rPr>
        <w:t>evelopment</w:t>
      </w:r>
    </w:p>
    <w:p w14:paraId="11E6E78A" w14:textId="77777777" w:rsidR="005910EF" w:rsidRPr="00573D01" w:rsidRDefault="005910EF" w:rsidP="005910EF">
      <w:pPr>
        <w:jc w:val="both"/>
        <w:rPr>
          <w:rFonts w:ascii="Arial" w:hAnsi="Arial" w:cs="Arial"/>
          <w:sz w:val="22"/>
          <w:szCs w:val="22"/>
          <w:u w:val="single"/>
        </w:rPr>
      </w:pPr>
    </w:p>
    <w:p w14:paraId="624D61E3"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6.1 Ensure staff have access to high-quality, sustained professional development opportunities, aligned to balance the priorities of whole-school improvement, team and individual needs. </w:t>
      </w:r>
    </w:p>
    <w:p w14:paraId="4DB1299D"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6.2 Prioritise the professional development of staff, ensuring effective planning, delivery and evaluation which is consistent with the approaches laid out in the standard for teachers’ professional development. </w:t>
      </w:r>
    </w:p>
    <w:p w14:paraId="2096584F"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6.3 Ensure that professional development opportunities draw on expert provision from beyond the school, as well as within it, including nationally recognised career and professional frameworks and programmes to build capacity and support succession planning. </w:t>
      </w:r>
    </w:p>
    <w:p w14:paraId="57318ADA" w14:textId="77777777" w:rsidR="005910EF" w:rsidRPr="005910EF" w:rsidRDefault="005910EF" w:rsidP="005910EF">
      <w:pPr>
        <w:jc w:val="both"/>
        <w:rPr>
          <w:rFonts w:ascii="Arial" w:hAnsi="Arial" w:cs="Arial"/>
          <w:sz w:val="22"/>
          <w:szCs w:val="22"/>
        </w:rPr>
      </w:pPr>
    </w:p>
    <w:p w14:paraId="22A8AADC" w14:textId="0AA15F43" w:rsidR="005910EF" w:rsidRPr="00CD031E" w:rsidRDefault="005910EF" w:rsidP="005910EF">
      <w:pPr>
        <w:jc w:val="both"/>
        <w:rPr>
          <w:rFonts w:ascii="Arial" w:hAnsi="Arial" w:cs="Arial"/>
          <w:b/>
          <w:bCs/>
          <w:u w:val="single"/>
        </w:rPr>
      </w:pPr>
      <w:r w:rsidRPr="00CD031E">
        <w:rPr>
          <w:rFonts w:ascii="Arial" w:hAnsi="Arial" w:cs="Arial"/>
          <w:b/>
          <w:bCs/>
        </w:rPr>
        <w:t>7.</w:t>
      </w:r>
      <w:r w:rsidRPr="00CD031E">
        <w:rPr>
          <w:rFonts w:ascii="Arial" w:hAnsi="Arial" w:cs="Arial"/>
          <w:b/>
          <w:bCs/>
        </w:rPr>
        <w:tab/>
      </w:r>
      <w:r w:rsidRPr="00CD031E">
        <w:rPr>
          <w:rFonts w:ascii="Arial" w:hAnsi="Arial" w:cs="Arial"/>
          <w:b/>
          <w:bCs/>
          <w:u w:val="single"/>
        </w:rPr>
        <w:t xml:space="preserve">Organisational Management </w:t>
      </w:r>
    </w:p>
    <w:p w14:paraId="6BD03C8B" w14:textId="77777777" w:rsidR="00CD031E" w:rsidRPr="00CD031E" w:rsidRDefault="00CD031E" w:rsidP="005910EF">
      <w:pPr>
        <w:jc w:val="both"/>
        <w:rPr>
          <w:rFonts w:ascii="Arial" w:hAnsi="Arial" w:cs="Arial"/>
          <w:b/>
          <w:bCs/>
          <w:u w:val="single"/>
        </w:rPr>
      </w:pPr>
    </w:p>
    <w:p w14:paraId="3BAF6F59" w14:textId="6D3D8885"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7.1 Ensure the protection and safety of pupils and staff through effective approaches to safeguarding, as part of the duty of care. </w:t>
      </w:r>
    </w:p>
    <w:p w14:paraId="544F705D"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7.2 Prioritise and allocate financial resources appropriately, ensuring efficiency, effectiveness and probity in the use of public funds. </w:t>
      </w:r>
    </w:p>
    <w:p w14:paraId="0696811F"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7.3 Ensure staff are deployed and managed well with due attention paid to workload</w:t>
      </w:r>
    </w:p>
    <w:p w14:paraId="56E433DD"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7.4 Establish and oversee systems, processes and policies that enable the school to operate effectively and efficiently. </w:t>
      </w:r>
    </w:p>
    <w:p w14:paraId="0BA68892"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7.5 Ensure rigorous approaches to identifying, managing and mitigating risk. </w:t>
      </w:r>
    </w:p>
    <w:p w14:paraId="0ED1F001" w14:textId="77777777" w:rsidR="005910EF" w:rsidRPr="005910EF" w:rsidRDefault="005910EF" w:rsidP="005910EF">
      <w:pPr>
        <w:jc w:val="both"/>
        <w:rPr>
          <w:rFonts w:ascii="Arial" w:hAnsi="Arial" w:cs="Arial"/>
          <w:sz w:val="22"/>
          <w:szCs w:val="22"/>
        </w:rPr>
      </w:pPr>
    </w:p>
    <w:p w14:paraId="26F11B39" w14:textId="1621979B" w:rsidR="005910EF" w:rsidRDefault="005910EF" w:rsidP="005910EF">
      <w:pPr>
        <w:jc w:val="both"/>
        <w:rPr>
          <w:rFonts w:ascii="Arial" w:hAnsi="Arial" w:cs="Arial"/>
          <w:b/>
          <w:bCs/>
        </w:rPr>
      </w:pPr>
      <w:r w:rsidRPr="00CD031E">
        <w:rPr>
          <w:rFonts w:ascii="Arial" w:hAnsi="Arial" w:cs="Arial"/>
          <w:b/>
          <w:bCs/>
        </w:rPr>
        <w:t>8.</w:t>
      </w:r>
      <w:r w:rsidRPr="00CD031E">
        <w:rPr>
          <w:rFonts w:ascii="Arial" w:hAnsi="Arial" w:cs="Arial"/>
          <w:b/>
          <w:bCs/>
        </w:rPr>
        <w:tab/>
      </w:r>
      <w:r w:rsidRPr="00CD031E">
        <w:rPr>
          <w:rFonts w:ascii="Arial" w:hAnsi="Arial" w:cs="Arial"/>
          <w:b/>
          <w:bCs/>
          <w:u w:val="single"/>
        </w:rPr>
        <w:t>Continuous School Improvement</w:t>
      </w:r>
      <w:r w:rsidRPr="00CD031E">
        <w:rPr>
          <w:rFonts w:ascii="Arial" w:hAnsi="Arial" w:cs="Arial"/>
          <w:b/>
          <w:bCs/>
        </w:rPr>
        <w:t xml:space="preserve"> </w:t>
      </w:r>
    </w:p>
    <w:p w14:paraId="21C1C26B" w14:textId="77777777" w:rsidR="00CD031E" w:rsidRPr="00CD031E" w:rsidRDefault="00CD031E" w:rsidP="005910EF">
      <w:pPr>
        <w:jc w:val="both"/>
        <w:rPr>
          <w:rFonts w:ascii="Arial" w:hAnsi="Arial" w:cs="Arial"/>
          <w:b/>
          <w:bCs/>
        </w:rPr>
      </w:pPr>
    </w:p>
    <w:p w14:paraId="0AAE30C7"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8.1 Make use of effective and proportional processes of evaluation to identify and analyse complex or persistent problems and barriers which limit school </w:t>
      </w:r>
      <w:proofErr w:type="gramStart"/>
      <w:r w:rsidRPr="005910EF">
        <w:rPr>
          <w:rFonts w:ascii="Arial" w:hAnsi="Arial" w:cs="Arial"/>
          <w:sz w:val="22"/>
          <w:szCs w:val="22"/>
        </w:rPr>
        <w:t>effectiveness, and</w:t>
      </w:r>
      <w:proofErr w:type="gramEnd"/>
      <w:r w:rsidRPr="005910EF">
        <w:rPr>
          <w:rFonts w:ascii="Arial" w:hAnsi="Arial" w:cs="Arial"/>
          <w:sz w:val="22"/>
          <w:szCs w:val="22"/>
        </w:rPr>
        <w:t xml:space="preserve"> identify priority areas for improvement. </w:t>
      </w:r>
    </w:p>
    <w:p w14:paraId="5791F851"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8.2 Develop appropriate evidence-informed strategies for improvement as part of well-targeted plans which are realistic, timely, appropriately sequenced and suited to the school’s context. </w:t>
      </w:r>
    </w:p>
    <w:p w14:paraId="15F013D8"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8.3 Ensure careful and effective implementation of improvement strategies, which lead to sustained school improvement over time. </w:t>
      </w:r>
    </w:p>
    <w:p w14:paraId="363605D5" w14:textId="77777777" w:rsidR="005910EF" w:rsidRPr="005910EF" w:rsidRDefault="005910EF" w:rsidP="005910EF">
      <w:pPr>
        <w:jc w:val="both"/>
        <w:rPr>
          <w:rFonts w:ascii="Arial" w:hAnsi="Arial" w:cs="Arial"/>
          <w:sz w:val="22"/>
          <w:szCs w:val="22"/>
        </w:rPr>
      </w:pPr>
    </w:p>
    <w:p w14:paraId="518A9757" w14:textId="75F02C4C" w:rsidR="005910EF" w:rsidRDefault="005910EF" w:rsidP="005910EF">
      <w:pPr>
        <w:jc w:val="both"/>
        <w:rPr>
          <w:rFonts w:ascii="Arial" w:hAnsi="Arial" w:cs="Arial"/>
          <w:b/>
          <w:bCs/>
        </w:rPr>
      </w:pPr>
      <w:r w:rsidRPr="00CD031E">
        <w:rPr>
          <w:rFonts w:ascii="Arial" w:hAnsi="Arial" w:cs="Arial"/>
          <w:b/>
          <w:bCs/>
        </w:rPr>
        <w:t>9.</w:t>
      </w:r>
      <w:r w:rsidRPr="00CD031E">
        <w:rPr>
          <w:rFonts w:ascii="Arial" w:hAnsi="Arial" w:cs="Arial"/>
          <w:b/>
          <w:bCs/>
        </w:rPr>
        <w:tab/>
      </w:r>
      <w:r w:rsidRPr="00CD031E">
        <w:rPr>
          <w:rFonts w:ascii="Arial" w:hAnsi="Arial" w:cs="Arial"/>
          <w:b/>
          <w:bCs/>
          <w:u w:val="single"/>
        </w:rPr>
        <w:t>Working in Partnership</w:t>
      </w:r>
      <w:r w:rsidRPr="00CD031E">
        <w:rPr>
          <w:rFonts w:ascii="Arial" w:hAnsi="Arial" w:cs="Arial"/>
          <w:b/>
          <w:bCs/>
        </w:rPr>
        <w:t xml:space="preserve"> </w:t>
      </w:r>
    </w:p>
    <w:p w14:paraId="19E05DB7" w14:textId="77777777" w:rsidR="00CD031E" w:rsidRPr="00CD031E" w:rsidRDefault="00CD031E" w:rsidP="005910EF">
      <w:pPr>
        <w:jc w:val="both"/>
        <w:rPr>
          <w:rFonts w:ascii="Arial" w:hAnsi="Arial" w:cs="Arial"/>
          <w:b/>
          <w:bCs/>
        </w:rPr>
      </w:pPr>
    </w:p>
    <w:p w14:paraId="4CDCD213"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9.1 Forge constructive relationships beyond the school, working in partnership with parents, carers and the local community. Ensure parents and pupils are well informed about the curriculum, attainment and progress, and about the contribution they can make to supporting their child’s development and the school’s priorities. </w:t>
      </w:r>
    </w:p>
    <w:p w14:paraId="4E740B34"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9.2 Commit their school to work successfully with other schools and organisations in a climate of mutual challenge and support. </w:t>
      </w:r>
    </w:p>
    <w:p w14:paraId="54DE9DBC"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9.3 Establish and maintain working relationships with fellow professionals and colleagues across other public services to improve educational outcomes for all pupils. </w:t>
      </w:r>
    </w:p>
    <w:p w14:paraId="7B5618F3" w14:textId="77777777" w:rsidR="005910EF" w:rsidRPr="00CD031E" w:rsidRDefault="005910EF" w:rsidP="005910EF">
      <w:pPr>
        <w:jc w:val="both"/>
        <w:rPr>
          <w:rFonts w:ascii="Arial" w:hAnsi="Arial" w:cs="Arial"/>
          <w:b/>
          <w:bCs/>
        </w:rPr>
      </w:pPr>
    </w:p>
    <w:p w14:paraId="31081272" w14:textId="4A20E9FE" w:rsidR="005910EF" w:rsidRDefault="005910EF" w:rsidP="005910EF">
      <w:pPr>
        <w:jc w:val="both"/>
        <w:rPr>
          <w:rFonts w:ascii="Arial" w:hAnsi="Arial" w:cs="Arial"/>
          <w:b/>
          <w:bCs/>
        </w:rPr>
      </w:pPr>
      <w:r w:rsidRPr="00CD031E">
        <w:rPr>
          <w:rFonts w:ascii="Arial" w:hAnsi="Arial" w:cs="Arial"/>
          <w:b/>
          <w:bCs/>
        </w:rPr>
        <w:t>10.</w:t>
      </w:r>
      <w:r w:rsidRPr="00CD031E">
        <w:rPr>
          <w:rFonts w:ascii="Arial" w:hAnsi="Arial" w:cs="Arial"/>
          <w:b/>
          <w:bCs/>
        </w:rPr>
        <w:tab/>
      </w:r>
      <w:r w:rsidRPr="00CD031E">
        <w:rPr>
          <w:rFonts w:ascii="Arial" w:hAnsi="Arial" w:cs="Arial"/>
          <w:b/>
          <w:bCs/>
          <w:u w:val="single"/>
        </w:rPr>
        <w:t>Governance and Accountability</w:t>
      </w:r>
      <w:r w:rsidRPr="00CD031E">
        <w:rPr>
          <w:rFonts w:ascii="Arial" w:hAnsi="Arial" w:cs="Arial"/>
          <w:b/>
          <w:bCs/>
        </w:rPr>
        <w:t xml:space="preserve"> </w:t>
      </w:r>
    </w:p>
    <w:p w14:paraId="6BBD9BB3" w14:textId="77777777" w:rsidR="00CD031E" w:rsidRPr="00CD031E" w:rsidRDefault="00CD031E" w:rsidP="005910EF">
      <w:pPr>
        <w:jc w:val="both"/>
        <w:rPr>
          <w:rFonts w:ascii="Arial" w:hAnsi="Arial" w:cs="Arial"/>
          <w:b/>
          <w:bCs/>
        </w:rPr>
      </w:pPr>
    </w:p>
    <w:p w14:paraId="1DB8761C"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10.1 Understand and welcome the role of effective governance, upholding their obligation to give account and accept responsibility. </w:t>
      </w:r>
    </w:p>
    <w:p w14:paraId="4897C9B7"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10.2 Establish and sustain professional working relationship with those responsible for governance.</w:t>
      </w:r>
    </w:p>
    <w:p w14:paraId="02225E81"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10.3 Ensure that staff know and understand their professional responsibilities and are held to account. </w:t>
      </w:r>
    </w:p>
    <w:p w14:paraId="7B90395A"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 xml:space="preserve">10.4 Ensure the school effectively and efficiently operates within the required regulatory frameworks and meets all statutory duties. </w:t>
      </w:r>
    </w:p>
    <w:p w14:paraId="66F51E44"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10.5 Provide information and support to the governing body to enable it to meet its responsibilities for securing effective teaching and learning and improved standards of achievement, efficiency and value for money.</w:t>
      </w:r>
    </w:p>
    <w:p w14:paraId="122BA168" w14:textId="77777777" w:rsidR="005910EF" w:rsidRPr="005910EF" w:rsidRDefault="005910EF" w:rsidP="005910EF">
      <w:pPr>
        <w:jc w:val="both"/>
        <w:rPr>
          <w:rFonts w:ascii="Arial" w:hAnsi="Arial" w:cs="Arial"/>
          <w:sz w:val="22"/>
          <w:szCs w:val="22"/>
        </w:rPr>
      </w:pPr>
    </w:p>
    <w:p w14:paraId="2EDBCC67" w14:textId="77777777" w:rsidR="005910EF" w:rsidRPr="00CD031E" w:rsidRDefault="005910EF" w:rsidP="005910EF">
      <w:pPr>
        <w:jc w:val="both"/>
        <w:rPr>
          <w:rFonts w:ascii="Arial" w:hAnsi="Arial" w:cs="Arial"/>
          <w:b/>
          <w:bCs/>
        </w:rPr>
      </w:pPr>
      <w:r w:rsidRPr="00CD031E">
        <w:rPr>
          <w:rFonts w:ascii="Arial" w:hAnsi="Arial" w:cs="Arial"/>
          <w:b/>
          <w:bCs/>
        </w:rPr>
        <w:t xml:space="preserve">Safeguarding Children and Safer Recruitment </w:t>
      </w:r>
    </w:p>
    <w:p w14:paraId="413D590B" w14:textId="77777777" w:rsidR="005910EF" w:rsidRPr="005910EF" w:rsidRDefault="005910EF" w:rsidP="005910EF">
      <w:pPr>
        <w:jc w:val="both"/>
        <w:rPr>
          <w:rFonts w:ascii="Arial" w:hAnsi="Arial" w:cs="Arial"/>
          <w:sz w:val="22"/>
          <w:szCs w:val="22"/>
        </w:rPr>
      </w:pPr>
    </w:p>
    <w:p w14:paraId="698DDBBA"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The Cedar Federation is committed to safeguarding and promoting the welfare of children and young people as required by the Education Act 2002 and taking account of “Working Together to Safeguard Children” and “Keeping Children Safe in Education”. The Cedar Federation expects all staff and volunteers to share this commitment.</w:t>
      </w:r>
    </w:p>
    <w:p w14:paraId="02335B85" w14:textId="77777777" w:rsidR="005910EF" w:rsidRPr="005910EF" w:rsidRDefault="005910EF" w:rsidP="005910EF">
      <w:pPr>
        <w:jc w:val="both"/>
        <w:rPr>
          <w:rFonts w:ascii="Arial" w:hAnsi="Arial" w:cs="Arial"/>
          <w:sz w:val="22"/>
          <w:szCs w:val="22"/>
        </w:rPr>
      </w:pPr>
    </w:p>
    <w:p w14:paraId="074AB4D8" w14:textId="7C1771D0" w:rsidR="005910EF" w:rsidRPr="00232CE7" w:rsidRDefault="005910EF" w:rsidP="00232CE7">
      <w:pPr>
        <w:pStyle w:val="ListParagraph"/>
        <w:numPr>
          <w:ilvl w:val="0"/>
          <w:numId w:val="26"/>
        </w:numPr>
        <w:jc w:val="both"/>
        <w:rPr>
          <w:rFonts w:ascii="Arial" w:hAnsi="Arial" w:cs="Arial"/>
        </w:rPr>
      </w:pPr>
      <w:r w:rsidRPr="00232CE7">
        <w:rPr>
          <w:rFonts w:ascii="Arial" w:hAnsi="Arial" w:cs="Arial"/>
        </w:rPr>
        <w:t>Ensure that the policies and procedures adopted by the Governing Board are fully implemented and adhered to by staff.</w:t>
      </w:r>
    </w:p>
    <w:p w14:paraId="554EA859" w14:textId="0115117A" w:rsidR="005910EF" w:rsidRPr="00426A0A" w:rsidRDefault="005910EF" w:rsidP="005910EF">
      <w:pPr>
        <w:pStyle w:val="ListParagraph"/>
        <w:numPr>
          <w:ilvl w:val="0"/>
          <w:numId w:val="26"/>
        </w:numPr>
        <w:jc w:val="both"/>
        <w:rPr>
          <w:rFonts w:ascii="Arial" w:hAnsi="Arial" w:cs="Arial"/>
        </w:rPr>
      </w:pPr>
      <w:r w:rsidRPr="00232CE7">
        <w:rPr>
          <w:rFonts w:ascii="Arial" w:hAnsi="Arial" w:cs="Arial"/>
        </w:rPr>
        <w:t xml:space="preserve">Co-operate and work with relevant agencies to </w:t>
      </w:r>
      <w:proofErr w:type="gramStart"/>
      <w:r w:rsidRPr="00232CE7">
        <w:rPr>
          <w:rFonts w:ascii="Arial" w:hAnsi="Arial" w:cs="Arial"/>
        </w:rPr>
        <w:t>protect children and young people at all times</w:t>
      </w:r>
      <w:proofErr w:type="gramEnd"/>
      <w:r w:rsidRPr="00232CE7">
        <w:rPr>
          <w:rFonts w:ascii="Arial" w:hAnsi="Arial" w:cs="Arial"/>
        </w:rPr>
        <w:t>.</w:t>
      </w:r>
    </w:p>
    <w:p w14:paraId="459D4ECD" w14:textId="77777777" w:rsidR="005910EF" w:rsidRPr="005910EF" w:rsidRDefault="005910EF" w:rsidP="005910EF">
      <w:pPr>
        <w:jc w:val="both"/>
        <w:rPr>
          <w:rFonts w:ascii="Arial" w:hAnsi="Arial" w:cs="Arial"/>
          <w:sz w:val="22"/>
          <w:szCs w:val="22"/>
        </w:rPr>
      </w:pPr>
      <w:r w:rsidRPr="005910EF">
        <w:rPr>
          <w:rFonts w:ascii="Arial" w:hAnsi="Arial" w:cs="Arial"/>
          <w:sz w:val="22"/>
          <w:szCs w:val="22"/>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 This document must not be altered once it has been signed but it will be reviewed annually as part of the performance management process or as appropriate.</w:t>
      </w:r>
    </w:p>
    <w:p w14:paraId="3EE4DA9A" w14:textId="77777777" w:rsidR="005910EF" w:rsidRPr="005910EF" w:rsidRDefault="005910EF" w:rsidP="005910EF">
      <w:pPr>
        <w:jc w:val="both"/>
        <w:rPr>
          <w:rFonts w:ascii="Arial" w:hAnsi="Arial" w:cs="Arial"/>
          <w:sz w:val="22"/>
          <w:szCs w:val="22"/>
        </w:rPr>
      </w:pPr>
    </w:p>
    <w:p w14:paraId="07CE32E5" w14:textId="37754F1C" w:rsidR="00B60474" w:rsidRPr="004E4A24" w:rsidRDefault="005910EF" w:rsidP="005910EF">
      <w:pPr>
        <w:jc w:val="both"/>
        <w:rPr>
          <w:rFonts w:ascii="Arial" w:hAnsi="Arial" w:cs="Arial"/>
          <w:sz w:val="22"/>
          <w:szCs w:val="22"/>
        </w:rPr>
      </w:pPr>
      <w:r w:rsidRPr="005910EF">
        <w:rPr>
          <w:rFonts w:ascii="Arial" w:hAnsi="Arial" w:cs="Arial"/>
          <w:sz w:val="22"/>
          <w:szCs w:val="22"/>
        </w:rPr>
        <w:t>The Job Description may be reviewed at the end of the academic year or earlier if necessary.   In addition, it may be amended at any time after consultation with you.</w:t>
      </w:r>
      <w:r w:rsidRPr="005910EF">
        <w:rPr>
          <w:rFonts w:ascii="Arial" w:hAnsi="Arial" w:cs="Arial"/>
          <w:sz w:val="22"/>
          <w:szCs w:val="22"/>
        </w:rPr>
        <w:tab/>
      </w:r>
    </w:p>
    <w:p w14:paraId="7E68CDB5" w14:textId="77777777" w:rsidR="00EA698A" w:rsidRPr="004E4A24" w:rsidRDefault="00EA698A" w:rsidP="00B60474">
      <w:pPr>
        <w:pStyle w:val="BodyText"/>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3"/>
      </w:tblGrid>
      <w:tr w:rsidR="00B60474" w:rsidRPr="004E4A24" w14:paraId="7CE65E3F" w14:textId="77777777" w:rsidTr="00E840E6">
        <w:trPr>
          <w:trHeight w:val="870"/>
        </w:trPr>
        <w:tc>
          <w:tcPr>
            <w:tcW w:w="5210" w:type="dxa"/>
            <w:shd w:val="clear" w:color="auto" w:fill="auto"/>
          </w:tcPr>
          <w:p w14:paraId="35571B63" w14:textId="2C5F6DAD" w:rsidR="00B60474" w:rsidRPr="00BE18A9" w:rsidRDefault="00CD031E" w:rsidP="001B1529">
            <w:pPr>
              <w:pStyle w:val="BodyText"/>
              <w:rPr>
                <w:rFonts w:ascii="Arial" w:hAnsi="Arial" w:cs="Arial"/>
                <w:b/>
                <w:bCs/>
                <w:sz w:val="22"/>
                <w:szCs w:val="22"/>
              </w:rPr>
            </w:pPr>
            <w:r>
              <w:rPr>
                <w:rFonts w:ascii="Arial" w:hAnsi="Arial" w:cs="Arial"/>
                <w:b/>
                <w:bCs/>
                <w:sz w:val="22"/>
                <w:szCs w:val="22"/>
              </w:rPr>
              <w:t>Name</w:t>
            </w:r>
            <w:r w:rsidR="00147C6C" w:rsidRPr="00BE18A9">
              <w:rPr>
                <w:rFonts w:ascii="Arial" w:hAnsi="Arial" w:cs="Arial"/>
                <w:b/>
                <w:bCs/>
                <w:sz w:val="22"/>
                <w:szCs w:val="22"/>
              </w:rPr>
              <w:t xml:space="preserve">: </w:t>
            </w:r>
            <w:r w:rsidR="00B60474" w:rsidRPr="00BE18A9">
              <w:rPr>
                <w:rFonts w:ascii="Arial" w:hAnsi="Arial" w:cs="Arial"/>
                <w:b/>
                <w:bCs/>
                <w:sz w:val="22"/>
                <w:szCs w:val="22"/>
              </w:rPr>
              <w:t xml:space="preserve"> </w:t>
            </w:r>
          </w:p>
        </w:tc>
        <w:tc>
          <w:tcPr>
            <w:tcW w:w="5211" w:type="dxa"/>
            <w:shd w:val="clear" w:color="auto" w:fill="auto"/>
          </w:tcPr>
          <w:p w14:paraId="69C2646D" w14:textId="1BFB0644" w:rsidR="00B60474" w:rsidRDefault="00B60474" w:rsidP="001B1529">
            <w:pPr>
              <w:pStyle w:val="BodyText"/>
              <w:rPr>
                <w:rFonts w:ascii="Arial" w:hAnsi="Arial" w:cs="Arial"/>
                <w:b/>
                <w:bCs/>
                <w:sz w:val="22"/>
                <w:szCs w:val="22"/>
              </w:rPr>
            </w:pPr>
            <w:r w:rsidRPr="004E4A24">
              <w:rPr>
                <w:rFonts w:ascii="Arial" w:hAnsi="Arial" w:cs="Arial"/>
                <w:b/>
                <w:bCs/>
                <w:sz w:val="22"/>
                <w:szCs w:val="22"/>
              </w:rPr>
              <w:t xml:space="preserve">Name: </w:t>
            </w:r>
            <w:r w:rsidR="00EA698A" w:rsidRPr="00E840E6">
              <w:rPr>
                <w:rFonts w:ascii="Arial" w:hAnsi="Arial" w:cs="Arial"/>
                <w:sz w:val="22"/>
                <w:szCs w:val="22"/>
              </w:rPr>
              <w:t>M</w:t>
            </w:r>
            <w:r w:rsidR="006F64C3" w:rsidRPr="00E840E6">
              <w:rPr>
                <w:rFonts w:ascii="Arial" w:hAnsi="Arial" w:cs="Arial"/>
                <w:sz w:val="22"/>
                <w:szCs w:val="22"/>
              </w:rPr>
              <w:t>addie</w:t>
            </w:r>
            <w:r w:rsidR="00EA698A" w:rsidRPr="00E840E6">
              <w:rPr>
                <w:rFonts w:ascii="Arial" w:hAnsi="Arial" w:cs="Arial"/>
                <w:sz w:val="22"/>
                <w:szCs w:val="22"/>
              </w:rPr>
              <w:t xml:space="preserve"> Arnold-Jones</w:t>
            </w:r>
          </w:p>
          <w:p w14:paraId="06D9241A" w14:textId="77777777" w:rsidR="00B60474" w:rsidRDefault="008B360D" w:rsidP="001B1529">
            <w:pPr>
              <w:pStyle w:val="BodyText"/>
              <w:rPr>
                <w:rFonts w:ascii="Arial" w:hAnsi="Arial" w:cs="Arial"/>
                <w:b/>
                <w:bCs/>
                <w:sz w:val="22"/>
                <w:szCs w:val="22"/>
              </w:rPr>
            </w:pPr>
            <w:r>
              <w:rPr>
                <w:rFonts w:ascii="Arial" w:hAnsi="Arial" w:cs="Arial"/>
                <w:b/>
                <w:bCs/>
                <w:sz w:val="22"/>
                <w:szCs w:val="22"/>
              </w:rPr>
              <w:t xml:space="preserve"> </w:t>
            </w:r>
          </w:p>
          <w:p w14:paraId="78089919" w14:textId="4854156A" w:rsidR="00E840E6" w:rsidRPr="004E4A24" w:rsidRDefault="00E840E6" w:rsidP="001B1529">
            <w:pPr>
              <w:pStyle w:val="BodyText"/>
              <w:rPr>
                <w:rFonts w:ascii="Arial" w:hAnsi="Arial" w:cs="Arial"/>
                <w:b/>
                <w:bCs/>
                <w:sz w:val="22"/>
                <w:szCs w:val="22"/>
              </w:rPr>
            </w:pPr>
          </w:p>
        </w:tc>
      </w:tr>
      <w:tr w:rsidR="00B60474" w:rsidRPr="004E4A24" w14:paraId="71223F49" w14:textId="77777777" w:rsidTr="001B1529">
        <w:tc>
          <w:tcPr>
            <w:tcW w:w="5210" w:type="dxa"/>
            <w:shd w:val="clear" w:color="auto" w:fill="auto"/>
          </w:tcPr>
          <w:p w14:paraId="2CBA94FE" w14:textId="399E510D" w:rsidR="00B60474" w:rsidRDefault="00147C6C" w:rsidP="001B1529">
            <w:pPr>
              <w:pStyle w:val="BodyText"/>
              <w:rPr>
                <w:rFonts w:ascii="Arial" w:hAnsi="Arial" w:cs="Arial"/>
                <w:b/>
                <w:bCs/>
                <w:sz w:val="22"/>
                <w:szCs w:val="22"/>
              </w:rPr>
            </w:pPr>
            <w:r w:rsidRPr="00BE18A9">
              <w:rPr>
                <w:rFonts w:ascii="Arial" w:hAnsi="Arial" w:cs="Arial"/>
                <w:b/>
                <w:bCs/>
                <w:sz w:val="22"/>
                <w:szCs w:val="22"/>
              </w:rPr>
              <w:t>Signature</w:t>
            </w:r>
            <w:r w:rsidR="006F64C3">
              <w:rPr>
                <w:rFonts w:ascii="Arial" w:hAnsi="Arial" w:cs="Arial"/>
                <w:b/>
                <w:bCs/>
                <w:sz w:val="22"/>
                <w:szCs w:val="22"/>
              </w:rPr>
              <w:t>:</w:t>
            </w:r>
          </w:p>
          <w:p w14:paraId="065303A5" w14:textId="77777777" w:rsidR="00E840E6" w:rsidRPr="00BE18A9" w:rsidRDefault="00E840E6" w:rsidP="001B1529">
            <w:pPr>
              <w:pStyle w:val="BodyText"/>
              <w:rPr>
                <w:rFonts w:ascii="Arial" w:hAnsi="Arial" w:cs="Arial"/>
                <w:b/>
                <w:bCs/>
                <w:sz w:val="22"/>
                <w:szCs w:val="22"/>
              </w:rPr>
            </w:pPr>
          </w:p>
          <w:p w14:paraId="535973DD" w14:textId="77777777" w:rsidR="00E840E6" w:rsidRPr="00BE18A9" w:rsidRDefault="00E840E6" w:rsidP="001B1529">
            <w:pPr>
              <w:pStyle w:val="BodyText"/>
              <w:rPr>
                <w:rFonts w:ascii="Arial" w:hAnsi="Arial" w:cs="Arial"/>
                <w:b/>
                <w:bCs/>
                <w:sz w:val="22"/>
                <w:szCs w:val="22"/>
              </w:rPr>
            </w:pPr>
          </w:p>
        </w:tc>
        <w:tc>
          <w:tcPr>
            <w:tcW w:w="5211" w:type="dxa"/>
            <w:shd w:val="clear" w:color="auto" w:fill="auto"/>
          </w:tcPr>
          <w:p w14:paraId="1788AB59" w14:textId="5CC6552E" w:rsidR="00B60474" w:rsidRPr="004E4A24" w:rsidRDefault="00B60474" w:rsidP="001B1529">
            <w:pPr>
              <w:pStyle w:val="BodyText"/>
              <w:rPr>
                <w:rFonts w:ascii="Arial" w:hAnsi="Arial" w:cs="Arial"/>
                <w:b/>
                <w:bCs/>
                <w:sz w:val="22"/>
                <w:szCs w:val="22"/>
              </w:rPr>
            </w:pPr>
            <w:r w:rsidRPr="004E4A24">
              <w:rPr>
                <w:rFonts w:ascii="Arial" w:hAnsi="Arial" w:cs="Arial"/>
                <w:b/>
                <w:bCs/>
                <w:sz w:val="22"/>
                <w:szCs w:val="22"/>
              </w:rPr>
              <w:t>Sign</w:t>
            </w:r>
            <w:r w:rsidR="00147C6C">
              <w:rPr>
                <w:rFonts w:ascii="Arial" w:hAnsi="Arial" w:cs="Arial"/>
                <w:b/>
                <w:bCs/>
                <w:sz w:val="22"/>
                <w:szCs w:val="22"/>
              </w:rPr>
              <w:t>ature</w:t>
            </w:r>
            <w:r w:rsidR="006F64C3">
              <w:rPr>
                <w:rFonts w:ascii="Arial" w:hAnsi="Arial" w:cs="Arial"/>
                <w:b/>
                <w:bCs/>
                <w:sz w:val="22"/>
                <w:szCs w:val="22"/>
              </w:rPr>
              <w:t>:</w:t>
            </w:r>
          </w:p>
        </w:tc>
      </w:tr>
      <w:tr w:rsidR="00B60474" w:rsidRPr="004E4A24" w14:paraId="6FCA7C36" w14:textId="77777777" w:rsidTr="00E840E6">
        <w:trPr>
          <w:trHeight w:val="968"/>
        </w:trPr>
        <w:tc>
          <w:tcPr>
            <w:tcW w:w="5210" w:type="dxa"/>
            <w:shd w:val="clear" w:color="auto" w:fill="auto"/>
          </w:tcPr>
          <w:p w14:paraId="014545B2" w14:textId="63FF612F" w:rsidR="00B60474" w:rsidRDefault="00594444" w:rsidP="001B1529">
            <w:pPr>
              <w:pStyle w:val="BodyText"/>
              <w:rPr>
                <w:rFonts w:ascii="Arial" w:hAnsi="Arial" w:cs="Arial"/>
                <w:sz w:val="22"/>
                <w:szCs w:val="22"/>
              </w:rPr>
            </w:pPr>
            <w:r w:rsidRPr="004E4A24">
              <w:rPr>
                <w:rFonts w:ascii="Arial" w:hAnsi="Arial" w:cs="Arial"/>
                <w:b/>
                <w:bCs/>
                <w:sz w:val="22"/>
                <w:szCs w:val="22"/>
              </w:rPr>
              <w:t>Date:</w:t>
            </w:r>
            <w:r w:rsidR="00CD031E">
              <w:rPr>
                <w:rFonts w:ascii="Arial" w:hAnsi="Arial" w:cs="Arial"/>
                <w:b/>
                <w:bCs/>
                <w:sz w:val="22"/>
                <w:szCs w:val="22"/>
              </w:rPr>
              <w:t xml:space="preserve"> </w:t>
            </w:r>
          </w:p>
          <w:p w14:paraId="70335565" w14:textId="77777777" w:rsidR="00E840E6" w:rsidRDefault="00E840E6" w:rsidP="001B1529">
            <w:pPr>
              <w:pStyle w:val="BodyText"/>
              <w:rPr>
                <w:rFonts w:ascii="Arial" w:hAnsi="Arial" w:cs="Arial"/>
                <w:sz w:val="22"/>
                <w:szCs w:val="22"/>
              </w:rPr>
            </w:pPr>
          </w:p>
          <w:p w14:paraId="49E2B813" w14:textId="23D58F8F" w:rsidR="00E840E6" w:rsidRPr="004E4A24" w:rsidRDefault="00E840E6" w:rsidP="001B1529">
            <w:pPr>
              <w:pStyle w:val="BodyText"/>
              <w:rPr>
                <w:rFonts w:ascii="Arial" w:hAnsi="Arial" w:cs="Arial"/>
                <w:b/>
                <w:bCs/>
                <w:sz w:val="22"/>
                <w:szCs w:val="22"/>
              </w:rPr>
            </w:pPr>
          </w:p>
        </w:tc>
        <w:tc>
          <w:tcPr>
            <w:tcW w:w="5211" w:type="dxa"/>
            <w:shd w:val="clear" w:color="auto" w:fill="auto"/>
          </w:tcPr>
          <w:p w14:paraId="19BC81C1" w14:textId="57403206" w:rsidR="00B60474" w:rsidRPr="004E4A24" w:rsidRDefault="00B60474" w:rsidP="001B1529">
            <w:pPr>
              <w:pStyle w:val="BodyText"/>
              <w:rPr>
                <w:rFonts w:ascii="Arial" w:hAnsi="Arial" w:cs="Arial"/>
                <w:b/>
                <w:bCs/>
                <w:sz w:val="22"/>
                <w:szCs w:val="22"/>
              </w:rPr>
            </w:pPr>
            <w:r w:rsidRPr="004E4A24">
              <w:rPr>
                <w:rFonts w:ascii="Arial" w:hAnsi="Arial" w:cs="Arial"/>
                <w:b/>
                <w:bCs/>
                <w:sz w:val="22"/>
                <w:szCs w:val="22"/>
              </w:rPr>
              <w:t xml:space="preserve">Date: </w:t>
            </w:r>
          </w:p>
        </w:tc>
      </w:tr>
    </w:tbl>
    <w:p w14:paraId="3046FC06" w14:textId="77777777" w:rsidR="00D23FA9" w:rsidRPr="004E4A24" w:rsidRDefault="00D23FA9">
      <w:pPr>
        <w:rPr>
          <w:rFonts w:ascii="Arial" w:hAnsi="Arial" w:cs="Arial"/>
          <w:sz w:val="22"/>
          <w:szCs w:val="22"/>
        </w:rPr>
      </w:pPr>
    </w:p>
    <w:sectPr w:rsidR="00D23FA9" w:rsidRPr="004E4A24" w:rsidSect="00886CD9">
      <w:headerReference w:type="default" r:id="rId7"/>
      <w:headerReference w:type="first" r:id="rId8"/>
      <w:pgSz w:w="11906" w:h="16838"/>
      <w:pgMar w:top="737" w:right="991" w:bottom="737" w:left="1440"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0BD0" w14:textId="77777777" w:rsidR="00690C34" w:rsidRDefault="00690C34" w:rsidP="00B60474">
      <w:r>
        <w:separator/>
      </w:r>
    </w:p>
  </w:endnote>
  <w:endnote w:type="continuationSeparator" w:id="0">
    <w:p w14:paraId="12F21BCD" w14:textId="77777777" w:rsidR="00690C34" w:rsidRDefault="00690C34" w:rsidP="00B6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B7123" w14:textId="77777777" w:rsidR="00690C34" w:rsidRDefault="00690C34" w:rsidP="00B60474">
      <w:r>
        <w:separator/>
      </w:r>
    </w:p>
  </w:footnote>
  <w:footnote w:type="continuationSeparator" w:id="0">
    <w:p w14:paraId="2A29B1A2" w14:textId="77777777" w:rsidR="00690C34" w:rsidRDefault="00690C34" w:rsidP="00B6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E8B5" w14:textId="24463FC5" w:rsidR="00B60474" w:rsidRDefault="00B60474">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952D" w14:textId="7F867CE0" w:rsidR="00193695" w:rsidRDefault="005317B9">
    <w:pPr>
      <w:pStyle w:val="Header"/>
    </w:pPr>
    <w:r>
      <w:rPr>
        <w:rFonts w:ascii="Century Gothic" w:hAnsi="Century Gothic"/>
        <w:noProof/>
        <w:color w:val="000080"/>
        <w:sz w:val="20"/>
        <w:szCs w:val="20"/>
        <w:lang w:eastAsia="en-GB"/>
      </w:rPr>
      <w:drawing>
        <wp:anchor distT="0" distB="0" distL="114300" distR="114300" simplePos="0" relativeHeight="251657728" behindDoc="1" locked="0" layoutInCell="1" allowOverlap="1" wp14:anchorId="704D0064" wp14:editId="5514F1BD">
          <wp:simplePos x="0" y="0"/>
          <wp:positionH relativeFrom="column">
            <wp:posOffset>2447925</wp:posOffset>
          </wp:positionH>
          <wp:positionV relativeFrom="paragraph">
            <wp:posOffset>9525</wp:posOffset>
          </wp:positionV>
          <wp:extent cx="1088390" cy="532765"/>
          <wp:effectExtent l="0" t="0" r="0" b="0"/>
          <wp:wrapTight wrapText="bothSides">
            <wp:wrapPolygon edited="0">
              <wp:start x="0" y="0"/>
              <wp:lineTo x="0" y="20853"/>
              <wp:lineTo x="21172" y="20853"/>
              <wp:lineTo x="2117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390" cy="532765"/>
                  </a:xfrm>
                  <a:prstGeom prst="rect">
                    <a:avLst/>
                  </a:prstGeom>
                  <a:noFill/>
                </pic:spPr>
              </pic:pic>
            </a:graphicData>
          </a:graphic>
          <wp14:sizeRelH relativeFrom="page">
            <wp14:pctWidth>0</wp14:pctWidth>
          </wp14:sizeRelH>
          <wp14:sizeRelV relativeFrom="page">
            <wp14:pctHeight>0</wp14:pctHeight>
          </wp14:sizeRelV>
        </wp:anchor>
      </w:drawing>
    </w:r>
    <w:r w:rsidR="00CC7D1A" w:rsidRPr="0021779A">
      <w:rPr>
        <w:rFonts w:ascii="Comic Sans MS" w:hAnsi="Comic Sans MS"/>
        <w:b/>
        <w:noProof/>
        <w:color w:val="000080"/>
        <w:sz w:val="20"/>
        <w:szCs w:val="20"/>
        <w:lang w:eastAsia="en-GB"/>
      </w:rPr>
      <w:drawing>
        <wp:anchor distT="36576" distB="36576" distL="36576" distR="36576" simplePos="0" relativeHeight="251656704" behindDoc="0" locked="0" layoutInCell="1" allowOverlap="1" wp14:anchorId="1F8AD1C7" wp14:editId="2B9E8B46">
          <wp:simplePos x="0" y="0"/>
          <wp:positionH relativeFrom="column">
            <wp:posOffset>2066925</wp:posOffset>
          </wp:positionH>
          <wp:positionV relativeFrom="paragraph">
            <wp:posOffset>601345</wp:posOffset>
          </wp:positionV>
          <wp:extent cx="1875155" cy="464185"/>
          <wp:effectExtent l="0" t="0" r="0" b="0"/>
          <wp:wrapNone/>
          <wp:docPr id="27" name="Picture 27" descr="i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ield logo"/>
                  <pic:cNvPicPr>
                    <a:picLocks noChangeAspect="1" noChangeArrowheads="1"/>
                  </pic:cNvPicPr>
                </pic:nvPicPr>
                <pic:blipFill>
                  <a:blip r:embed="rId2" cstate="print">
                    <a:extLst>
                      <a:ext uri="{28A0092B-C50C-407E-A947-70E740481C1C}">
                        <a14:useLocalDpi xmlns:a14="http://schemas.microsoft.com/office/drawing/2010/main" val="0"/>
                      </a:ext>
                    </a:extLst>
                  </a:blip>
                  <a:srcRect l="339" t="3761" r="1045" b="2194"/>
                  <a:stretch>
                    <a:fillRect/>
                  </a:stretch>
                </pic:blipFill>
                <pic:spPr bwMode="auto">
                  <a:xfrm>
                    <a:off x="0" y="0"/>
                    <a:ext cx="1875155" cy="464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9369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A91"/>
    <w:multiLevelType w:val="multilevel"/>
    <w:tmpl w:val="0442A9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 w15:restartNumberingAfterBreak="0">
    <w:nsid w:val="0241174D"/>
    <w:multiLevelType w:val="hybridMultilevel"/>
    <w:tmpl w:val="1F20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E63DC"/>
    <w:multiLevelType w:val="multilevel"/>
    <w:tmpl w:val="79F8BA3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E10EF1"/>
    <w:multiLevelType w:val="hybridMultilevel"/>
    <w:tmpl w:val="EFF0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4416"/>
    <w:multiLevelType w:val="hybridMultilevel"/>
    <w:tmpl w:val="9582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54F0E"/>
    <w:multiLevelType w:val="hybridMultilevel"/>
    <w:tmpl w:val="0BC6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7256B"/>
    <w:multiLevelType w:val="multilevel"/>
    <w:tmpl w:val="AB38F952"/>
    <w:lvl w:ilvl="0">
      <w:start w:val="2"/>
      <w:numFmt w:val="decimal"/>
      <w:lvlText w:val="%1."/>
      <w:lvlJc w:val="left"/>
      <w:pPr>
        <w:tabs>
          <w:tab w:val="num" w:pos="1080"/>
        </w:tabs>
        <w:ind w:left="1080" w:hanging="720"/>
      </w:pPr>
      <w:rPr>
        <w:rFonts w:hint="default"/>
        <w:b/>
      </w:rPr>
    </w:lvl>
    <w:lvl w:ilvl="1">
      <w:start w:val="6"/>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7" w15:restartNumberingAfterBreak="0">
    <w:nsid w:val="1BD57BA8"/>
    <w:multiLevelType w:val="hybridMultilevel"/>
    <w:tmpl w:val="5D7E1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43C5B"/>
    <w:multiLevelType w:val="multilevel"/>
    <w:tmpl w:val="4B98769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7E5664"/>
    <w:multiLevelType w:val="hybridMultilevel"/>
    <w:tmpl w:val="E3F281AA"/>
    <w:lvl w:ilvl="0" w:tplc="AC8CE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B862E7"/>
    <w:multiLevelType w:val="hybridMultilevel"/>
    <w:tmpl w:val="28DC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83C45"/>
    <w:multiLevelType w:val="hybridMultilevel"/>
    <w:tmpl w:val="B52E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642BD8"/>
    <w:multiLevelType w:val="multilevel"/>
    <w:tmpl w:val="D3C4C5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9A64CC9"/>
    <w:multiLevelType w:val="multilevel"/>
    <w:tmpl w:val="64D810C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8335DD"/>
    <w:multiLevelType w:val="hybridMultilevel"/>
    <w:tmpl w:val="1E94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D16CB"/>
    <w:multiLevelType w:val="multilevel"/>
    <w:tmpl w:val="3BDE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B42D76"/>
    <w:multiLevelType w:val="multilevel"/>
    <w:tmpl w:val="AB4883E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92471F"/>
    <w:multiLevelType w:val="hybridMultilevel"/>
    <w:tmpl w:val="53B013C6"/>
    <w:lvl w:ilvl="0" w:tplc="6EE4C1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94946"/>
    <w:multiLevelType w:val="hybridMultilevel"/>
    <w:tmpl w:val="059EDCEA"/>
    <w:lvl w:ilvl="0" w:tplc="C0B8D98A">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E7D08"/>
    <w:multiLevelType w:val="multilevel"/>
    <w:tmpl w:val="E7DA5E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1F20440"/>
    <w:multiLevelType w:val="multilevel"/>
    <w:tmpl w:val="7D104A6E"/>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691CFA"/>
    <w:multiLevelType w:val="hybridMultilevel"/>
    <w:tmpl w:val="902A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05AC0"/>
    <w:multiLevelType w:val="hybridMultilevel"/>
    <w:tmpl w:val="6DDC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E6D84"/>
    <w:multiLevelType w:val="hybridMultilevel"/>
    <w:tmpl w:val="6C64B410"/>
    <w:lvl w:ilvl="0" w:tplc="615A3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024B5A"/>
    <w:multiLevelType w:val="hybridMultilevel"/>
    <w:tmpl w:val="1AF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572CC"/>
    <w:multiLevelType w:val="multilevel"/>
    <w:tmpl w:val="73FCFEE6"/>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6" w15:restartNumberingAfterBreak="0">
    <w:nsid w:val="60A8495D"/>
    <w:multiLevelType w:val="multilevel"/>
    <w:tmpl w:val="970AD96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7" w15:restartNumberingAfterBreak="0">
    <w:nsid w:val="68D03C38"/>
    <w:multiLevelType w:val="hybridMultilevel"/>
    <w:tmpl w:val="F72E283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6D8B3331"/>
    <w:multiLevelType w:val="hybridMultilevel"/>
    <w:tmpl w:val="3A846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905771"/>
    <w:multiLevelType w:val="hybridMultilevel"/>
    <w:tmpl w:val="8176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224866">
    <w:abstractNumId w:val="17"/>
  </w:num>
  <w:num w:numId="2" w16cid:durableId="843008843">
    <w:abstractNumId w:val="25"/>
  </w:num>
  <w:num w:numId="3" w16cid:durableId="617684945">
    <w:abstractNumId w:val="26"/>
  </w:num>
  <w:num w:numId="4" w16cid:durableId="1494906306">
    <w:abstractNumId w:val="6"/>
  </w:num>
  <w:num w:numId="5" w16cid:durableId="2089186950">
    <w:abstractNumId w:val="0"/>
  </w:num>
  <w:num w:numId="6" w16cid:durableId="676034412">
    <w:abstractNumId w:val="13"/>
  </w:num>
  <w:num w:numId="7" w16cid:durableId="947394441">
    <w:abstractNumId w:val="20"/>
  </w:num>
  <w:num w:numId="8" w16cid:durableId="966273707">
    <w:abstractNumId w:val="18"/>
  </w:num>
  <w:num w:numId="9" w16cid:durableId="1167674832">
    <w:abstractNumId w:val="27"/>
  </w:num>
  <w:num w:numId="10" w16cid:durableId="123430568">
    <w:abstractNumId w:val="21"/>
  </w:num>
  <w:num w:numId="11" w16cid:durableId="66801918">
    <w:abstractNumId w:val="4"/>
  </w:num>
  <w:num w:numId="12" w16cid:durableId="1694502972">
    <w:abstractNumId w:val="14"/>
  </w:num>
  <w:num w:numId="13" w16cid:durableId="2070418947">
    <w:abstractNumId w:val="5"/>
  </w:num>
  <w:num w:numId="14" w16cid:durableId="2068986812">
    <w:abstractNumId w:val="7"/>
  </w:num>
  <w:num w:numId="15" w16cid:durableId="431512894">
    <w:abstractNumId w:val="3"/>
  </w:num>
  <w:num w:numId="16" w16cid:durableId="1631133099">
    <w:abstractNumId w:val="23"/>
  </w:num>
  <w:num w:numId="17" w16cid:durableId="601112835">
    <w:abstractNumId w:val="9"/>
  </w:num>
  <w:num w:numId="18" w16cid:durableId="1544825783">
    <w:abstractNumId w:val="11"/>
  </w:num>
  <w:num w:numId="19" w16cid:durableId="1356692063">
    <w:abstractNumId w:val="10"/>
  </w:num>
  <w:num w:numId="20" w16cid:durableId="505559728">
    <w:abstractNumId w:val="12"/>
  </w:num>
  <w:num w:numId="21" w16cid:durableId="1250625636">
    <w:abstractNumId w:val="15"/>
  </w:num>
  <w:num w:numId="22" w16cid:durableId="1378311873">
    <w:abstractNumId w:val="2"/>
  </w:num>
  <w:num w:numId="23" w16cid:durableId="390731041">
    <w:abstractNumId w:val="8"/>
  </w:num>
  <w:num w:numId="24" w16cid:durableId="987588000">
    <w:abstractNumId w:val="19"/>
  </w:num>
  <w:num w:numId="25" w16cid:durableId="63921047">
    <w:abstractNumId w:val="16"/>
  </w:num>
  <w:num w:numId="26" w16cid:durableId="1824933291">
    <w:abstractNumId w:val="1"/>
  </w:num>
  <w:num w:numId="27" w16cid:durableId="2037384343">
    <w:abstractNumId w:val="22"/>
  </w:num>
  <w:num w:numId="28" w16cid:durableId="224415544">
    <w:abstractNumId w:val="28"/>
  </w:num>
  <w:num w:numId="29" w16cid:durableId="1468816449">
    <w:abstractNumId w:val="29"/>
  </w:num>
  <w:num w:numId="30" w16cid:durableId="15966652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74"/>
    <w:rsid w:val="00053363"/>
    <w:rsid w:val="0009277C"/>
    <w:rsid w:val="000B0294"/>
    <w:rsid w:val="000B17BD"/>
    <w:rsid w:val="000F7DC6"/>
    <w:rsid w:val="00102827"/>
    <w:rsid w:val="0011534C"/>
    <w:rsid w:val="00121AAD"/>
    <w:rsid w:val="00136050"/>
    <w:rsid w:val="00141248"/>
    <w:rsid w:val="00142F43"/>
    <w:rsid w:val="00147C6C"/>
    <w:rsid w:val="001651FD"/>
    <w:rsid w:val="00193695"/>
    <w:rsid w:val="001B1A99"/>
    <w:rsid w:val="001B78FF"/>
    <w:rsid w:val="001D3117"/>
    <w:rsid w:val="00211F94"/>
    <w:rsid w:val="00232CE7"/>
    <w:rsid w:val="00253FAC"/>
    <w:rsid w:val="00273D54"/>
    <w:rsid w:val="002C2660"/>
    <w:rsid w:val="002F0D11"/>
    <w:rsid w:val="003858F6"/>
    <w:rsid w:val="003F718C"/>
    <w:rsid w:val="004033B2"/>
    <w:rsid w:val="00407BBF"/>
    <w:rsid w:val="004101F4"/>
    <w:rsid w:val="00426A0A"/>
    <w:rsid w:val="00496B03"/>
    <w:rsid w:val="004A02C7"/>
    <w:rsid w:val="004C6EEA"/>
    <w:rsid w:val="004D63A0"/>
    <w:rsid w:val="004E4A24"/>
    <w:rsid w:val="004F298C"/>
    <w:rsid w:val="004F4CC1"/>
    <w:rsid w:val="005317B9"/>
    <w:rsid w:val="005629D7"/>
    <w:rsid w:val="00565EB6"/>
    <w:rsid w:val="00570778"/>
    <w:rsid w:val="00573D01"/>
    <w:rsid w:val="0058466B"/>
    <w:rsid w:val="005910EF"/>
    <w:rsid w:val="00594444"/>
    <w:rsid w:val="005D79CB"/>
    <w:rsid w:val="005E0742"/>
    <w:rsid w:val="006009D1"/>
    <w:rsid w:val="00637CEE"/>
    <w:rsid w:val="006563AE"/>
    <w:rsid w:val="00690C34"/>
    <w:rsid w:val="006A6B70"/>
    <w:rsid w:val="006C07DD"/>
    <w:rsid w:val="006C2BFA"/>
    <w:rsid w:val="006D68B1"/>
    <w:rsid w:val="006F64C3"/>
    <w:rsid w:val="006F6AE3"/>
    <w:rsid w:val="006F72FC"/>
    <w:rsid w:val="00705AB8"/>
    <w:rsid w:val="00707FA1"/>
    <w:rsid w:val="007554A0"/>
    <w:rsid w:val="007704B1"/>
    <w:rsid w:val="0080576C"/>
    <w:rsid w:val="0082015E"/>
    <w:rsid w:val="00845A1D"/>
    <w:rsid w:val="0087789F"/>
    <w:rsid w:val="00886CD9"/>
    <w:rsid w:val="008931FA"/>
    <w:rsid w:val="008B0FF3"/>
    <w:rsid w:val="008B360D"/>
    <w:rsid w:val="008D7109"/>
    <w:rsid w:val="0095794E"/>
    <w:rsid w:val="009A166E"/>
    <w:rsid w:val="009A70E2"/>
    <w:rsid w:val="009F084C"/>
    <w:rsid w:val="00A3397B"/>
    <w:rsid w:val="00A53F64"/>
    <w:rsid w:val="00AB3DAF"/>
    <w:rsid w:val="00AE108D"/>
    <w:rsid w:val="00B000E8"/>
    <w:rsid w:val="00B014B7"/>
    <w:rsid w:val="00B036CF"/>
    <w:rsid w:val="00B52EA4"/>
    <w:rsid w:val="00B53673"/>
    <w:rsid w:val="00B60474"/>
    <w:rsid w:val="00B63B98"/>
    <w:rsid w:val="00BB2B22"/>
    <w:rsid w:val="00BE18A9"/>
    <w:rsid w:val="00BF47AD"/>
    <w:rsid w:val="00C03ACF"/>
    <w:rsid w:val="00C23D3A"/>
    <w:rsid w:val="00C34338"/>
    <w:rsid w:val="00C35C37"/>
    <w:rsid w:val="00C86256"/>
    <w:rsid w:val="00C97893"/>
    <w:rsid w:val="00CB65D6"/>
    <w:rsid w:val="00CC7D1A"/>
    <w:rsid w:val="00CD031E"/>
    <w:rsid w:val="00CE3290"/>
    <w:rsid w:val="00D23FA9"/>
    <w:rsid w:val="00DA6595"/>
    <w:rsid w:val="00DF10B8"/>
    <w:rsid w:val="00E134AD"/>
    <w:rsid w:val="00E330A3"/>
    <w:rsid w:val="00E453F0"/>
    <w:rsid w:val="00E807CB"/>
    <w:rsid w:val="00E840E6"/>
    <w:rsid w:val="00EA698A"/>
    <w:rsid w:val="00EC224C"/>
    <w:rsid w:val="00EC4BD5"/>
    <w:rsid w:val="00EE0F31"/>
    <w:rsid w:val="00F33181"/>
    <w:rsid w:val="00F4228D"/>
    <w:rsid w:val="00F9073B"/>
    <w:rsid w:val="00FC2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6BFFD"/>
  <w15:chartTrackingRefBased/>
  <w15:docId w15:val="{54D91123-D141-416C-AEDA-8C907ADA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47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B60474"/>
    <w:pPr>
      <w:spacing w:after="120"/>
    </w:pPr>
  </w:style>
  <w:style w:type="character" w:customStyle="1" w:styleId="BodyTextChar">
    <w:name w:val="Body Text Char"/>
    <w:basedOn w:val="DefaultParagraphFont"/>
    <w:link w:val="BodyText"/>
    <w:uiPriority w:val="99"/>
    <w:rsid w:val="00B604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0474"/>
    <w:pPr>
      <w:tabs>
        <w:tab w:val="center" w:pos="4513"/>
        <w:tab w:val="right" w:pos="9026"/>
      </w:tabs>
    </w:pPr>
  </w:style>
  <w:style w:type="character" w:customStyle="1" w:styleId="HeaderChar">
    <w:name w:val="Header Char"/>
    <w:basedOn w:val="DefaultParagraphFont"/>
    <w:link w:val="Header"/>
    <w:uiPriority w:val="99"/>
    <w:rsid w:val="00B604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0474"/>
    <w:pPr>
      <w:tabs>
        <w:tab w:val="center" w:pos="4513"/>
        <w:tab w:val="right" w:pos="9026"/>
      </w:tabs>
    </w:pPr>
  </w:style>
  <w:style w:type="character" w:customStyle="1" w:styleId="FooterChar">
    <w:name w:val="Footer Char"/>
    <w:basedOn w:val="DefaultParagraphFont"/>
    <w:link w:val="Footer"/>
    <w:uiPriority w:val="99"/>
    <w:rsid w:val="00B604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0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0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Ifield School</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Picton</dc:creator>
  <cp:keywords/>
  <dc:description/>
  <cp:lastModifiedBy>Gemma Waghorn</cp:lastModifiedBy>
  <cp:revision>2</cp:revision>
  <cp:lastPrinted>2023-08-24T14:24:00Z</cp:lastPrinted>
  <dcterms:created xsi:type="dcterms:W3CDTF">2025-03-24T09:06:00Z</dcterms:created>
  <dcterms:modified xsi:type="dcterms:W3CDTF">2025-03-24T09:06:00Z</dcterms:modified>
</cp:coreProperties>
</file>