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028276D6"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8A3656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w:t>
      </w:r>
      <w:r w:rsidR="005D11E2">
        <w:rPr>
          <w:rFonts w:asciiTheme="minorHAnsi" w:eastAsiaTheme="minorHAnsi" w:hAnsiTheme="minorHAnsi" w:cstheme="minorBidi"/>
          <w:lang w:val="en-GB"/>
        </w:rPr>
        <w:t xml:space="preserve">aint to our organisation.  </w:t>
      </w:r>
      <w:bookmarkStart w:id="7" w:name="_GoBack"/>
      <w:bookmarkEnd w:id="7"/>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49B3EA0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D11E2" w:rsidRPr="005D11E2">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D11E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EEDBF4-FCAF-4418-BFF2-14433D84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Catherine Vedamuttu</cp:lastModifiedBy>
  <cp:revision>5</cp:revision>
  <cp:lastPrinted>2019-04-04T10:18:00Z</cp:lastPrinted>
  <dcterms:created xsi:type="dcterms:W3CDTF">2020-11-16T14:30:00Z</dcterms:created>
  <dcterms:modified xsi:type="dcterms:W3CDTF">2025-02-14T11:48:00Z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