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B6A0A" w14:textId="77777777" w:rsidR="00750468" w:rsidRDefault="00750468" w:rsidP="00750468">
      <w:pPr>
        <w:pStyle w:val="NormalWeb"/>
        <w:rPr>
          <w:rStyle w:val="Heading3Char"/>
          <w:rFonts w:ascii="Calibri" w:hAnsi="Calibri"/>
          <w:b w:val="0"/>
          <w:color w:val="auto"/>
        </w:rPr>
      </w:pPr>
    </w:p>
    <w:p w14:paraId="25A11910" w14:textId="02C11787" w:rsidR="00750468" w:rsidRPr="00205F37" w:rsidRDefault="002379AE" w:rsidP="002D515B">
      <w:pPr>
        <w:rPr>
          <w:rStyle w:val="Heading3Char"/>
          <w:rFonts w:ascii="Calibri" w:hAnsi="Calibri"/>
          <w:b w:val="0"/>
          <w:color w:val="auto"/>
        </w:rPr>
      </w:pPr>
      <w:r w:rsidRPr="00205F37">
        <w:rPr>
          <w:rStyle w:val="Heading3Char"/>
          <w:rFonts w:ascii="Calibri" w:hAnsi="Calibri"/>
          <w:color w:val="385623" w:themeColor="accent6" w:themeShade="80"/>
        </w:rPr>
        <w:t>JOB ROLE:</w:t>
      </w:r>
      <w:r w:rsidRPr="00205F37">
        <w:rPr>
          <w:rStyle w:val="Heading3Char"/>
          <w:rFonts w:ascii="Calibri" w:hAnsi="Calibri"/>
          <w:color w:val="auto"/>
        </w:rPr>
        <w:tab/>
      </w:r>
      <w:r w:rsidRPr="00205F37">
        <w:rPr>
          <w:rStyle w:val="Heading3Char"/>
          <w:rFonts w:ascii="Calibri" w:hAnsi="Calibri"/>
          <w:color w:val="auto"/>
        </w:rPr>
        <w:tab/>
      </w:r>
      <w:r w:rsidR="00973029" w:rsidRPr="00205F37">
        <w:rPr>
          <w:rStyle w:val="Heading3Char"/>
          <w:rFonts w:ascii="Calibri" w:hAnsi="Calibri"/>
          <w:color w:val="auto"/>
        </w:rPr>
        <w:tab/>
      </w:r>
      <w:r w:rsidR="002D515B" w:rsidRPr="002D515B">
        <w:rPr>
          <w:rFonts w:ascii="Calibri" w:hAnsi="Calibri" w:cs="Arial"/>
          <w:b/>
          <w:bCs/>
          <w:snapToGrid w:val="0"/>
        </w:rPr>
        <w:t>College Tutor</w:t>
      </w:r>
      <w:r w:rsidR="002D515B">
        <w:rPr>
          <w:rFonts w:asciiTheme="minorHAnsi" w:hAnsiTheme="minorHAnsi" w:cstheme="minorHAnsi"/>
          <w:sz w:val="22"/>
          <w:szCs w:val="22"/>
        </w:rPr>
        <w:t xml:space="preserve"> </w:t>
      </w:r>
    </w:p>
    <w:p w14:paraId="304B448B" w14:textId="77777777" w:rsidR="00750468" w:rsidRPr="00205F37" w:rsidRDefault="00750468" w:rsidP="00205F37">
      <w:pPr>
        <w:widowControl w:val="0"/>
        <w:rPr>
          <w:rStyle w:val="Heading3Char"/>
          <w:rFonts w:ascii="Calibri" w:hAnsi="Calibri"/>
          <w:color w:val="auto"/>
        </w:rPr>
      </w:pPr>
    </w:p>
    <w:p w14:paraId="52915825" w14:textId="6E9E8F2A" w:rsidR="00750468" w:rsidRPr="00205F37" w:rsidRDefault="00750468" w:rsidP="00014DA3">
      <w:pPr>
        <w:widowControl w:val="0"/>
        <w:ind w:left="2880" w:hanging="2880"/>
        <w:rPr>
          <w:rFonts w:ascii="Calibri" w:hAnsi="Calibri" w:cs="Arial"/>
          <w:bCs/>
          <w:snapToGrid w:val="0"/>
        </w:rPr>
      </w:pPr>
      <w:r w:rsidRPr="00823553">
        <w:rPr>
          <w:rStyle w:val="Heading3Char"/>
          <w:rFonts w:ascii="Calibri" w:hAnsi="Calibri"/>
          <w:color w:val="385623" w:themeColor="accent6" w:themeShade="80"/>
        </w:rPr>
        <w:t>CONTRACT HOURS:</w:t>
      </w:r>
      <w:r w:rsidRPr="00823553">
        <w:rPr>
          <w:rFonts w:ascii="Calibri" w:hAnsi="Calibri" w:cs="Arial"/>
          <w:snapToGrid w:val="0"/>
          <w:color w:val="385623" w:themeColor="accent6" w:themeShade="80"/>
        </w:rPr>
        <w:t xml:space="preserve">   </w:t>
      </w:r>
      <w:r w:rsidR="00973029" w:rsidRPr="00205F37">
        <w:rPr>
          <w:rFonts w:ascii="Calibri" w:hAnsi="Calibri" w:cs="Arial"/>
          <w:snapToGrid w:val="0"/>
        </w:rPr>
        <w:tab/>
      </w:r>
      <w:r w:rsidR="00B808CB" w:rsidRPr="00B808CB">
        <w:rPr>
          <w:rFonts w:ascii="Calibri" w:hAnsi="Calibri" w:cs="Arial"/>
          <w:b/>
          <w:bCs/>
          <w:snapToGrid w:val="0"/>
        </w:rPr>
        <w:t>37 hours per week, Term time only plus five additional days</w:t>
      </w:r>
    </w:p>
    <w:p w14:paraId="2CEF6081" w14:textId="77777777" w:rsidR="00973029" w:rsidRPr="00205F37" w:rsidRDefault="00973029" w:rsidP="00205F37">
      <w:pPr>
        <w:widowControl w:val="0"/>
        <w:rPr>
          <w:rFonts w:ascii="Calibri" w:hAnsi="Calibri" w:cs="Arial"/>
          <w:bCs/>
          <w:snapToGrid w:val="0"/>
        </w:rPr>
      </w:pPr>
    </w:p>
    <w:p w14:paraId="7655FF44" w14:textId="5252255A" w:rsidR="00973029" w:rsidRDefault="00973029" w:rsidP="000155A5">
      <w:pPr>
        <w:ind w:left="1440" w:hanging="1440"/>
        <w:rPr>
          <w:rFonts w:asciiTheme="minorHAnsi" w:hAnsiTheme="minorHAnsi" w:cstheme="minorBidi"/>
          <w:b/>
          <w:sz w:val="22"/>
          <w:szCs w:val="22"/>
        </w:rPr>
      </w:pPr>
      <w:r w:rsidRPr="00823553">
        <w:rPr>
          <w:rFonts w:ascii="Calibri" w:hAnsi="Calibri" w:cs="Arial"/>
          <w:b/>
          <w:bCs/>
          <w:snapToGrid w:val="0"/>
          <w:color w:val="385623" w:themeColor="accent6" w:themeShade="80"/>
        </w:rPr>
        <w:t>SALARY:</w:t>
      </w:r>
      <w:r w:rsidR="000155A5">
        <w:rPr>
          <w:rFonts w:ascii="Calibri" w:hAnsi="Calibri" w:cs="Arial"/>
          <w:b/>
          <w:bCs/>
          <w:snapToGrid w:val="0"/>
        </w:rPr>
        <w:t xml:space="preserve"> </w:t>
      </w:r>
      <w:r w:rsidR="000155A5">
        <w:rPr>
          <w:rFonts w:ascii="Calibri" w:hAnsi="Calibri" w:cs="Arial"/>
          <w:b/>
          <w:bCs/>
          <w:snapToGrid w:val="0"/>
        </w:rPr>
        <w:tab/>
      </w:r>
      <w:r w:rsidR="000155A5">
        <w:rPr>
          <w:rFonts w:ascii="Calibri" w:hAnsi="Calibri" w:cs="Arial"/>
          <w:b/>
          <w:bCs/>
          <w:snapToGrid w:val="0"/>
        </w:rPr>
        <w:tab/>
      </w:r>
      <w:r w:rsidR="000155A5">
        <w:rPr>
          <w:rFonts w:ascii="Calibri" w:hAnsi="Calibri" w:cs="Arial"/>
          <w:b/>
          <w:bCs/>
          <w:snapToGrid w:val="0"/>
        </w:rPr>
        <w:tab/>
      </w:r>
      <w:r w:rsidR="000155A5" w:rsidRPr="000155A5">
        <w:rPr>
          <w:rFonts w:ascii="Calibri" w:hAnsi="Calibri" w:cs="Arial"/>
          <w:b/>
          <w:snapToGrid w:val="0"/>
        </w:rPr>
        <w:t>£2</w:t>
      </w:r>
      <w:r w:rsidR="0095526E">
        <w:rPr>
          <w:rFonts w:ascii="Calibri" w:hAnsi="Calibri" w:cs="Arial"/>
          <w:b/>
          <w:snapToGrid w:val="0"/>
        </w:rPr>
        <w:t>5,127.00</w:t>
      </w:r>
      <w:r w:rsidR="000155A5" w:rsidRPr="000155A5">
        <w:rPr>
          <w:rFonts w:ascii="Calibri" w:hAnsi="Calibri" w:cs="Arial"/>
          <w:b/>
          <w:snapToGrid w:val="0"/>
        </w:rPr>
        <w:t xml:space="preserve"> FTE (WWF Band 6)</w:t>
      </w:r>
      <w:r w:rsidR="000155A5">
        <w:rPr>
          <w:rFonts w:ascii="Calibri" w:hAnsi="Calibri" w:cs="Arial"/>
          <w:b/>
          <w:snapToGrid w:val="0"/>
        </w:rPr>
        <w:t xml:space="preserve"> PA</w:t>
      </w:r>
      <w:r w:rsidR="000155A5" w:rsidRPr="000155A5">
        <w:rPr>
          <w:rFonts w:ascii="Calibri" w:hAnsi="Calibri" w:cs="Arial"/>
          <w:b/>
          <w:snapToGrid w:val="0"/>
        </w:rPr>
        <w:t>, actual pro rata salary from £2</w:t>
      </w:r>
      <w:r w:rsidR="0095526E">
        <w:rPr>
          <w:rFonts w:ascii="Calibri" w:hAnsi="Calibri" w:cs="Arial"/>
          <w:b/>
          <w:snapToGrid w:val="0"/>
        </w:rPr>
        <w:t>3,433.52</w:t>
      </w:r>
    </w:p>
    <w:p w14:paraId="55EA1286" w14:textId="0FD593F2" w:rsidR="000155A5" w:rsidRDefault="000155A5" w:rsidP="000155A5">
      <w:pPr>
        <w:ind w:left="1440" w:hanging="1440"/>
        <w:rPr>
          <w:rFonts w:asciiTheme="minorHAnsi" w:hAnsiTheme="minorHAnsi" w:cstheme="minorBidi"/>
          <w:b/>
          <w:sz w:val="22"/>
          <w:szCs w:val="22"/>
        </w:rPr>
      </w:pPr>
    </w:p>
    <w:p w14:paraId="0F9968A9" w14:textId="06E3E0E5" w:rsidR="000155A5" w:rsidRPr="000155A5" w:rsidRDefault="000155A5" w:rsidP="00B808CB">
      <w:pPr>
        <w:ind w:left="2880"/>
        <w:rPr>
          <w:rFonts w:asciiTheme="minorHAnsi" w:hAnsiTheme="minorHAnsi" w:cstheme="minorBidi"/>
          <w:b/>
          <w:sz w:val="22"/>
          <w:szCs w:val="22"/>
        </w:rPr>
      </w:pPr>
      <w:r w:rsidRPr="000155A5">
        <w:rPr>
          <w:rFonts w:ascii="Calibri" w:hAnsi="Calibri" w:cs="Arial"/>
          <w:b/>
          <w:snapToGrid w:val="0"/>
        </w:rPr>
        <w:t>The post is also entitled to an Additional Responsibility Allowance (ARA) of £1,</w:t>
      </w:r>
      <w:r w:rsidR="0095526E">
        <w:rPr>
          <w:rFonts w:ascii="Calibri" w:hAnsi="Calibri" w:cs="Arial"/>
          <w:b/>
          <w:snapToGrid w:val="0"/>
        </w:rPr>
        <w:t>997.00</w:t>
      </w:r>
      <w:r w:rsidRPr="000155A5">
        <w:rPr>
          <w:rFonts w:ascii="Calibri" w:hAnsi="Calibri" w:cs="Arial"/>
          <w:b/>
          <w:snapToGrid w:val="0"/>
        </w:rPr>
        <w:t xml:space="preserve"> FTE </w:t>
      </w:r>
      <w:r>
        <w:rPr>
          <w:rFonts w:ascii="Calibri" w:hAnsi="Calibri" w:cs="Arial"/>
          <w:b/>
          <w:snapToGrid w:val="0"/>
        </w:rPr>
        <w:t>PA</w:t>
      </w:r>
      <w:r w:rsidRPr="000155A5">
        <w:rPr>
          <w:rFonts w:ascii="Calibri" w:hAnsi="Calibri" w:cs="Arial"/>
          <w:b/>
          <w:snapToGrid w:val="0"/>
        </w:rPr>
        <w:t>, actual pro-rota amount of £1,</w:t>
      </w:r>
      <w:r w:rsidR="0095526E">
        <w:rPr>
          <w:rFonts w:ascii="Calibri" w:hAnsi="Calibri" w:cs="Arial"/>
          <w:b/>
          <w:snapToGrid w:val="0"/>
        </w:rPr>
        <w:t>725.29</w:t>
      </w:r>
      <w:r w:rsidRPr="000155A5">
        <w:rPr>
          <w:rFonts w:ascii="Calibri" w:hAnsi="Calibri" w:cs="Arial"/>
          <w:b/>
          <w:snapToGrid w:val="0"/>
        </w:rPr>
        <w:t>.</w:t>
      </w:r>
    </w:p>
    <w:p w14:paraId="5C2EBBB4" w14:textId="77777777" w:rsidR="00973029" w:rsidRPr="00205F37" w:rsidRDefault="00973029" w:rsidP="00205F37">
      <w:pPr>
        <w:widowControl w:val="0"/>
        <w:rPr>
          <w:rFonts w:ascii="Calibri" w:hAnsi="Calibri" w:cs="Arial"/>
          <w:b/>
          <w:bCs/>
          <w:snapToGrid w:val="0"/>
        </w:rPr>
      </w:pPr>
    </w:p>
    <w:p w14:paraId="07E3C6BB" w14:textId="26736677" w:rsidR="00973029" w:rsidRPr="00205F37" w:rsidRDefault="00973029" w:rsidP="00205F37">
      <w:pPr>
        <w:widowControl w:val="0"/>
        <w:rPr>
          <w:rFonts w:ascii="Calibri" w:hAnsi="Calibri" w:cs="Arial"/>
          <w:b/>
          <w:snapToGrid w:val="0"/>
        </w:rPr>
      </w:pPr>
      <w:r w:rsidRPr="00823553">
        <w:rPr>
          <w:rFonts w:ascii="Calibri" w:hAnsi="Calibri" w:cs="Arial"/>
          <w:b/>
          <w:bCs/>
          <w:snapToGrid w:val="0"/>
          <w:color w:val="385623" w:themeColor="accent6" w:themeShade="80"/>
        </w:rPr>
        <w:t>HOLIDAY ENTITLEMENT:</w:t>
      </w:r>
      <w:r w:rsidR="00296AF9">
        <w:rPr>
          <w:rFonts w:ascii="Calibri" w:hAnsi="Calibri" w:cs="Arial"/>
          <w:b/>
          <w:bCs/>
          <w:snapToGrid w:val="0"/>
        </w:rPr>
        <w:tab/>
      </w:r>
      <w:r w:rsidR="00D35628" w:rsidRPr="00B808CB">
        <w:rPr>
          <w:rFonts w:ascii="Calibri" w:hAnsi="Calibri" w:cs="Arial"/>
          <w:b/>
          <w:bCs/>
          <w:snapToGrid w:val="0"/>
        </w:rPr>
        <w:t>2</w:t>
      </w:r>
      <w:r w:rsidR="003814B6" w:rsidRPr="00B808CB">
        <w:rPr>
          <w:rFonts w:ascii="Calibri" w:hAnsi="Calibri" w:cs="Arial"/>
          <w:b/>
          <w:bCs/>
          <w:snapToGrid w:val="0"/>
        </w:rPr>
        <w:t>7</w:t>
      </w:r>
      <w:r w:rsidR="00D35628" w:rsidRPr="00B808CB">
        <w:rPr>
          <w:rFonts w:ascii="Calibri" w:hAnsi="Calibri" w:cs="Arial"/>
          <w:b/>
          <w:bCs/>
          <w:snapToGrid w:val="0"/>
        </w:rPr>
        <w:t xml:space="preserve"> days plus </w:t>
      </w:r>
      <w:r w:rsidR="00F24932" w:rsidRPr="00B808CB">
        <w:rPr>
          <w:rFonts w:ascii="Calibri" w:hAnsi="Calibri" w:cs="Arial"/>
          <w:b/>
          <w:bCs/>
          <w:snapToGrid w:val="0"/>
        </w:rPr>
        <w:t>b</w:t>
      </w:r>
      <w:r w:rsidR="00D35628" w:rsidRPr="00B808CB">
        <w:rPr>
          <w:rFonts w:ascii="Calibri" w:hAnsi="Calibri" w:cs="Arial"/>
          <w:b/>
          <w:bCs/>
          <w:snapToGrid w:val="0"/>
        </w:rPr>
        <w:t>ank holidays</w:t>
      </w:r>
    </w:p>
    <w:p w14:paraId="484B9B58" w14:textId="77777777" w:rsidR="00750468" w:rsidRPr="00205F37" w:rsidRDefault="00750468" w:rsidP="00205F37">
      <w:pPr>
        <w:pStyle w:val="Header"/>
        <w:widowControl w:val="0"/>
        <w:tabs>
          <w:tab w:val="left" w:pos="2340"/>
        </w:tabs>
        <w:ind w:left="3261" w:hanging="3261"/>
        <w:rPr>
          <w:rFonts w:ascii="Calibri" w:hAnsi="Calibri" w:cs="Arial"/>
          <w:snapToGrid w:val="0"/>
        </w:rPr>
      </w:pPr>
      <w:r w:rsidRPr="00205F37">
        <w:rPr>
          <w:rFonts w:ascii="Calibri" w:hAnsi="Calibri" w:cs="Arial"/>
          <w:snapToGrid w:val="0"/>
        </w:rPr>
        <w:t xml:space="preserve"> </w:t>
      </w:r>
    </w:p>
    <w:p w14:paraId="73D74F24" w14:textId="33D320E5" w:rsidR="000155A5" w:rsidRDefault="00750468" w:rsidP="000155A5">
      <w:pPr>
        <w:rPr>
          <w:rFonts w:asciiTheme="minorHAnsi" w:hAnsiTheme="minorHAnsi" w:cstheme="minorHAnsi"/>
          <w:sz w:val="22"/>
          <w:szCs w:val="22"/>
        </w:rPr>
      </w:pPr>
      <w:r w:rsidRPr="00823553">
        <w:rPr>
          <w:rStyle w:val="Heading3Char"/>
          <w:rFonts w:ascii="Calibri" w:hAnsi="Calibri"/>
          <w:color w:val="385623" w:themeColor="accent6" w:themeShade="80"/>
        </w:rPr>
        <w:t>RESPONSIBLE TO:</w:t>
      </w:r>
      <w:r w:rsidRPr="00823553">
        <w:rPr>
          <w:rFonts w:ascii="Calibri" w:hAnsi="Calibri" w:cs="Arial"/>
          <w:snapToGrid w:val="0"/>
          <w:color w:val="385623" w:themeColor="accent6" w:themeShade="80"/>
        </w:rPr>
        <w:t xml:space="preserve">  </w:t>
      </w:r>
      <w:r w:rsidRPr="00205F37">
        <w:rPr>
          <w:rFonts w:ascii="Calibri" w:hAnsi="Calibri" w:cs="Arial"/>
          <w:snapToGrid w:val="0"/>
        </w:rPr>
        <w:t xml:space="preserve">     </w:t>
      </w:r>
      <w:r w:rsidR="00973029" w:rsidRPr="00205F37">
        <w:rPr>
          <w:rFonts w:ascii="Calibri" w:hAnsi="Calibri" w:cs="Arial"/>
          <w:snapToGrid w:val="0"/>
        </w:rPr>
        <w:t xml:space="preserve">        </w:t>
      </w:r>
      <w:r w:rsidR="000155A5">
        <w:rPr>
          <w:rFonts w:ascii="Calibri" w:hAnsi="Calibri" w:cs="Arial"/>
          <w:snapToGrid w:val="0"/>
        </w:rPr>
        <w:t xml:space="preserve">    </w:t>
      </w:r>
      <w:r w:rsidR="00296AF9">
        <w:rPr>
          <w:rFonts w:ascii="Calibri" w:hAnsi="Calibri" w:cs="Arial"/>
          <w:snapToGrid w:val="0"/>
        </w:rPr>
        <w:t xml:space="preserve"> </w:t>
      </w:r>
      <w:r w:rsidR="000155A5" w:rsidRPr="002D515B">
        <w:rPr>
          <w:rFonts w:ascii="Calibri" w:hAnsi="Calibri" w:cs="Arial"/>
          <w:b/>
          <w:snapToGrid w:val="0"/>
        </w:rPr>
        <w:t>The Head of City and Coastal College</w:t>
      </w:r>
      <w:r w:rsidR="000155A5" w:rsidRPr="002D217A">
        <w:rPr>
          <w:rFonts w:asciiTheme="minorHAnsi" w:hAnsiTheme="minorHAnsi" w:cstheme="minorHAnsi"/>
          <w:sz w:val="22"/>
          <w:szCs w:val="22"/>
        </w:rPr>
        <w:t xml:space="preserve"> </w:t>
      </w:r>
    </w:p>
    <w:p w14:paraId="0DE1EAEC" w14:textId="2E66ABA2" w:rsidR="009F55BF" w:rsidRPr="00D0713F" w:rsidRDefault="000155A5" w:rsidP="00D0713F">
      <w:pPr>
        <w:rPr>
          <w:rFonts w:asciiTheme="minorHAnsi" w:hAnsiTheme="minorHAnsi" w:cstheme="minorHAnsi"/>
          <w:sz w:val="22"/>
          <w:szCs w:val="22"/>
        </w:rPr>
      </w:pPr>
      <w:r>
        <w:rPr>
          <w:rFonts w:ascii="Calibri" w:hAnsi="Calibri" w:cs="Arial"/>
          <w:snapToGrid w:val="0"/>
        </w:rPr>
        <w:t xml:space="preserve"> </w:t>
      </w:r>
      <w:r w:rsidRPr="00205F37">
        <w:rPr>
          <w:rFonts w:ascii="Calibri" w:hAnsi="Calibri" w:cs="Arial"/>
          <w:snapToGrid w:val="0"/>
        </w:rPr>
        <w:t xml:space="preserve"> </w:t>
      </w:r>
    </w:p>
    <w:p w14:paraId="4464F946" w14:textId="77777777" w:rsidR="009C55A2" w:rsidRDefault="002379AE" w:rsidP="009C55A2">
      <w:pPr>
        <w:pStyle w:val="Heading3"/>
        <w:spacing w:before="0"/>
        <w:rPr>
          <w:rFonts w:ascii="Calibri" w:hAnsi="Calibri"/>
          <w:snapToGrid w:val="0"/>
          <w:color w:val="385623" w:themeColor="accent6" w:themeShade="80"/>
        </w:rPr>
      </w:pPr>
      <w:r w:rsidRPr="00823553">
        <w:rPr>
          <w:rFonts w:ascii="Calibri" w:hAnsi="Calibri"/>
          <w:snapToGrid w:val="0"/>
          <w:color w:val="385623" w:themeColor="accent6" w:themeShade="80"/>
        </w:rPr>
        <w:t>JOB PURPOSE</w:t>
      </w:r>
      <w:r w:rsidR="00750468" w:rsidRPr="00823553">
        <w:rPr>
          <w:rFonts w:ascii="Calibri" w:hAnsi="Calibri" w:cs="Arial"/>
          <w:snapToGrid w:val="0"/>
          <w:color w:val="385623" w:themeColor="accent6" w:themeShade="80"/>
        </w:rPr>
        <w:t>:</w:t>
      </w:r>
      <w:r w:rsidR="00750468" w:rsidRPr="00823553">
        <w:rPr>
          <w:rFonts w:ascii="Calibri" w:hAnsi="Calibri"/>
          <w:snapToGrid w:val="0"/>
          <w:color w:val="385623" w:themeColor="accent6" w:themeShade="80"/>
        </w:rPr>
        <w:t xml:space="preserve"> </w:t>
      </w:r>
    </w:p>
    <w:p w14:paraId="10A4B574" w14:textId="29F9B0DA" w:rsidR="000155A5" w:rsidRDefault="000155A5" w:rsidP="000155A5">
      <w:pPr>
        <w:rPr>
          <w:rFonts w:asciiTheme="minorHAnsi" w:hAnsiTheme="minorHAnsi" w:cstheme="minorHAnsi"/>
          <w:sz w:val="22"/>
          <w:szCs w:val="22"/>
        </w:rPr>
      </w:pPr>
      <w:r w:rsidRPr="001417E9">
        <w:rPr>
          <w:rFonts w:asciiTheme="minorHAnsi" w:hAnsiTheme="minorHAnsi" w:cstheme="minorHAnsi"/>
          <w:sz w:val="22"/>
          <w:szCs w:val="22"/>
        </w:rPr>
        <w:t>It is intended that the post holder will work mainly in The City and Coastal College, although they could be deployed in any part of the Academy.</w:t>
      </w:r>
    </w:p>
    <w:p w14:paraId="6B02691E" w14:textId="5687A081" w:rsidR="002D515B" w:rsidRPr="002D515B" w:rsidRDefault="002D515B" w:rsidP="002D515B">
      <w:pPr>
        <w:pStyle w:val="ListParagraph"/>
        <w:jc w:val="both"/>
        <w:rPr>
          <w:rFonts w:ascii="Calibri" w:hAnsi="Calibri" w:cs="Arial"/>
        </w:rPr>
      </w:pPr>
    </w:p>
    <w:p w14:paraId="2EB09C68" w14:textId="4FDDA6DE" w:rsidR="002D515B" w:rsidRPr="002D515B" w:rsidRDefault="00C9761D" w:rsidP="002D515B">
      <w:pPr>
        <w:pStyle w:val="ListParagraph"/>
        <w:numPr>
          <w:ilvl w:val="0"/>
          <w:numId w:val="15"/>
        </w:numPr>
        <w:jc w:val="both"/>
        <w:rPr>
          <w:rFonts w:ascii="Calibri" w:hAnsi="Calibri" w:cs="Arial"/>
        </w:rPr>
      </w:pPr>
      <w:r>
        <w:rPr>
          <w:rFonts w:ascii="Calibri" w:hAnsi="Calibri" w:cs="Arial"/>
        </w:rPr>
        <w:t>B</w:t>
      </w:r>
      <w:r w:rsidR="002D515B" w:rsidRPr="002D515B">
        <w:rPr>
          <w:rFonts w:ascii="Calibri" w:hAnsi="Calibri" w:cs="Arial"/>
        </w:rPr>
        <w:t xml:space="preserve">e responsible for the delivery and organisation of </w:t>
      </w:r>
      <w:bookmarkStart w:id="0" w:name="OLE_LINK1"/>
      <w:bookmarkStart w:id="1" w:name="OLE_LINK2"/>
      <w:bookmarkStart w:id="2" w:name="OLE_LINK3"/>
      <w:r w:rsidR="002D515B" w:rsidRPr="002D515B">
        <w:rPr>
          <w:rFonts w:ascii="Calibri" w:hAnsi="Calibri" w:cs="Arial"/>
        </w:rPr>
        <w:t xml:space="preserve">lessons and sessions </w:t>
      </w:r>
      <w:bookmarkEnd w:id="0"/>
      <w:bookmarkEnd w:id="1"/>
      <w:bookmarkEnd w:id="2"/>
      <w:r w:rsidR="002D515B" w:rsidRPr="002D515B">
        <w:rPr>
          <w:rFonts w:ascii="Calibri" w:hAnsi="Calibri" w:cs="Arial"/>
        </w:rPr>
        <w:t>to small groups of students.</w:t>
      </w:r>
    </w:p>
    <w:p w14:paraId="486D2044" w14:textId="77777777" w:rsidR="002D515B" w:rsidRPr="002D515B" w:rsidRDefault="002D515B" w:rsidP="002D515B">
      <w:pPr>
        <w:pStyle w:val="ListParagraph"/>
        <w:numPr>
          <w:ilvl w:val="0"/>
          <w:numId w:val="15"/>
        </w:numPr>
        <w:jc w:val="both"/>
        <w:rPr>
          <w:rFonts w:ascii="Calibri" w:hAnsi="Calibri" w:cs="Arial"/>
        </w:rPr>
      </w:pPr>
      <w:r w:rsidRPr="002D515B">
        <w:rPr>
          <w:rFonts w:ascii="Calibri" w:hAnsi="Calibri" w:cs="Arial"/>
        </w:rPr>
        <w:t>To keep records of the outcomes, progress and impact of lessons and sessions.</w:t>
      </w:r>
    </w:p>
    <w:p w14:paraId="1D7BAC6B" w14:textId="77777777" w:rsidR="002D515B" w:rsidRPr="002D515B" w:rsidRDefault="002D515B" w:rsidP="002D515B">
      <w:pPr>
        <w:pStyle w:val="ListParagraph"/>
        <w:numPr>
          <w:ilvl w:val="0"/>
          <w:numId w:val="15"/>
        </w:numPr>
        <w:jc w:val="both"/>
        <w:rPr>
          <w:rFonts w:ascii="Calibri" w:hAnsi="Calibri" w:cs="Arial"/>
        </w:rPr>
      </w:pPr>
      <w:r w:rsidRPr="002D515B">
        <w:rPr>
          <w:rFonts w:ascii="Calibri" w:hAnsi="Calibri" w:cs="Arial"/>
        </w:rPr>
        <w:t>Maintain regular communication with parents on the progress of their children.</w:t>
      </w:r>
    </w:p>
    <w:p w14:paraId="2C9244F0" w14:textId="77777777" w:rsidR="002D515B" w:rsidRPr="002D515B" w:rsidRDefault="002D515B" w:rsidP="002D515B">
      <w:pPr>
        <w:pStyle w:val="ListParagraph"/>
        <w:numPr>
          <w:ilvl w:val="0"/>
          <w:numId w:val="15"/>
        </w:numPr>
        <w:jc w:val="both"/>
        <w:rPr>
          <w:rFonts w:ascii="Calibri" w:hAnsi="Calibri" w:cs="Arial"/>
        </w:rPr>
      </w:pPr>
      <w:r w:rsidRPr="002D515B">
        <w:rPr>
          <w:rFonts w:ascii="Calibri" w:hAnsi="Calibri" w:cs="Arial"/>
        </w:rPr>
        <w:t>Report back through agreed mechanisms on the progress and outcomes to the Head of City and Coastal College, Heads of Learning, Support Managers, AVP Ethos and Heads of School.</w:t>
      </w:r>
    </w:p>
    <w:p w14:paraId="026B6A48" w14:textId="5610CAC7" w:rsidR="002D515B" w:rsidRPr="002D515B" w:rsidRDefault="00C9761D" w:rsidP="002D515B">
      <w:pPr>
        <w:pStyle w:val="ListParagraph"/>
        <w:numPr>
          <w:ilvl w:val="0"/>
          <w:numId w:val="15"/>
        </w:numPr>
        <w:jc w:val="both"/>
        <w:rPr>
          <w:rFonts w:ascii="Calibri" w:hAnsi="Calibri" w:cs="Arial"/>
        </w:rPr>
      </w:pPr>
      <w:r>
        <w:rPr>
          <w:rFonts w:ascii="Calibri" w:hAnsi="Calibri" w:cs="Arial"/>
        </w:rPr>
        <w:t>p</w:t>
      </w:r>
      <w:r w:rsidR="002D515B" w:rsidRPr="002D515B">
        <w:rPr>
          <w:rFonts w:ascii="Calibri" w:hAnsi="Calibri" w:cs="Arial"/>
        </w:rPr>
        <w:t>rovide support in lessons where required.</w:t>
      </w:r>
    </w:p>
    <w:p w14:paraId="6DD8FD62" w14:textId="4E6A049D" w:rsidR="002D515B" w:rsidRPr="002D515B" w:rsidRDefault="00C9761D" w:rsidP="002D515B">
      <w:pPr>
        <w:pStyle w:val="ListParagraph"/>
        <w:numPr>
          <w:ilvl w:val="0"/>
          <w:numId w:val="15"/>
        </w:numPr>
        <w:jc w:val="both"/>
        <w:rPr>
          <w:rFonts w:ascii="Calibri" w:hAnsi="Calibri" w:cs="Arial"/>
        </w:rPr>
      </w:pPr>
      <w:r>
        <w:rPr>
          <w:rFonts w:ascii="Calibri" w:hAnsi="Calibri" w:cs="Arial"/>
        </w:rPr>
        <w:t>A</w:t>
      </w:r>
      <w:r w:rsidR="002D515B" w:rsidRPr="002D515B">
        <w:rPr>
          <w:rFonts w:ascii="Calibri" w:hAnsi="Calibri" w:cs="Arial"/>
        </w:rPr>
        <w:t>ct as a mentor/keyworker for identified students.</w:t>
      </w:r>
    </w:p>
    <w:p w14:paraId="387D7F68" w14:textId="479DD49D" w:rsidR="002D515B" w:rsidRPr="002D515B" w:rsidRDefault="00C9761D" w:rsidP="002D515B">
      <w:pPr>
        <w:pStyle w:val="ListParagraph"/>
        <w:numPr>
          <w:ilvl w:val="0"/>
          <w:numId w:val="15"/>
        </w:numPr>
        <w:jc w:val="both"/>
        <w:rPr>
          <w:rFonts w:ascii="Calibri" w:hAnsi="Calibri" w:cs="Arial"/>
        </w:rPr>
      </w:pPr>
      <w:r>
        <w:rPr>
          <w:rFonts w:ascii="Calibri" w:hAnsi="Calibri" w:cs="Arial"/>
        </w:rPr>
        <w:t>c</w:t>
      </w:r>
      <w:r w:rsidR="002D515B" w:rsidRPr="002D515B">
        <w:rPr>
          <w:rFonts w:ascii="Calibri" w:hAnsi="Calibri" w:cs="Arial"/>
        </w:rPr>
        <w:t>reate and manage a caring, supportive, purposeful and stimulating environment which is conducive to children’s learning.</w:t>
      </w:r>
    </w:p>
    <w:p w14:paraId="2C255167" w14:textId="4EAE121E" w:rsidR="002D515B" w:rsidRPr="00296AF9" w:rsidRDefault="00C9761D" w:rsidP="000155A5">
      <w:pPr>
        <w:pStyle w:val="ListParagraph"/>
        <w:numPr>
          <w:ilvl w:val="0"/>
          <w:numId w:val="15"/>
        </w:numPr>
        <w:jc w:val="both"/>
        <w:rPr>
          <w:rFonts w:asciiTheme="minorHAnsi" w:hAnsiTheme="minorHAnsi" w:cstheme="minorHAnsi"/>
          <w:sz w:val="22"/>
          <w:szCs w:val="22"/>
        </w:rPr>
      </w:pPr>
      <w:r>
        <w:rPr>
          <w:rFonts w:ascii="Calibri" w:hAnsi="Calibri" w:cs="Arial"/>
        </w:rPr>
        <w:t>S</w:t>
      </w:r>
      <w:r w:rsidR="002D515B" w:rsidRPr="00296AF9">
        <w:rPr>
          <w:rFonts w:ascii="Calibri" w:hAnsi="Calibri" w:cs="Arial"/>
        </w:rPr>
        <w:t xml:space="preserve">upport in ensuring centre policies </w:t>
      </w:r>
      <w:proofErr w:type="gramStart"/>
      <w:r w:rsidR="002D515B" w:rsidRPr="00296AF9">
        <w:rPr>
          <w:rFonts w:ascii="Calibri" w:hAnsi="Calibri" w:cs="Arial"/>
        </w:rPr>
        <w:t>are</w:t>
      </w:r>
      <w:proofErr w:type="gramEnd"/>
      <w:r w:rsidR="002D515B" w:rsidRPr="00296AF9">
        <w:rPr>
          <w:rFonts w:ascii="Calibri" w:hAnsi="Calibri" w:cs="Arial"/>
        </w:rPr>
        <w:t xml:space="preserve"> followed and contribute to the positive ethos of the centre.</w:t>
      </w:r>
    </w:p>
    <w:p w14:paraId="71728F66" w14:textId="77777777" w:rsidR="00750468" w:rsidRPr="00205F37" w:rsidRDefault="00750468" w:rsidP="00205F37">
      <w:pPr>
        <w:widowControl w:val="0"/>
        <w:tabs>
          <w:tab w:val="right" w:pos="8931"/>
        </w:tabs>
        <w:rPr>
          <w:rFonts w:ascii="Calibri" w:hAnsi="Calibri" w:cs="Arial"/>
          <w:snapToGrid w:val="0"/>
        </w:rPr>
      </w:pPr>
      <w:r w:rsidRPr="00205F37">
        <w:rPr>
          <w:rFonts w:ascii="Calibri" w:hAnsi="Calibri" w:cs="Arial"/>
          <w:snapToGrid w:val="0"/>
        </w:rPr>
        <w:t xml:space="preserve">    </w:t>
      </w:r>
      <w:r w:rsidRPr="00205F37">
        <w:rPr>
          <w:rFonts w:ascii="Calibri" w:hAnsi="Calibri" w:cs="Arial"/>
          <w:snapToGrid w:val="0"/>
        </w:rPr>
        <w:tab/>
      </w:r>
    </w:p>
    <w:p w14:paraId="52F42015" w14:textId="7D7BF935" w:rsidR="00750468" w:rsidRDefault="002379AE"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SPECIFIC DUTIES:</w:t>
      </w:r>
    </w:p>
    <w:p w14:paraId="7A3CC8F2" w14:textId="20A82339"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be available to work 37 hours per week flexibly.</w:t>
      </w:r>
    </w:p>
    <w:p w14:paraId="59FAB47A" w14:textId="19062E30" w:rsidR="00D0713F" w:rsidRPr="00D0713F" w:rsidRDefault="00C9761D" w:rsidP="00D0713F">
      <w:pPr>
        <w:pStyle w:val="ListParagraph"/>
        <w:numPr>
          <w:ilvl w:val="0"/>
          <w:numId w:val="15"/>
        </w:numPr>
        <w:jc w:val="both"/>
        <w:rPr>
          <w:rFonts w:ascii="Calibri" w:hAnsi="Calibri" w:cs="Arial"/>
        </w:rPr>
      </w:pPr>
      <w:r>
        <w:rPr>
          <w:rFonts w:ascii="Calibri" w:hAnsi="Calibri" w:cs="Arial"/>
        </w:rPr>
        <w:t>D</w:t>
      </w:r>
      <w:r w:rsidR="00D0713F" w:rsidRPr="00D0713F">
        <w:rPr>
          <w:rFonts w:ascii="Calibri" w:hAnsi="Calibri" w:cs="Arial"/>
        </w:rPr>
        <w:t>eliver, coordinate and organise lessons and sessions for students who have been referred to City and Coastal College for a period of time out of mainstream education.</w:t>
      </w:r>
    </w:p>
    <w:p w14:paraId="1EA233A1" w14:textId="4746898F" w:rsidR="00D0713F" w:rsidRPr="00D0713F" w:rsidRDefault="00C9761D" w:rsidP="00D0713F">
      <w:pPr>
        <w:pStyle w:val="ListParagraph"/>
        <w:numPr>
          <w:ilvl w:val="0"/>
          <w:numId w:val="15"/>
        </w:numPr>
        <w:jc w:val="both"/>
        <w:rPr>
          <w:rFonts w:ascii="Calibri" w:hAnsi="Calibri" w:cs="Arial"/>
        </w:rPr>
      </w:pPr>
      <w:r>
        <w:rPr>
          <w:rFonts w:ascii="Calibri" w:hAnsi="Calibri" w:cs="Arial"/>
        </w:rPr>
        <w:t>E</w:t>
      </w:r>
      <w:r w:rsidR="00D0713F" w:rsidRPr="00D0713F">
        <w:rPr>
          <w:rFonts w:ascii="Calibri" w:hAnsi="Calibri" w:cs="Arial"/>
        </w:rPr>
        <w:t>nsure that all students in the provision have targets set and are reviewed at agreed times in the year.</w:t>
      </w:r>
    </w:p>
    <w:p w14:paraId="486A03F7" w14:textId="680607F3"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Establish, develop and maintain links and relationships with external agencies that can provide support, guidance and intervention for students.</w:t>
      </w:r>
    </w:p>
    <w:p w14:paraId="41A37E24" w14:textId="56DE3D04" w:rsidR="00D0713F" w:rsidRPr="00D0713F" w:rsidRDefault="00C9761D" w:rsidP="00D0713F">
      <w:pPr>
        <w:pStyle w:val="ListParagraph"/>
        <w:numPr>
          <w:ilvl w:val="0"/>
          <w:numId w:val="15"/>
        </w:numPr>
        <w:jc w:val="both"/>
        <w:rPr>
          <w:rFonts w:ascii="Calibri" w:hAnsi="Calibri" w:cs="Arial"/>
        </w:rPr>
      </w:pPr>
      <w:r>
        <w:rPr>
          <w:rFonts w:ascii="Calibri" w:hAnsi="Calibri" w:cs="Arial"/>
        </w:rPr>
        <w:t>S</w:t>
      </w:r>
      <w:r w:rsidR="00D0713F" w:rsidRPr="00D0713F">
        <w:rPr>
          <w:rFonts w:ascii="Calibri" w:hAnsi="Calibri" w:cs="Arial"/>
        </w:rPr>
        <w:t>upport the delivery of programmes of support for all pupils.</w:t>
      </w:r>
    </w:p>
    <w:p w14:paraId="0260437C" w14:textId="77777777" w:rsidR="00C9761D" w:rsidRDefault="00C9761D" w:rsidP="00C9761D">
      <w:pPr>
        <w:pStyle w:val="ListParagraph"/>
        <w:jc w:val="both"/>
        <w:rPr>
          <w:rFonts w:ascii="Calibri" w:hAnsi="Calibri" w:cs="Arial"/>
        </w:rPr>
      </w:pPr>
    </w:p>
    <w:p w14:paraId="532312AC" w14:textId="77777777" w:rsidR="00A70E6E" w:rsidRDefault="00A70E6E" w:rsidP="00A70E6E">
      <w:pPr>
        <w:pStyle w:val="ListParagraph"/>
        <w:jc w:val="both"/>
        <w:rPr>
          <w:rFonts w:ascii="Calibri" w:hAnsi="Calibri" w:cs="Arial"/>
        </w:rPr>
      </w:pPr>
    </w:p>
    <w:p w14:paraId="62FB98FA" w14:textId="10E242A3" w:rsidR="00D0713F" w:rsidRPr="00C9761D" w:rsidRDefault="00D0713F" w:rsidP="00C9761D">
      <w:pPr>
        <w:pStyle w:val="ListParagraph"/>
        <w:numPr>
          <w:ilvl w:val="0"/>
          <w:numId w:val="15"/>
        </w:numPr>
        <w:jc w:val="both"/>
        <w:rPr>
          <w:rFonts w:ascii="Calibri" w:hAnsi="Calibri" w:cs="Arial"/>
        </w:rPr>
      </w:pPr>
      <w:r w:rsidRPr="00D0713F">
        <w:rPr>
          <w:rFonts w:ascii="Calibri" w:hAnsi="Calibri" w:cs="Arial"/>
        </w:rPr>
        <w:t>Using the college’s existing systems, track the attainment</w:t>
      </w:r>
      <w:r w:rsidR="00C9761D">
        <w:rPr>
          <w:rFonts w:ascii="Calibri" w:hAnsi="Calibri" w:cs="Arial"/>
        </w:rPr>
        <w:t xml:space="preserve"> </w:t>
      </w:r>
      <w:r w:rsidRPr="00C9761D">
        <w:rPr>
          <w:rFonts w:ascii="Calibri" w:hAnsi="Calibri" w:cs="Arial"/>
        </w:rPr>
        <w:t>achievement and progress of specific pupils or vulnerable groups and provide necessary and relevant information as requested.</w:t>
      </w:r>
    </w:p>
    <w:p w14:paraId="54294064" w14:textId="04E4443D"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lastRenderedPageBreak/>
        <w:t>To liaise with pupils, parents and other professionals regarding provisions for learner needs and/or concerns about progress or behaviour.</w:t>
      </w:r>
    </w:p>
    <w:p w14:paraId="613DA2C5" w14:textId="113F5FBB"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implement Trust policy on procedures and sanctions.</w:t>
      </w:r>
    </w:p>
    <w:p w14:paraId="7F42324A" w14:textId="179D44FA"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ensure that all students’ records are kept up to date and that relevant information is disseminated to appropriate staff.</w:t>
      </w:r>
    </w:p>
    <w:p w14:paraId="1DEFBCD0" w14:textId="57770D13"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request evidence of the support which learners are receiving and keep the provision map, pupil profiles and learning files up to date.</w:t>
      </w:r>
    </w:p>
    <w:p w14:paraId="3F7B17AD" w14:textId="29EC62EF" w:rsidR="00D0713F" w:rsidRDefault="00D0713F" w:rsidP="00D0713F">
      <w:pPr>
        <w:pStyle w:val="ListParagraph"/>
        <w:numPr>
          <w:ilvl w:val="0"/>
          <w:numId w:val="15"/>
        </w:numPr>
        <w:jc w:val="both"/>
        <w:rPr>
          <w:rFonts w:ascii="Calibri" w:hAnsi="Calibri" w:cs="Arial"/>
        </w:rPr>
      </w:pPr>
      <w:r w:rsidRPr="00D0713F">
        <w:rPr>
          <w:rFonts w:ascii="Calibri" w:hAnsi="Calibri" w:cs="Arial"/>
        </w:rPr>
        <w:t>To ensure the monitoring of the systems and alert the college leadership team if there is a concern of any nature about any aspect of the process.</w:t>
      </w:r>
    </w:p>
    <w:p w14:paraId="1AE5073E" w14:textId="2A9C5825" w:rsidR="00D0713F" w:rsidRPr="00C9761D" w:rsidRDefault="00D0713F" w:rsidP="00C9761D">
      <w:pPr>
        <w:pStyle w:val="ListParagraph"/>
        <w:numPr>
          <w:ilvl w:val="0"/>
          <w:numId w:val="15"/>
        </w:numPr>
        <w:jc w:val="both"/>
        <w:rPr>
          <w:rFonts w:ascii="Calibri" w:hAnsi="Calibri" w:cs="Arial"/>
        </w:rPr>
      </w:pPr>
      <w:r w:rsidRPr="00C9761D">
        <w:rPr>
          <w:rFonts w:ascii="Calibri" w:hAnsi="Calibri" w:cs="Arial"/>
        </w:rPr>
        <w:t>To ensure that the appropriate documentation is provided for meetings and is distributed to other professionals promptly.</w:t>
      </w:r>
    </w:p>
    <w:p w14:paraId="21F81F78" w14:textId="6FC2B03C"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provide the necessary support at meetings with parents, exclusion meetings, Governors Disciplinary Meetings and Return from Exclusion Meetings (</w:t>
      </w:r>
      <w:proofErr w:type="gramStart"/>
      <w:r w:rsidRPr="00D0713F">
        <w:rPr>
          <w:rFonts w:ascii="Calibri" w:hAnsi="Calibri" w:cs="Arial"/>
        </w:rPr>
        <w:t>e.g.</w:t>
      </w:r>
      <w:proofErr w:type="gramEnd"/>
      <w:r w:rsidRPr="00D0713F">
        <w:rPr>
          <w:rFonts w:ascii="Calibri" w:hAnsi="Calibri" w:cs="Arial"/>
        </w:rPr>
        <w:t xml:space="preserve"> compiling reports, letters home, record of meetings) and to attend where appropriate.</w:t>
      </w:r>
    </w:p>
    <w:p w14:paraId="00919AD1" w14:textId="6FF51784"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Assist in the delivery of educational/extended activities.</w:t>
      </w:r>
    </w:p>
    <w:p w14:paraId="5924045E" w14:textId="1F6AAF97"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Supervise the activities of individual or groups of children to ensure their safety and facilitate their development.</w:t>
      </w:r>
    </w:p>
    <w:p w14:paraId="04A227B9" w14:textId="55F1E500"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Undertake those activities necessary to meet the physical, emotional and educational needs of children, including those with special needs.</w:t>
      </w:r>
    </w:p>
    <w:p w14:paraId="6BC62892" w14:textId="2DA4E4A0"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take a proactive role in ensuring that City and Coastal College exceeds its targets for attendance, progress, engagement and reintegration.</w:t>
      </w:r>
    </w:p>
    <w:p w14:paraId="65D24671" w14:textId="5213868B"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be the first point of contact for parents/carers or guardians in cases of absence and to make contact with parents/carers or guardians in the event of absence or other concerns regarding presence in school.</w:t>
      </w:r>
    </w:p>
    <w:p w14:paraId="4EE548CC" w14:textId="77777777"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identify cohorts of students who are not attending and to make recommendations for action.</w:t>
      </w:r>
    </w:p>
    <w:p w14:paraId="4D269B97" w14:textId="77777777" w:rsidR="00D0713F" w:rsidRPr="001417E9" w:rsidRDefault="00D0713F" w:rsidP="00D0713F">
      <w:pPr>
        <w:jc w:val="both"/>
        <w:rPr>
          <w:rFonts w:asciiTheme="minorHAnsi" w:hAnsiTheme="minorHAnsi" w:cstheme="minorHAnsi"/>
          <w:sz w:val="22"/>
          <w:szCs w:val="22"/>
        </w:rPr>
      </w:pPr>
    </w:p>
    <w:p w14:paraId="064FACE0" w14:textId="77777777" w:rsidR="00D0713F" w:rsidRPr="002D515B" w:rsidRDefault="00D0713F" w:rsidP="00D0713F">
      <w:pPr>
        <w:jc w:val="both"/>
        <w:rPr>
          <w:rFonts w:ascii="Calibri" w:hAnsi="Calibri" w:cs="Arial"/>
        </w:rPr>
      </w:pPr>
      <w:r w:rsidRPr="002D515B">
        <w:rPr>
          <w:rFonts w:ascii="Calibri" w:hAnsi="Calibri" w:cs="Arial"/>
        </w:rPr>
        <w:t>As appropriate</w:t>
      </w:r>
    </w:p>
    <w:p w14:paraId="39A7C92B" w14:textId="77777777" w:rsidR="00D0713F" w:rsidRPr="001417E9" w:rsidRDefault="00D0713F" w:rsidP="00D0713F">
      <w:pPr>
        <w:jc w:val="both"/>
        <w:rPr>
          <w:rFonts w:asciiTheme="minorHAnsi" w:hAnsiTheme="minorHAnsi" w:cstheme="minorHAnsi"/>
          <w:sz w:val="22"/>
          <w:szCs w:val="22"/>
        </w:rPr>
      </w:pPr>
    </w:p>
    <w:p w14:paraId="6919D3E6" w14:textId="72EDA780" w:rsidR="00D0713F" w:rsidRPr="00C9761D" w:rsidRDefault="00D0713F" w:rsidP="00D0713F">
      <w:pPr>
        <w:numPr>
          <w:ilvl w:val="0"/>
          <w:numId w:val="18"/>
        </w:numPr>
        <w:jc w:val="both"/>
        <w:rPr>
          <w:rFonts w:ascii="Calibri" w:hAnsi="Calibri" w:cs="Arial"/>
        </w:rPr>
      </w:pPr>
      <w:r w:rsidRPr="00C9761D">
        <w:rPr>
          <w:rFonts w:ascii="Calibri" w:hAnsi="Calibri" w:cs="Arial"/>
        </w:rPr>
        <w:t xml:space="preserve">To work in non-term time as part of the extended service team (Well-being) and carry out those roles to further support children and their families to engage with, and succeed in, school and education. </w:t>
      </w:r>
    </w:p>
    <w:p w14:paraId="08DDD8A3" w14:textId="7E6B56FA" w:rsidR="00D0713F" w:rsidRPr="00C9761D" w:rsidRDefault="00D0713F" w:rsidP="00D0713F">
      <w:pPr>
        <w:numPr>
          <w:ilvl w:val="0"/>
          <w:numId w:val="18"/>
        </w:numPr>
        <w:jc w:val="both"/>
        <w:rPr>
          <w:rFonts w:ascii="Calibri" w:hAnsi="Calibri" w:cs="Arial"/>
        </w:rPr>
      </w:pPr>
      <w:r w:rsidRPr="00C9761D">
        <w:rPr>
          <w:rFonts w:ascii="Calibri" w:hAnsi="Calibri" w:cs="Arial"/>
        </w:rPr>
        <w:t>To make contact with parents/pupils during non-term time and weekends, offering pastoral care and drop-in service as appropriate.</w:t>
      </w:r>
    </w:p>
    <w:p w14:paraId="61274EAD" w14:textId="4E540765" w:rsidR="00D0713F" w:rsidRPr="00C9761D" w:rsidRDefault="00D0713F" w:rsidP="00D0713F">
      <w:pPr>
        <w:numPr>
          <w:ilvl w:val="0"/>
          <w:numId w:val="18"/>
        </w:numPr>
        <w:jc w:val="both"/>
        <w:rPr>
          <w:rFonts w:ascii="Calibri" w:hAnsi="Calibri" w:cs="Arial"/>
        </w:rPr>
      </w:pPr>
      <w:r w:rsidRPr="00C9761D">
        <w:rPr>
          <w:rFonts w:ascii="Calibri" w:hAnsi="Calibri" w:cs="Arial"/>
        </w:rPr>
        <w:t>To further support children and their families to engage with, and succeed in, school and education.</w:t>
      </w:r>
    </w:p>
    <w:p w14:paraId="3C023FC1" w14:textId="6BFEBC47" w:rsidR="00D0713F" w:rsidRPr="002D515B" w:rsidRDefault="00D0713F" w:rsidP="00D0713F">
      <w:pPr>
        <w:numPr>
          <w:ilvl w:val="0"/>
          <w:numId w:val="18"/>
        </w:numPr>
        <w:jc w:val="both"/>
        <w:rPr>
          <w:rFonts w:ascii="Calibri" w:hAnsi="Calibri" w:cs="Arial"/>
        </w:rPr>
      </w:pPr>
      <w:r w:rsidRPr="002D515B">
        <w:rPr>
          <w:rFonts w:ascii="Calibri" w:hAnsi="Calibri" w:cs="Arial"/>
        </w:rPr>
        <w:t xml:space="preserve">Other duties in support of the school as </w:t>
      </w:r>
      <w:r w:rsidRPr="00296AF9">
        <w:rPr>
          <w:rFonts w:ascii="Calibri" w:hAnsi="Calibri" w:cs="Arial"/>
        </w:rPr>
        <w:t>reasonably decided by the</w:t>
      </w:r>
      <w:r w:rsidR="00296AF9" w:rsidRPr="00296AF9">
        <w:rPr>
          <w:rFonts w:ascii="Calibri" w:hAnsi="Calibri" w:cs="Arial"/>
        </w:rPr>
        <w:t xml:space="preserve"> Chief</w:t>
      </w:r>
      <w:r w:rsidRPr="00296AF9">
        <w:rPr>
          <w:rFonts w:ascii="Calibri" w:hAnsi="Calibri" w:cs="Arial"/>
        </w:rPr>
        <w:t xml:space="preserve"> Executive </w:t>
      </w:r>
      <w:r w:rsidR="00296AF9" w:rsidRPr="00296AF9">
        <w:rPr>
          <w:rFonts w:ascii="Calibri" w:hAnsi="Calibri" w:cs="Arial"/>
        </w:rPr>
        <w:t>Officer</w:t>
      </w:r>
      <w:r w:rsidRPr="00296AF9">
        <w:rPr>
          <w:rFonts w:ascii="Calibri" w:hAnsi="Calibri" w:cs="Arial"/>
        </w:rPr>
        <w:t>.</w:t>
      </w:r>
    </w:p>
    <w:p w14:paraId="648DB6D7" w14:textId="77777777" w:rsidR="00DB76F7" w:rsidRDefault="00DB76F7" w:rsidP="00BB5D4B">
      <w:pPr>
        <w:pStyle w:val="Heading3"/>
        <w:spacing w:before="0"/>
        <w:rPr>
          <w:rFonts w:ascii="Calibri" w:hAnsi="Calibri"/>
          <w:color w:val="385623" w:themeColor="accent6" w:themeShade="80"/>
        </w:rPr>
      </w:pPr>
    </w:p>
    <w:p w14:paraId="2BAC5051" w14:textId="77777777" w:rsidR="00750468" w:rsidRDefault="002379AE" w:rsidP="00BB5D4B">
      <w:pPr>
        <w:pStyle w:val="Heading3"/>
        <w:spacing w:before="0"/>
        <w:rPr>
          <w:rFonts w:ascii="Calibri" w:hAnsi="Calibri"/>
          <w:color w:val="385623" w:themeColor="accent6" w:themeShade="80"/>
        </w:rPr>
      </w:pPr>
      <w:r w:rsidRPr="00823553">
        <w:rPr>
          <w:rFonts w:ascii="Calibri" w:hAnsi="Calibri"/>
          <w:color w:val="385623" w:themeColor="accent6" w:themeShade="80"/>
        </w:rPr>
        <w:t>GENERAL RESPONSIBILITIES:</w:t>
      </w:r>
    </w:p>
    <w:p w14:paraId="2B50A4D1" w14:textId="4EDD0085"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work collaboratively and cooperatively with other members of the wider workforce and the teaching staff.</w:t>
      </w:r>
    </w:p>
    <w:p w14:paraId="707DEE0D" w14:textId="231EFE9F"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maintain good order and discipline among the pupils, safeguarding their health and safety.</w:t>
      </w:r>
    </w:p>
    <w:p w14:paraId="2A226ED9" w14:textId="77777777"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lastRenderedPageBreak/>
        <w:t>To work positively and enthusiastically with all stakeholders and in accord with the values, spirit and practice encapsulated in The Campus Charter and other standards as exemplified in the professional learning area of the intranet.</w:t>
      </w:r>
    </w:p>
    <w:p w14:paraId="03430408" w14:textId="4E7797FD"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To be an ambassador for The Canterbury Academy.</w:t>
      </w:r>
    </w:p>
    <w:p w14:paraId="072B78C5" w14:textId="04217855" w:rsidR="00D0713F" w:rsidRPr="00D0713F" w:rsidRDefault="00C9761D" w:rsidP="00D0713F">
      <w:pPr>
        <w:pStyle w:val="ListParagraph"/>
        <w:numPr>
          <w:ilvl w:val="0"/>
          <w:numId w:val="15"/>
        </w:numPr>
        <w:jc w:val="both"/>
        <w:rPr>
          <w:rFonts w:ascii="Calibri" w:hAnsi="Calibri" w:cs="Arial"/>
        </w:rPr>
      </w:pPr>
      <w:r>
        <w:rPr>
          <w:rFonts w:ascii="Calibri" w:hAnsi="Calibri" w:cs="Arial"/>
        </w:rPr>
        <w:t>I</w:t>
      </w:r>
      <w:r w:rsidR="00D0713F" w:rsidRPr="00D0713F">
        <w:rPr>
          <w:rFonts w:ascii="Calibri" w:hAnsi="Calibri" w:cs="Arial"/>
        </w:rPr>
        <w:t>nvigilate examinations as required.</w:t>
      </w:r>
    </w:p>
    <w:p w14:paraId="7C164160" w14:textId="75E6A197" w:rsidR="00D0713F" w:rsidRPr="00D0713F" w:rsidRDefault="00C9761D" w:rsidP="00D0713F">
      <w:pPr>
        <w:pStyle w:val="ListParagraph"/>
        <w:numPr>
          <w:ilvl w:val="0"/>
          <w:numId w:val="15"/>
        </w:numPr>
        <w:jc w:val="both"/>
        <w:rPr>
          <w:rFonts w:ascii="Calibri" w:hAnsi="Calibri" w:cs="Arial"/>
        </w:rPr>
      </w:pPr>
      <w:r>
        <w:rPr>
          <w:rFonts w:ascii="Calibri" w:hAnsi="Calibri" w:cs="Arial"/>
        </w:rPr>
        <w:t>C</w:t>
      </w:r>
      <w:r w:rsidR="00D0713F" w:rsidRPr="00D0713F">
        <w:rPr>
          <w:rFonts w:ascii="Calibri" w:hAnsi="Calibri" w:cs="Arial"/>
        </w:rPr>
        <w:t>arry out student supervision duties immediately before school, at break and lunchtime and immediately after school as part of contracted hours.</w:t>
      </w:r>
    </w:p>
    <w:p w14:paraId="5E395BE0" w14:textId="266E79A0" w:rsidR="00D0713F" w:rsidRPr="00D0713F" w:rsidRDefault="00D0713F" w:rsidP="00D0713F">
      <w:pPr>
        <w:pStyle w:val="ListParagraph"/>
        <w:numPr>
          <w:ilvl w:val="0"/>
          <w:numId w:val="15"/>
        </w:numPr>
        <w:jc w:val="both"/>
        <w:rPr>
          <w:rFonts w:ascii="Calibri" w:hAnsi="Calibri" w:cs="Arial"/>
        </w:rPr>
      </w:pPr>
      <w:r w:rsidRPr="00D0713F">
        <w:rPr>
          <w:rFonts w:ascii="Calibri" w:hAnsi="Calibri" w:cs="Arial"/>
        </w:rPr>
        <w:t>Work may also include helping with displays, generic administrative tasks, collecting money for trips and preparing differentiated teaching materials under the direction of appropriate line manager.</w:t>
      </w:r>
    </w:p>
    <w:p w14:paraId="3E96389D" w14:textId="060DB535" w:rsidR="002D515B" w:rsidRPr="00296AF9" w:rsidRDefault="00C9761D" w:rsidP="002D515B">
      <w:pPr>
        <w:pStyle w:val="ListParagraph"/>
        <w:numPr>
          <w:ilvl w:val="0"/>
          <w:numId w:val="15"/>
        </w:numPr>
        <w:jc w:val="both"/>
        <w:rPr>
          <w:rFonts w:asciiTheme="minorHAnsi" w:hAnsiTheme="minorHAnsi" w:cstheme="minorHAnsi"/>
          <w:sz w:val="22"/>
          <w:szCs w:val="22"/>
        </w:rPr>
      </w:pPr>
      <w:r>
        <w:rPr>
          <w:rFonts w:ascii="Calibri" w:hAnsi="Calibri" w:cs="Arial"/>
        </w:rPr>
        <w:t>U</w:t>
      </w:r>
      <w:r w:rsidR="00D0713F" w:rsidRPr="00296AF9">
        <w:rPr>
          <w:rFonts w:ascii="Calibri" w:hAnsi="Calibri" w:cs="Arial"/>
        </w:rPr>
        <w:t>ndertake other duties as directed by the Executive Principal.</w:t>
      </w:r>
    </w:p>
    <w:p w14:paraId="2406AC70" w14:textId="723C1FE0" w:rsidR="002D515B" w:rsidRPr="00296AF9" w:rsidRDefault="00296AF9" w:rsidP="002D515B">
      <w:pPr>
        <w:pStyle w:val="Heading3"/>
        <w:rPr>
          <w:rFonts w:asciiTheme="minorHAnsi" w:hAnsiTheme="minorHAnsi" w:cstheme="minorHAnsi"/>
          <w:b w:val="0"/>
          <w:color w:val="auto"/>
          <w:szCs w:val="22"/>
        </w:rPr>
      </w:pPr>
      <w:r w:rsidRPr="00296AF9">
        <w:rPr>
          <w:rFonts w:asciiTheme="minorHAnsi" w:hAnsiTheme="minorHAnsi" w:cstheme="minorHAnsi"/>
          <w:color w:val="auto"/>
          <w:szCs w:val="22"/>
        </w:rPr>
        <w:t>Professional Development Review</w:t>
      </w:r>
    </w:p>
    <w:p w14:paraId="2F121084" w14:textId="77777777" w:rsidR="002D515B" w:rsidRPr="00296AF9" w:rsidRDefault="002D515B" w:rsidP="002D515B">
      <w:pPr>
        <w:rPr>
          <w:rFonts w:asciiTheme="minorHAnsi" w:hAnsiTheme="minorHAnsi" w:cstheme="minorHAnsi"/>
          <w:sz w:val="22"/>
          <w:szCs w:val="22"/>
        </w:rPr>
      </w:pPr>
    </w:p>
    <w:p w14:paraId="07E1D652" w14:textId="19E14862" w:rsidR="002D515B" w:rsidRPr="00296AF9" w:rsidRDefault="00C9761D" w:rsidP="002D515B">
      <w:pPr>
        <w:numPr>
          <w:ilvl w:val="0"/>
          <w:numId w:val="4"/>
        </w:numPr>
        <w:rPr>
          <w:rFonts w:asciiTheme="minorHAnsi" w:hAnsiTheme="minorHAnsi" w:cstheme="minorHAnsi"/>
          <w:szCs w:val="22"/>
        </w:rPr>
      </w:pPr>
      <w:r>
        <w:rPr>
          <w:rFonts w:asciiTheme="minorHAnsi" w:hAnsiTheme="minorHAnsi" w:cstheme="minorBidi"/>
          <w:sz w:val="22"/>
          <w:szCs w:val="22"/>
        </w:rPr>
        <w:t>P</w:t>
      </w:r>
      <w:r w:rsidR="002D515B" w:rsidRPr="00296AF9">
        <w:rPr>
          <w:rFonts w:asciiTheme="minorHAnsi" w:hAnsiTheme="minorHAnsi" w:cstheme="minorBidi"/>
          <w:sz w:val="22"/>
          <w:szCs w:val="22"/>
        </w:rPr>
        <w:t>articipate in the</w:t>
      </w:r>
      <w:r w:rsidR="00296AF9" w:rsidRPr="00296AF9">
        <w:rPr>
          <w:rFonts w:asciiTheme="minorHAnsi" w:hAnsiTheme="minorHAnsi" w:cstheme="minorBidi"/>
          <w:sz w:val="22"/>
          <w:szCs w:val="22"/>
        </w:rPr>
        <w:t xml:space="preserve"> PDR</w:t>
      </w:r>
      <w:r w:rsidR="002D515B" w:rsidRPr="00296AF9">
        <w:rPr>
          <w:rFonts w:asciiTheme="minorHAnsi" w:hAnsiTheme="minorHAnsi" w:cstheme="minorBidi"/>
          <w:sz w:val="22"/>
          <w:szCs w:val="22"/>
        </w:rPr>
        <w:t xml:space="preserve"> process.</w:t>
      </w:r>
    </w:p>
    <w:p w14:paraId="7DE7B651" w14:textId="77777777" w:rsidR="002D515B" w:rsidRPr="001417E9" w:rsidRDefault="002D515B" w:rsidP="002D515B">
      <w:pPr>
        <w:pStyle w:val="Heading3"/>
        <w:rPr>
          <w:rFonts w:asciiTheme="minorHAnsi" w:hAnsiTheme="minorHAnsi" w:cstheme="minorHAnsi"/>
          <w:b w:val="0"/>
          <w:color w:val="auto"/>
          <w:szCs w:val="22"/>
        </w:rPr>
      </w:pPr>
      <w:r w:rsidRPr="001417E9">
        <w:rPr>
          <w:rFonts w:asciiTheme="minorHAnsi" w:hAnsiTheme="minorHAnsi" w:cstheme="minorHAnsi"/>
          <w:color w:val="auto"/>
          <w:szCs w:val="22"/>
        </w:rPr>
        <w:t>Continual Professional Development</w:t>
      </w:r>
    </w:p>
    <w:p w14:paraId="3D4A39E9" w14:textId="77777777" w:rsidR="002D515B" w:rsidRPr="001417E9" w:rsidRDefault="002D515B" w:rsidP="002D515B">
      <w:pPr>
        <w:rPr>
          <w:rFonts w:asciiTheme="minorHAnsi" w:hAnsiTheme="minorHAnsi" w:cstheme="minorHAnsi"/>
          <w:sz w:val="22"/>
          <w:szCs w:val="22"/>
        </w:rPr>
      </w:pPr>
    </w:p>
    <w:p w14:paraId="0560568D" w14:textId="761C80A4" w:rsidR="002D515B" w:rsidRPr="00C9761D" w:rsidRDefault="002D515B" w:rsidP="002D515B">
      <w:pPr>
        <w:numPr>
          <w:ilvl w:val="0"/>
          <w:numId w:val="5"/>
        </w:numPr>
        <w:tabs>
          <w:tab w:val="clear" w:pos="720"/>
          <w:tab w:val="num" w:pos="360"/>
        </w:tabs>
        <w:ind w:hanging="720"/>
        <w:rPr>
          <w:rFonts w:asciiTheme="minorHAnsi" w:hAnsiTheme="minorHAnsi" w:cstheme="minorHAnsi"/>
          <w:sz w:val="22"/>
          <w:szCs w:val="22"/>
        </w:rPr>
      </w:pPr>
      <w:r w:rsidRPr="00C9761D">
        <w:rPr>
          <w:rFonts w:asciiTheme="minorHAnsi" w:hAnsiTheme="minorHAnsi" w:cstheme="minorBidi"/>
          <w:sz w:val="22"/>
          <w:szCs w:val="22"/>
        </w:rPr>
        <w:t>The post holder will benefit from the campus’ commitment to CPD.</w:t>
      </w:r>
    </w:p>
    <w:p w14:paraId="5BE506DC" w14:textId="77777777" w:rsidR="002D515B" w:rsidRPr="00102C06" w:rsidRDefault="002D515B" w:rsidP="002D515B">
      <w:pPr>
        <w:numPr>
          <w:ilvl w:val="0"/>
          <w:numId w:val="5"/>
        </w:numPr>
        <w:tabs>
          <w:tab w:val="clear" w:pos="720"/>
          <w:tab w:val="num" w:pos="426"/>
        </w:tabs>
        <w:ind w:left="426" w:hanging="426"/>
        <w:rPr>
          <w:rFonts w:asciiTheme="minorHAnsi" w:hAnsiTheme="minorHAnsi" w:cstheme="minorBidi"/>
          <w:sz w:val="22"/>
          <w:szCs w:val="22"/>
        </w:rPr>
      </w:pPr>
      <w:r w:rsidRPr="38F090E9">
        <w:rPr>
          <w:rFonts w:asciiTheme="minorHAnsi" w:hAnsiTheme="minorHAnsi" w:cstheme="minorBidi"/>
          <w:sz w:val="22"/>
          <w:szCs w:val="22"/>
        </w:rPr>
        <w:t>The post holder will be expected to engage in professional development as agreed with the appropriate line manager.</w:t>
      </w:r>
    </w:p>
    <w:p w14:paraId="7C450321" w14:textId="77777777" w:rsidR="002D515B" w:rsidRPr="001417E9" w:rsidRDefault="002D515B" w:rsidP="002D515B">
      <w:pPr>
        <w:rPr>
          <w:rFonts w:asciiTheme="minorHAnsi" w:hAnsiTheme="minorHAnsi" w:cstheme="minorHAnsi"/>
          <w:sz w:val="22"/>
          <w:szCs w:val="22"/>
        </w:rPr>
      </w:pPr>
    </w:p>
    <w:p w14:paraId="6AAB8734" w14:textId="34282272" w:rsidR="00750468" w:rsidRPr="00205F37" w:rsidRDefault="002D515B" w:rsidP="00296AF9">
      <w:pPr>
        <w:rPr>
          <w:rFonts w:ascii="Calibri" w:hAnsi="Calibri" w:cs="Arial"/>
          <w:bCs/>
        </w:rPr>
      </w:pPr>
      <w:r w:rsidRPr="38F090E9">
        <w:rPr>
          <w:rFonts w:asciiTheme="minorHAnsi" w:hAnsiTheme="minorHAnsi" w:cstheme="minorBidi"/>
          <w:sz w:val="22"/>
          <w:szCs w:val="22"/>
        </w:rPr>
        <w:t>An annual review of this job description and allocation of particular responsibilities will take place as part of the Appraisal process.</w:t>
      </w:r>
    </w:p>
    <w:p w14:paraId="516ECBE7" w14:textId="77777777" w:rsidR="00DC7165" w:rsidRDefault="00DC7165" w:rsidP="00205F37">
      <w:pPr>
        <w:pStyle w:val="Heading3"/>
        <w:spacing w:before="0"/>
        <w:rPr>
          <w:rFonts w:ascii="Calibri" w:hAnsi="Calibri"/>
          <w:color w:val="385623" w:themeColor="accent6" w:themeShade="80"/>
        </w:rPr>
      </w:pPr>
    </w:p>
    <w:p w14:paraId="229139FB" w14:textId="77777777" w:rsidR="00750468" w:rsidRPr="00823553" w:rsidRDefault="00750468" w:rsidP="00205F37">
      <w:pPr>
        <w:pStyle w:val="Heading3"/>
        <w:spacing w:before="0"/>
        <w:rPr>
          <w:rFonts w:ascii="Calibri" w:hAnsi="Calibri"/>
          <w:color w:val="385623" w:themeColor="accent6" w:themeShade="80"/>
        </w:rPr>
      </w:pPr>
      <w:r w:rsidRPr="00823553">
        <w:rPr>
          <w:rFonts w:ascii="Calibri" w:hAnsi="Calibri"/>
          <w:color w:val="385623" w:themeColor="accent6" w:themeShade="80"/>
        </w:rPr>
        <w:t>HEALTH &amp; SAFETY</w:t>
      </w:r>
      <w:r w:rsidR="00823553">
        <w:rPr>
          <w:rFonts w:ascii="Calibri" w:hAnsi="Calibri"/>
          <w:color w:val="385623" w:themeColor="accent6" w:themeShade="80"/>
        </w:rPr>
        <w:t xml:space="preserve"> RESPONSIBILITIES</w:t>
      </w:r>
      <w:r w:rsidR="002379AE" w:rsidRPr="00823553">
        <w:rPr>
          <w:rFonts w:ascii="Calibri" w:hAnsi="Calibri"/>
          <w:color w:val="385623" w:themeColor="accent6" w:themeShade="80"/>
        </w:rPr>
        <w:t>:</w:t>
      </w:r>
      <w:r w:rsidRPr="00823553">
        <w:rPr>
          <w:rFonts w:ascii="Calibri" w:hAnsi="Calibri"/>
          <w:color w:val="385623" w:themeColor="accent6" w:themeShade="80"/>
        </w:rPr>
        <w:t xml:space="preserve"> </w:t>
      </w:r>
    </w:p>
    <w:p w14:paraId="386A1C97" w14:textId="77777777" w:rsidR="00BB5D4B" w:rsidRPr="00692607" w:rsidRDefault="00BB5D4B" w:rsidP="00BB5D4B">
      <w:pPr>
        <w:jc w:val="both"/>
        <w:rPr>
          <w:rFonts w:ascii="Calibri" w:hAnsi="Calibri" w:cs="Arial"/>
        </w:rPr>
      </w:pPr>
      <w:r w:rsidRPr="00692607">
        <w:rPr>
          <w:rFonts w:ascii="Calibri" w:hAnsi="Calibri" w:cs="Arial"/>
        </w:rPr>
        <w:t>Ensure correct Health &amp; Safety and food hygiene procedures are adhered to at all times and that defects to equipment and premises are reported appropriately to maintain a safe working environment.</w:t>
      </w:r>
    </w:p>
    <w:p w14:paraId="59D78E7E" w14:textId="77777777" w:rsidR="00750468" w:rsidRPr="00205F37" w:rsidRDefault="00750468" w:rsidP="00205F37">
      <w:pPr>
        <w:widowControl w:val="0"/>
        <w:adjustRightInd w:val="0"/>
        <w:jc w:val="both"/>
        <w:rPr>
          <w:rFonts w:ascii="Calibri" w:hAnsi="Calibri" w:cs="Arial"/>
        </w:rPr>
      </w:pPr>
    </w:p>
    <w:p w14:paraId="3D82561C" w14:textId="77777777" w:rsidR="00750468" w:rsidRPr="00823553" w:rsidRDefault="00823553" w:rsidP="00823553">
      <w:pPr>
        <w:widowControl w:val="0"/>
        <w:autoSpaceDE w:val="0"/>
        <w:autoSpaceDN w:val="0"/>
        <w:adjustRightInd w:val="0"/>
        <w:jc w:val="both"/>
        <w:rPr>
          <w:rFonts w:ascii="Calibri" w:hAnsi="Calibri" w:cs="Arial"/>
        </w:rPr>
      </w:pPr>
      <w:r w:rsidRPr="00823553">
        <w:rPr>
          <w:rFonts w:ascii="Calibri" w:hAnsi="Calibri" w:cs="Arial"/>
          <w:snapToGrid w:val="0"/>
        </w:rPr>
        <w:t xml:space="preserve">You must </w:t>
      </w:r>
      <w:r w:rsidR="00750468" w:rsidRPr="00823553">
        <w:rPr>
          <w:rFonts w:ascii="Calibri" w:hAnsi="Calibri" w:cs="Arial"/>
          <w:snapToGrid w:val="0"/>
        </w:rPr>
        <w:t>abide by the Academy Health &amp; Safety Policy and to implement that policy with regard to the general duties placed upon every one engaged in the Campus. Compliance to Campus Regulations, Health &amp; Safety Regulations and Fire Regulations.</w:t>
      </w:r>
    </w:p>
    <w:p w14:paraId="4C2E3DF2" w14:textId="77777777" w:rsidR="002379AE" w:rsidRPr="00205F37" w:rsidRDefault="002379AE" w:rsidP="00205F37">
      <w:pPr>
        <w:widowControl w:val="0"/>
        <w:autoSpaceDE w:val="0"/>
        <w:autoSpaceDN w:val="0"/>
        <w:adjustRightInd w:val="0"/>
        <w:jc w:val="both"/>
        <w:rPr>
          <w:rFonts w:ascii="Calibri" w:hAnsi="Calibri" w:cs="Arial"/>
        </w:rPr>
      </w:pPr>
    </w:p>
    <w:p w14:paraId="250B5B96" w14:textId="77777777" w:rsidR="00750468" w:rsidRPr="00823553" w:rsidRDefault="00823553" w:rsidP="00823553">
      <w:pPr>
        <w:widowControl w:val="0"/>
        <w:autoSpaceDE w:val="0"/>
        <w:autoSpaceDN w:val="0"/>
        <w:adjustRightInd w:val="0"/>
        <w:jc w:val="both"/>
        <w:rPr>
          <w:rFonts w:ascii="Calibri" w:hAnsi="Calibri" w:cs="Arial"/>
        </w:rPr>
      </w:pPr>
      <w:r>
        <w:rPr>
          <w:rFonts w:ascii="Calibri" w:hAnsi="Calibri" w:cs="Arial"/>
          <w:snapToGrid w:val="0"/>
        </w:rPr>
        <w:t>To p</w:t>
      </w:r>
      <w:r w:rsidR="00750468" w:rsidRPr="00823553">
        <w:rPr>
          <w:rFonts w:ascii="Calibri" w:hAnsi="Calibri" w:cs="Arial"/>
          <w:snapToGrid w:val="0"/>
        </w:rPr>
        <w:t xml:space="preserve">artake in any Health &amp; Safety training relevant to the job role. </w:t>
      </w:r>
    </w:p>
    <w:p w14:paraId="3FC547D5" w14:textId="77777777" w:rsidR="00750468" w:rsidRPr="00205F37" w:rsidRDefault="00750468" w:rsidP="00205F37">
      <w:pPr>
        <w:widowControl w:val="0"/>
        <w:adjustRightInd w:val="0"/>
        <w:jc w:val="both"/>
        <w:rPr>
          <w:rFonts w:ascii="Calibri" w:hAnsi="Calibri" w:cs="Arial"/>
        </w:rPr>
      </w:pPr>
    </w:p>
    <w:p w14:paraId="0E619504" w14:textId="77777777" w:rsidR="00205F37" w:rsidRPr="009C55A2" w:rsidRDefault="00205F37" w:rsidP="00205F37">
      <w:pPr>
        <w:rPr>
          <w:rFonts w:ascii="Calibri" w:hAnsi="Calibri"/>
          <w:b/>
          <w:color w:val="385623" w:themeColor="accent6" w:themeShade="80"/>
        </w:rPr>
      </w:pPr>
      <w:r w:rsidRPr="009C55A2">
        <w:rPr>
          <w:rFonts w:ascii="Calibri" w:hAnsi="Calibri"/>
          <w:b/>
          <w:color w:val="385623" w:themeColor="accent6" w:themeShade="80"/>
        </w:rPr>
        <w:t>PERSON SPECIFICATION:</w:t>
      </w:r>
    </w:p>
    <w:p w14:paraId="2ACFA79A" w14:textId="7BC133B5" w:rsidR="00194ED3" w:rsidRPr="00194ED3" w:rsidRDefault="00296AF9" w:rsidP="00194ED3">
      <w:pPr>
        <w:rPr>
          <w:rFonts w:asciiTheme="minorHAnsi" w:hAnsiTheme="minorHAnsi" w:cstheme="minorHAnsi"/>
        </w:rPr>
      </w:pPr>
      <w:r>
        <w:rPr>
          <w:rFonts w:asciiTheme="minorHAnsi" w:hAnsiTheme="minorHAnsi" w:cstheme="minorHAnsi"/>
        </w:rPr>
        <w:t>Literate</w:t>
      </w:r>
      <w:r w:rsidR="00194ED3" w:rsidRPr="00194ED3">
        <w:rPr>
          <w:rFonts w:asciiTheme="minorHAnsi" w:hAnsiTheme="minorHAnsi" w:cstheme="minorHAnsi"/>
        </w:rPr>
        <w:t xml:space="preserve"> and writ</w:t>
      </w:r>
      <w:r>
        <w:rPr>
          <w:rFonts w:asciiTheme="minorHAnsi" w:hAnsiTheme="minorHAnsi" w:cstheme="minorHAnsi"/>
        </w:rPr>
        <w:t>ten</w:t>
      </w:r>
      <w:r w:rsidR="00194ED3" w:rsidRPr="00194ED3">
        <w:rPr>
          <w:rFonts w:asciiTheme="minorHAnsi" w:hAnsiTheme="minorHAnsi" w:cstheme="minorHAnsi"/>
        </w:rPr>
        <w:t xml:space="preserve"> </w:t>
      </w:r>
      <w:r>
        <w:rPr>
          <w:rFonts w:asciiTheme="minorHAnsi" w:hAnsiTheme="minorHAnsi" w:cstheme="minorHAnsi"/>
        </w:rPr>
        <w:t xml:space="preserve">proficiency </w:t>
      </w:r>
      <w:r w:rsidR="00194ED3" w:rsidRPr="00194ED3">
        <w:rPr>
          <w:rFonts w:asciiTheme="minorHAnsi" w:hAnsiTheme="minorHAnsi" w:cstheme="minorHAnsi"/>
        </w:rPr>
        <w:t>to maintain records</w:t>
      </w:r>
    </w:p>
    <w:p w14:paraId="7B5D8513" w14:textId="2B595E3D" w:rsidR="00823553" w:rsidRDefault="00823553" w:rsidP="00205F37">
      <w:pPr>
        <w:rPr>
          <w:rFonts w:ascii="Calibri" w:hAnsi="Calibri"/>
        </w:rPr>
      </w:pPr>
      <w:r>
        <w:rPr>
          <w:rFonts w:ascii="Calibri" w:hAnsi="Calibri"/>
        </w:rPr>
        <w:t>Able to work in an organised and methodical manner</w:t>
      </w:r>
      <w:r w:rsidR="001976F1">
        <w:rPr>
          <w:rFonts w:ascii="Calibri" w:hAnsi="Calibri"/>
        </w:rPr>
        <w:t xml:space="preserve">, </w:t>
      </w:r>
      <w:r w:rsidR="00296AF9">
        <w:rPr>
          <w:rFonts w:ascii="Calibri" w:hAnsi="Calibri"/>
        </w:rPr>
        <w:t xml:space="preserve">with efficiency </w:t>
      </w:r>
    </w:p>
    <w:p w14:paraId="4DC72AB4" w14:textId="77777777" w:rsidR="00823553" w:rsidRDefault="00823553" w:rsidP="00205F37">
      <w:pPr>
        <w:rPr>
          <w:rFonts w:ascii="Calibri" w:hAnsi="Calibri"/>
        </w:rPr>
      </w:pPr>
      <w:r>
        <w:rPr>
          <w:rFonts w:ascii="Calibri" w:hAnsi="Calibri"/>
        </w:rPr>
        <w:t>Use own initiative</w:t>
      </w:r>
    </w:p>
    <w:p w14:paraId="6CBE1E85" w14:textId="77777777" w:rsidR="00823553" w:rsidRDefault="00823553" w:rsidP="00205F37">
      <w:pPr>
        <w:rPr>
          <w:rFonts w:ascii="Calibri" w:hAnsi="Calibri"/>
        </w:rPr>
      </w:pPr>
      <w:r>
        <w:rPr>
          <w:rFonts w:ascii="Calibri" w:hAnsi="Calibri"/>
        </w:rPr>
        <w:t>Work effective</w:t>
      </w:r>
      <w:r w:rsidR="009C55A2">
        <w:rPr>
          <w:rFonts w:ascii="Calibri" w:hAnsi="Calibri"/>
        </w:rPr>
        <w:t>ly</w:t>
      </w:r>
      <w:r>
        <w:rPr>
          <w:rFonts w:ascii="Calibri" w:hAnsi="Calibri"/>
        </w:rPr>
        <w:t xml:space="preserve"> and </w:t>
      </w:r>
      <w:r w:rsidR="009C55A2">
        <w:rPr>
          <w:rFonts w:ascii="Calibri" w:hAnsi="Calibri"/>
        </w:rPr>
        <w:t>supportively</w:t>
      </w:r>
      <w:r>
        <w:rPr>
          <w:rFonts w:ascii="Calibri" w:hAnsi="Calibri"/>
        </w:rPr>
        <w:t xml:space="preserve"> as part of a team</w:t>
      </w:r>
    </w:p>
    <w:p w14:paraId="54A5BA11" w14:textId="1EC96CB8" w:rsidR="00823553" w:rsidRDefault="00CE6C07" w:rsidP="00205F37">
      <w:pPr>
        <w:rPr>
          <w:rFonts w:ascii="Calibri" w:hAnsi="Calibri"/>
        </w:rPr>
      </w:pPr>
      <w:r>
        <w:rPr>
          <w:rFonts w:ascii="Calibri" w:hAnsi="Calibri"/>
        </w:rPr>
        <w:t>Presentable and smart</w:t>
      </w:r>
      <w:r w:rsidR="00823553">
        <w:rPr>
          <w:rFonts w:ascii="Calibri" w:hAnsi="Calibri"/>
        </w:rPr>
        <w:t xml:space="preserve"> </w:t>
      </w:r>
      <w:r w:rsidR="009C55A2">
        <w:rPr>
          <w:rFonts w:ascii="Calibri" w:hAnsi="Calibri"/>
        </w:rPr>
        <w:t>appearance</w:t>
      </w:r>
    </w:p>
    <w:p w14:paraId="74E011CA" w14:textId="77777777" w:rsidR="00823553" w:rsidRDefault="00823553" w:rsidP="00205F37">
      <w:pPr>
        <w:rPr>
          <w:rFonts w:ascii="Calibri" w:hAnsi="Calibri"/>
        </w:rPr>
      </w:pPr>
      <w:r>
        <w:rPr>
          <w:rFonts w:ascii="Calibri" w:hAnsi="Calibri"/>
        </w:rPr>
        <w:t>Willingness t</w:t>
      </w:r>
      <w:r w:rsidR="009C55A2">
        <w:rPr>
          <w:rFonts w:ascii="Calibri" w:hAnsi="Calibri"/>
        </w:rPr>
        <w:t>o</w:t>
      </w:r>
      <w:r>
        <w:rPr>
          <w:rFonts w:ascii="Calibri" w:hAnsi="Calibri"/>
        </w:rPr>
        <w:t xml:space="preserve"> be fle</w:t>
      </w:r>
      <w:r w:rsidR="009C55A2">
        <w:rPr>
          <w:rFonts w:ascii="Calibri" w:hAnsi="Calibri"/>
        </w:rPr>
        <w:t>xible</w:t>
      </w:r>
      <w:r>
        <w:rPr>
          <w:rFonts w:ascii="Calibri" w:hAnsi="Calibri"/>
        </w:rPr>
        <w:t xml:space="preserve"> wi</w:t>
      </w:r>
      <w:r w:rsidR="009C55A2">
        <w:rPr>
          <w:rFonts w:ascii="Calibri" w:hAnsi="Calibri"/>
        </w:rPr>
        <w:t>th</w:t>
      </w:r>
      <w:r>
        <w:rPr>
          <w:rFonts w:ascii="Calibri" w:hAnsi="Calibri"/>
        </w:rPr>
        <w:t xml:space="preserve"> regard to</w:t>
      </w:r>
      <w:r w:rsidR="009C55A2">
        <w:rPr>
          <w:rFonts w:ascii="Calibri" w:hAnsi="Calibri"/>
        </w:rPr>
        <w:t xml:space="preserve"> working</w:t>
      </w:r>
      <w:r>
        <w:rPr>
          <w:rFonts w:ascii="Calibri" w:hAnsi="Calibri"/>
        </w:rPr>
        <w:t xml:space="preserve"> hours</w:t>
      </w:r>
    </w:p>
    <w:p w14:paraId="531756A3" w14:textId="77777777" w:rsidR="00823553" w:rsidRDefault="009C55A2" w:rsidP="00205F37">
      <w:pPr>
        <w:rPr>
          <w:rFonts w:ascii="Calibri" w:hAnsi="Calibri"/>
        </w:rPr>
      </w:pPr>
      <w:r>
        <w:rPr>
          <w:rFonts w:ascii="Calibri" w:hAnsi="Calibri"/>
        </w:rPr>
        <w:t>Reliable, honest and enthusiastic</w:t>
      </w:r>
    </w:p>
    <w:p w14:paraId="4F25A0AE" w14:textId="77777777" w:rsidR="00DB76F7" w:rsidRDefault="00DB76F7" w:rsidP="00471A10">
      <w:pPr>
        <w:jc w:val="both"/>
        <w:rPr>
          <w:rFonts w:ascii="Calibri" w:hAnsi="Calibri" w:cs="Calibri"/>
          <w:b/>
          <w:bCs/>
          <w:color w:val="385623" w:themeColor="accent6" w:themeShade="80"/>
        </w:rPr>
      </w:pPr>
    </w:p>
    <w:p w14:paraId="719208ED" w14:textId="77777777" w:rsidR="00471A10" w:rsidRPr="00A74A0A" w:rsidRDefault="00471A10" w:rsidP="00471A10">
      <w:pPr>
        <w:jc w:val="both"/>
        <w:rPr>
          <w:rFonts w:ascii="Calibri" w:hAnsi="Calibri" w:cs="Calibri"/>
          <w:b/>
          <w:bCs/>
          <w:color w:val="385623" w:themeColor="accent6" w:themeShade="80"/>
        </w:rPr>
      </w:pPr>
      <w:r w:rsidRPr="00A74A0A">
        <w:rPr>
          <w:rFonts w:ascii="Calibri" w:hAnsi="Calibri" w:cs="Calibri"/>
          <w:b/>
          <w:bCs/>
          <w:color w:val="385623" w:themeColor="accent6" w:themeShade="80"/>
        </w:rPr>
        <w:lastRenderedPageBreak/>
        <w:t>SAFEGUARDING:</w:t>
      </w:r>
    </w:p>
    <w:p w14:paraId="0A6D6483" w14:textId="77777777" w:rsidR="00471A10" w:rsidRPr="009F55BF" w:rsidRDefault="00471A10" w:rsidP="009F55BF">
      <w:pPr>
        <w:jc w:val="both"/>
        <w:rPr>
          <w:rFonts w:ascii="Calibri" w:hAnsi="Calibri" w:cs="Calibri"/>
        </w:rPr>
      </w:pPr>
      <w:r>
        <w:rPr>
          <w:rFonts w:ascii="Calibri" w:hAnsi="Calibri" w:cs="Calibri"/>
        </w:rPr>
        <w:t>All</w:t>
      </w:r>
      <w:r w:rsidRPr="006415C0">
        <w:rPr>
          <w:rFonts w:ascii="Calibri" w:hAnsi="Calibri" w:cs="Calibri"/>
        </w:rPr>
        <w:t xml:space="preserve"> appointment</w:t>
      </w:r>
      <w:r>
        <w:rPr>
          <w:rFonts w:ascii="Calibri" w:hAnsi="Calibri" w:cs="Calibri"/>
        </w:rPr>
        <w:t>s</w:t>
      </w:r>
      <w:r w:rsidRPr="006415C0">
        <w:rPr>
          <w:rFonts w:ascii="Calibri" w:hAnsi="Calibri" w:cs="Calibri"/>
        </w:rPr>
        <w:t xml:space="preserve"> </w:t>
      </w:r>
      <w:r>
        <w:rPr>
          <w:rFonts w:ascii="Calibri" w:hAnsi="Calibri" w:cs="Calibri"/>
        </w:rPr>
        <w:t>are</w:t>
      </w:r>
      <w:r w:rsidRPr="006415C0">
        <w:rPr>
          <w:rFonts w:ascii="Calibri" w:hAnsi="Calibri" w:cs="Calibri"/>
        </w:rPr>
        <w:t xml:space="preserve"> subject to you obtaining a current enhanced disclosure and that the information revealed does not prevent or make you unsuitable to work with children as determined by the Executive Principal and/or Chair of Directors. A satisfactory DBS disclosure must be presented to the school before your employment can commence. </w:t>
      </w:r>
    </w:p>
    <w:sectPr w:rsidR="00471A10" w:rsidRPr="009F55BF" w:rsidSect="00750468">
      <w:headerReference w:type="default" r:id="rId1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D6D64" w14:textId="77777777" w:rsidR="00750468" w:rsidRDefault="00750468" w:rsidP="00750468">
      <w:r>
        <w:separator/>
      </w:r>
    </w:p>
  </w:endnote>
  <w:endnote w:type="continuationSeparator" w:id="0">
    <w:p w14:paraId="718C52DF" w14:textId="77777777" w:rsidR="00750468" w:rsidRDefault="00750468" w:rsidP="0075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zuka Gothic Pro R">
    <w:altName w:val="Yu Gothic"/>
    <w:panose1 w:val="00000000000000000000"/>
    <w:charset w:val="80"/>
    <w:family w:val="swiss"/>
    <w:notTrueType/>
    <w:pitch w:val="variable"/>
    <w:sig w:usb0="00000283"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A52C" w14:textId="77777777" w:rsidR="00750468" w:rsidRDefault="00750468" w:rsidP="00750468">
      <w:r>
        <w:separator/>
      </w:r>
    </w:p>
  </w:footnote>
  <w:footnote w:type="continuationSeparator" w:id="0">
    <w:p w14:paraId="7DA955E7" w14:textId="77777777" w:rsidR="00750468" w:rsidRDefault="00750468" w:rsidP="0075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CE2B" w14:textId="31F19B8B" w:rsidR="00750468" w:rsidRDefault="00CA0EF1" w:rsidP="00CA0EF1">
    <w:pPr>
      <w:pStyle w:val="Header"/>
      <w:tabs>
        <w:tab w:val="clear" w:pos="4513"/>
        <w:tab w:val="clear" w:pos="9026"/>
        <w:tab w:val="left" w:pos="4755"/>
      </w:tabs>
    </w:pPr>
    <w:r>
      <w:tab/>
    </w:r>
  </w:p>
  <w:p w14:paraId="31629CE1" w14:textId="77777777" w:rsidR="00CA0EF1" w:rsidRPr="00D74881" w:rsidRDefault="00CA0EF1" w:rsidP="00CA0EF1">
    <w:pPr>
      <w:jc w:val="center"/>
      <w:rPr>
        <w:rFonts w:ascii="Kozuka Gothic Pro R" w:eastAsia="Kozuka Gothic Pro R" w:hAnsi="Kozuka Gothic Pro R"/>
        <w:color w:val="1F3864" w:themeColor="accent5" w:themeShade="80"/>
        <w:sz w:val="60"/>
        <w:szCs w:val="60"/>
      </w:rPr>
    </w:pPr>
    <w:r w:rsidRPr="00D74881">
      <w:rPr>
        <w:rFonts w:ascii="Kozuka Gothic Pro R" w:eastAsia="Kozuka Gothic Pro R" w:hAnsi="Kozuka Gothic Pro R"/>
        <w:color w:val="1F3864" w:themeColor="accent5" w:themeShade="80"/>
        <w:sz w:val="60"/>
        <w:szCs w:val="60"/>
      </w:rPr>
      <w:t>City and Coastal College</w:t>
    </w:r>
  </w:p>
  <w:p w14:paraId="2ED7CE48" w14:textId="77777777" w:rsidR="00CA0EF1" w:rsidRDefault="00CA0EF1" w:rsidP="00CA0EF1">
    <w:pPr>
      <w:pStyle w:val="Header"/>
      <w:jc w:val="center"/>
    </w:pPr>
    <w:r>
      <w:rPr>
        <w:noProof/>
      </w:rPr>
      <w:drawing>
        <wp:inline distT="0" distB="0" distL="0" distR="0" wp14:anchorId="43554BCA" wp14:editId="3A496471">
          <wp:extent cx="742950" cy="7624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C Logo.jpg"/>
                  <pic:cNvPicPr/>
                </pic:nvPicPr>
                <pic:blipFill rotWithShape="1">
                  <a:blip r:embed="rId1">
                    <a:extLst>
                      <a:ext uri="{28A0092B-C50C-407E-A947-70E740481C1C}">
                        <a14:useLocalDpi xmlns:a14="http://schemas.microsoft.com/office/drawing/2010/main" val="0"/>
                      </a:ext>
                    </a:extLst>
                  </a:blip>
                  <a:srcRect r="60419"/>
                  <a:stretch/>
                </pic:blipFill>
                <pic:spPr bwMode="auto">
                  <a:xfrm>
                    <a:off x="0" y="0"/>
                    <a:ext cx="773116" cy="793436"/>
                  </a:xfrm>
                  <a:prstGeom prst="rect">
                    <a:avLst/>
                  </a:prstGeom>
                  <a:ln>
                    <a:noFill/>
                  </a:ln>
                  <a:extLst>
                    <a:ext uri="{53640926-AAD7-44D8-BBD7-CCE9431645EC}">
                      <a14:shadowObscured xmlns:a14="http://schemas.microsoft.com/office/drawing/2010/main"/>
                    </a:ext>
                  </a:extLst>
                </pic:spPr>
              </pic:pic>
            </a:graphicData>
          </a:graphic>
        </wp:inline>
      </w:drawing>
    </w:r>
  </w:p>
  <w:p w14:paraId="281174E7" w14:textId="77777777" w:rsidR="00CA0EF1" w:rsidRPr="005138DA" w:rsidRDefault="00CA0EF1" w:rsidP="00CA0EF1">
    <w:pPr>
      <w:jc w:val="center"/>
      <w:rPr>
        <w:i/>
        <w:color w:val="1F3864" w:themeColor="accent5" w:themeShade="80"/>
        <w:szCs w:val="20"/>
      </w:rPr>
    </w:pPr>
    <w:r w:rsidRPr="00433BC4">
      <w:rPr>
        <w:i/>
        <w:color w:val="1F3864" w:themeColor="accent5" w:themeShade="80"/>
        <w:szCs w:val="20"/>
      </w:rPr>
      <w:t>Providing Opportunities</w:t>
    </w:r>
  </w:p>
  <w:tbl>
    <w:tblPr>
      <w:tblStyle w:val="TableGrid"/>
      <w:tblW w:w="10627" w:type="dxa"/>
      <w:jc w:val="center"/>
      <w:tblLook w:val="04A0" w:firstRow="1" w:lastRow="0" w:firstColumn="1" w:lastColumn="0" w:noHBand="0" w:noVBand="1"/>
    </w:tblPr>
    <w:tblGrid>
      <w:gridCol w:w="10627"/>
    </w:tblGrid>
    <w:tr w:rsidR="00CA0EF1" w14:paraId="66BB87CA" w14:textId="77777777" w:rsidTr="00046CA5">
      <w:trPr>
        <w:jc w:val="center"/>
      </w:trPr>
      <w:tc>
        <w:tcPr>
          <w:tcW w:w="10627" w:type="dxa"/>
          <w:tcBorders>
            <w:top w:val="nil"/>
            <w:left w:val="nil"/>
            <w:bottom w:val="single" w:sz="4" w:space="0" w:color="1F3864" w:themeColor="accent5" w:themeShade="80"/>
            <w:right w:val="nil"/>
          </w:tcBorders>
        </w:tcPr>
        <w:p w14:paraId="40BE861A" w14:textId="77777777" w:rsidR="00CA0EF1" w:rsidRDefault="00CA0EF1" w:rsidP="00CA0EF1">
          <w:pPr>
            <w:tabs>
              <w:tab w:val="center" w:pos="5167"/>
              <w:tab w:val="left" w:pos="7485"/>
            </w:tabs>
            <w:jc w:val="center"/>
            <w:rPr>
              <w:color w:val="1F3864" w:themeColor="accent5" w:themeShade="80"/>
              <w:sz w:val="20"/>
              <w:szCs w:val="12"/>
            </w:rPr>
          </w:pPr>
          <w:r w:rsidRPr="00433BC4">
            <w:rPr>
              <w:color w:val="1F3864" w:themeColor="accent5" w:themeShade="80"/>
              <w:sz w:val="20"/>
              <w:szCs w:val="12"/>
            </w:rPr>
            <w:t>Working in Partnership with Canterbury Inclusion Service</w:t>
          </w:r>
        </w:p>
        <w:p w14:paraId="682B7885" w14:textId="77777777" w:rsidR="00CA0EF1" w:rsidRPr="00D55381" w:rsidRDefault="00CA0EF1" w:rsidP="00CA0EF1">
          <w:pPr>
            <w:tabs>
              <w:tab w:val="center" w:pos="5167"/>
              <w:tab w:val="left" w:pos="7485"/>
            </w:tabs>
            <w:jc w:val="center"/>
            <w:rPr>
              <w:color w:val="1F3864" w:themeColor="accent5" w:themeShade="80"/>
              <w:sz w:val="4"/>
              <w:szCs w:val="20"/>
            </w:rPr>
          </w:pPr>
        </w:p>
      </w:tc>
    </w:tr>
  </w:tbl>
  <w:p w14:paraId="12C41D58" w14:textId="2873C26A" w:rsidR="00750468" w:rsidRDefault="00750468" w:rsidP="00750468">
    <w:pPr>
      <w:pStyle w:val="Header"/>
      <w:jc w:val="center"/>
    </w:pPr>
  </w:p>
  <w:p w14:paraId="08A664A8" w14:textId="77777777" w:rsidR="00750468" w:rsidRPr="00750468" w:rsidRDefault="00750468" w:rsidP="00750468">
    <w:pPr>
      <w:pStyle w:val="Header"/>
      <w:jc w:val="center"/>
      <w:rPr>
        <w:rFonts w:asciiTheme="minorHAnsi" w:hAnsiTheme="minorHAnsi"/>
        <w:b/>
        <w:sz w:val="32"/>
        <w:szCs w:val="32"/>
      </w:rPr>
    </w:pPr>
    <w:r w:rsidRPr="00750468">
      <w:rPr>
        <w:rFonts w:asciiTheme="minorHAnsi" w:hAnsiTheme="minorHAnsi"/>
        <w:b/>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4758"/>
    <w:multiLevelType w:val="hybridMultilevel"/>
    <w:tmpl w:val="4A3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A4F"/>
    <w:multiLevelType w:val="hybridMultilevel"/>
    <w:tmpl w:val="92AA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A7DCC"/>
    <w:multiLevelType w:val="multilevel"/>
    <w:tmpl w:val="7BFCF2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A647C3"/>
    <w:multiLevelType w:val="hybridMultilevel"/>
    <w:tmpl w:val="ABDA5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5D6D1B"/>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38C23B8B"/>
    <w:multiLevelType w:val="hybridMultilevel"/>
    <w:tmpl w:val="1C9A94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8C6FF8"/>
    <w:multiLevelType w:val="hybridMultilevel"/>
    <w:tmpl w:val="B628B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D1E4C"/>
    <w:multiLevelType w:val="hybridMultilevel"/>
    <w:tmpl w:val="F536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1A6692"/>
    <w:multiLevelType w:val="multilevel"/>
    <w:tmpl w:val="14DC7F44"/>
    <w:lvl w:ilvl="0">
      <w:start w:val="2"/>
      <w:numFmt w:val="decimal"/>
      <w:lvlText w:val="%1"/>
      <w:lvlJc w:val="left"/>
      <w:pPr>
        <w:tabs>
          <w:tab w:val="num" w:pos="360"/>
        </w:tabs>
        <w:ind w:left="360" w:hanging="360"/>
      </w:pPr>
      <w:rPr>
        <w:rFonts w:ascii="Arial" w:hAnsi="Arial" w:cs="Arial" w:hint="default"/>
        <w:sz w:val="24"/>
      </w:rPr>
    </w:lvl>
    <w:lvl w:ilvl="1">
      <w:start w:val="1"/>
      <w:numFmt w:val="decimal"/>
      <w:lvlText w:val="%1.%2"/>
      <w:lvlJc w:val="left"/>
      <w:pPr>
        <w:tabs>
          <w:tab w:val="num" w:pos="360"/>
        </w:tabs>
        <w:ind w:left="360" w:hanging="360"/>
      </w:pPr>
      <w:rPr>
        <w:rFonts w:ascii="Calibri" w:hAnsi="Calibri" w:cs="Arial" w:hint="default"/>
        <w:sz w:val="20"/>
        <w:szCs w:val="20"/>
      </w:rPr>
    </w:lvl>
    <w:lvl w:ilvl="2">
      <w:start w:val="1"/>
      <w:numFmt w:val="decimal"/>
      <w:lvlText w:val="%1.%2.%3"/>
      <w:lvlJc w:val="left"/>
      <w:pPr>
        <w:tabs>
          <w:tab w:val="num" w:pos="720"/>
        </w:tabs>
        <w:ind w:left="720" w:hanging="720"/>
      </w:pPr>
      <w:rPr>
        <w:rFonts w:ascii="Arial" w:hAnsi="Arial" w:cs="Arial" w:hint="default"/>
        <w:sz w:val="24"/>
      </w:rPr>
    </w:lvl>
    <w:lvl w:ilvl="3">
      <w:start w:val="1"/>
      <w:numFmt w:val="decimal"/>
      <w:lvlText w:val="%1.%2.%3.%4"/>
      <w:lvlJc w:val="left"/>
      <w:pPr>
        <w:tabs>
          <w:tab w:val="num" w:pos="720"/>
        </w:tabs>
        <w:ind w:left="720" w:hanging="720"/>
      </w:pPr>
      <w:rPr>
        <w:rFonts w:ascii="Arial" w:hAnsi="Arial" w:cs="Arial" w:hint="default"/>
        <w:sz w:val="24"/>
      </w:rPr>
    </w:lvl>
    <w:lvl w:ilvl="4">
      <w:start w:val="1"/>
      <w:numFmt w:val="decimal"/>
      <w:lvlText w:val="%1.%2.%3.%4.%5"/>
      <w:lvlJc w:val="left"/>
      <w:pPr>
        <w:tabs>
          <w:tab w:val="num" w:pos="720"/>
        </w:tabs>
        <w:ind w:left="720" w:hanging="720"/>
      </w:pPr>
      <w:rPr>
        <w:rFonts w:ascii="Arial" w:hAnsi="Arial" w:cs="Arial" w:hint="default"/>
        <w:sz w:val="24"/>
      </w:rPr>
    </w:lvl>
    <w:lvl w:ilvl="5">
      <w:start w:val="1"/>
      <w:numFmt w:val="decimal"/>
      <w:lvlText w:val="%1.%2.%3.%4.%5.%6"/>
      <w:lvlJc w:val="left"/>
      <w:pPr>
        <w:tabs>
          <w:tab w:val="num" w:pos="1080"/>
        </w:tabs>
        <w:ind w:left="1080" w:hanging="1080"/>
      </w:pPr>
      <w:rPr>
        <w:rFonts w:ascii="Arial" w:hAnsi="Arial" w:cs="Arial" w:hint="default"/>
        <w:sz w:val="24"/>
      </w:rPr>
    </w:lvl>
    <w:lvl w:ilvl="6">
      <w:start w:val="1"/>
      <w:numFmt w:val="decimal"/>
      <w:lvlText w:val="%1.%2.%3.%4.%5.%6.%7"/>
      <w:lvlJc w:val="left"/>
      <w:pPr>
        <w:tabs>
          <w:tab w:val="num" w:pos="1080"/>
        </w:tabs>
        <w:ind w:left="1080" w:hanging="1080"/>
      </w:pPr>
      <w:rPr>
        <w:rFonts w:ascii="Arial" w:hAnsi="Arial" w:cs="Arial" w:hint="default"/>
        <w:sz w:val="24"/>
      </w:rPr>
    </w:lvl>
    <w:lvl w:ilvl="7">
      <w:start w:val="1"/>
      <w:numFmt w:val="decimal"/>
      <w:lvlText w:val="%1.%2.%3.%4.%5.%6.%7.%8"/>
      <w:lvlJc w:val="left"/>
      <w:pPr>
        <w:tabs>
          <w:tab w:val="num" w:pos="1440"/>
        </w:tabs>
        <w:ind w:left="1440" w:hanging="1440"/>
      </w:pPr>
      <w:rPr>
        <w:rFonts w:ascii="Arial" w:hAnsi="Arial" w:cs="Arial" w:hint="default"/>
        <w:sz w:val="24"/>
      </w:rPr>
    </w:lvl>
    <w:lvl w:ilvl="8">
      <w:start w:val="1"/>
      <w:numFmt w:val="decimal"/>
      <w:lvlText w:val="%1.%2.%3.%4.%5.%6.%7.%8.%9"/>
      <w:lvlJc w:val="left"/>
      <w:pPr>
        <w:tabs>
          <w:tab w:val="num" w:pos="1440"/>
        </w:tabs>
        <w:ind w:left="1440" w:hanging="1440"/>
      </w:pPr>
      <w:rPr>
        <w:rFonts w:ascii="Arial" w:hAnsi="Arial" w:cs="Arial" w:hint="default"/>
        <w:sz w:val="24"/>
      </w:rPr>
    </w:lvl>
  </w:abstractNum>
  <w:abstractNum w:abstractNumId="9" w15:restartNumberingAfterBreak="0">
    <w:nsid w:val="5BEF2EC9"/>
    <w:multiLevelType w:val="hybridMultilevel"/>
    <w:tmpl w:val="3326B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6602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B36364"/>
    <w:multiLevelType w:val="hybridMultilevel"/>
    <w:tmpl w:val="A24CB3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F311AD1"/>
    <w:multiLevelType w:val="hybridMultilevel"/>
    <w:tmpl w:val="EE20E5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6A4381"/>
    <w:multiLevelType w:val="hybridMultilevel"/>
    <w:tmpl w:val="EAD0B3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275A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BA0C65"/>
    <w:multiLevelType w:val="hybridMultilevel"/>
    <w:tmpl w:val="3C14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9361D"/>
    <w:multiLevelType w:val="multilevel"/>
    <w:tmpl w:val="1D9C66EA"/>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768239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2E258E"/>
    <w:multiLevelType w:val="hybridMultilevel"/>
    <w:tmpl w:val="8A383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B6BDB"/>
    <w:multiLevelType w:val="hybridMultilevel"/>
    <w:tmpl w:val="1AC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
  </w:num>
  <w:num w:numId="4">
    <w:abstractNumId w:val="10"/>
  </w:num>
  <w:num w:numId="5">
    <w:abstractNumId w:val="13"/>
  </w:num>
  <w:num w:numId="6">
    <w:abstractNumId w:val="1"/>
  </w:num>
  <w:num w:numId="7">
    <w:abstractNumId w:val="15"/>
  </w:num>
  <w:num w:numId="8">
    <w:abstractNumId w:val="19"/>
  </w:num>
  <w:num w:numId="9">
    <w:abstractNumId w:val="0"/>
  </w:num>
  <w:num w:numId="10">
    <w:abstractNumId w:val="7"/>
  </w:num>
  <w:num w:numId="11">
    <w:abstractNumId w:val="4"/>
  </w:num>
  <w:num w:numId="12">
    <w:abstractNumId w:val="9"/>
  </w:num>
  <w:num w:numId="13">
    <w:abstractNumId w:val="12"/>
  </w:num>
  <w:num w:numId="14">
    <w:abstractNumId w:val="3"/>
  </w:num>
  <w:num w:numId="15">
    <w:abstractNumId w:val="6"/>
  </w:num>
  <w:num w:numId="16">
    <w:abstractNumId w:val="14"/>
  </w:num>
  <w:num w:numId="17">
    <w:abstractNumId w:val="17"/>
  </w:num>
  <w:num w:numId="18">
    <w:abstractNumId w:val="11"/>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68"/>
    <w:rsid w:val="00001B65"/>
    <w:rsid w:val="00014DA3"/>
    <w:rsid w:val="000155A5"/>
    <w:rsid w:val="00085EDB"/>
    <w:rsid w:val="0009409A"/>
    <w:rsid w:val="00194ED3"/>
    <w:rsid w:val="001976F1"/>
    <w:rsid w:val="00205F37"/>
    <w:rsid w:val="002379AE"/>
    <w:rsid w:val="00296AF9"/>
    <w:rsid w:val="002A5085"/>
    <w:rsid w:val="002D515B"/>
    <w:rsid w:val="00310681"/>
    <w:rsid w:val="003814B6"/>
    <w:rsid w:val="00452ACA"/>
    <w:rsid w:val="00471A10"/>
    <w:rsid w:val="004A5E4C"/>
    <w:rsid w:val="00555B4F"/>
    <w:rsid w:val="005726FA"/>
    <w:rsid w:val="005851BA"/>
    <w:rsid w:val="005C621B"/>
    <w:rsid w:val="006F74A0"/>
    <w:rsid w:val="00750468"/>
    <w:rsid w:val="007E5AF6"/>
    <w:rsid w:val="00823553"/>
    <w:rsid w:val="0095526E"/>
    <w:rsid w:val="00973029"/>
    <w:rsid w:val="009C55A2"/>
    <w:rsid w:val="009E491C"/>
    <w:rsid w:val="009F55BF"/>
    <w:rsid w:val="00A70E6E"/>
    <w:rsid w:val="00B808CB"/>
    <w:rsid w:val="00BB5D4B"/>
    <w:rsid w:val="00C7569E"/>
    <w:rsid w:val="00C9761D"/>
    <w:rsid w:val="00CA0EF1"/>
    <w:rsid w:val="00CE6C07"/>
    <w:rsid w:val="00D0713F"/>
    <w:rsid w:val="00D35628"/>
    <w:rsid w:val="00DB2CC3"/>
    <w:rsid w:val="00DB76F7"/>
    <w:rsid w:val="00DC2364"/>
    <w:rsid w:val="00DC7165"/>
    <w:rsid w:val="00F24932"/>
    <w:rsid w:val="00F93055"/>
    <w:rsid w:val="00FB4022"/>
    <w:rsid w:val="00FD59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7F97"/>
  <w15:chartTrackingRefBased/>
  <w15:docId w15:val="{9FB884E9-1865-4B2C-BDFF-558B0A62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46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750468"/>
    <w:pPr>
      <w:keepNext/>
      <w:keepLines/>
      <w:spacing w:before="20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rsid w:val="00750468"/>
    <w:pPr>
      <w:keepNext/>
      <w:jc w:val="center"/>
      <w:outlineLvl w:val="5"/>
    </w:pPr>
    <w:rPr>
      <w:rFonts w:ascii="Garamond" w:hAnsi="Garamond"/>
      <w:b/>
      <w:bCs/>
      <w:sz w:val="72"/>
    </w:rPr>
  </w:style>
  <w:style w:type="paragraph" w:styleId="Heading8">
    <w:name w:val="heading 8"/>
    <w:basedOn w:val="Normal"/>
    <w:next w:val="Normal"/>
    <w:link w:val="Heading8Char"/>
    <w:qFormat/>
    <w:rsid w:val="00750468"/>
    <w:pPr>
      <w:keepNext/>
      <w:jc w:val="center"/>
      <w:outlineLvl w:val="7"/>
    </w:pPr>
    <w:rPr>
      <w:b/>
      <w:bCs/>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468"/>
    <w:rPr>
      <w:rFonts w:asciiTheme="majorHAnsi" w:eastAsiaTheme="majorEastAsia" w:hAnsiTheme="majorHAnsi" w:cstheme="majorBidi"/>
      <w:b/>
      <w:bCs/>
      <w:color w:val="5B9BD5" w:themeColor="accent1"/>
      <w:sz w:val="24"/>
      <w:szCs w:val="24"/>
      <w:lang w:eastAsia="en-GB"/>
    </w:rPr>
  </w:style>
  <w:style w:type="character" w:customStyle="1" w:styleId="Heading6Char">
    <w:name w:val="Heading 6 Char"/>
    <w:basedOn w:val="DefaultParagraphFont"/>
    <w:link w:val="Heading6"/>
    <w:rsid w:val="00750468"/>
    <w:rPr>
      <w:rFonts w:ascii="Garamond" w:eastAsia="Times New Roman" w:hAnsi="Garamond" w:cs="Times New Roman"/>
      <w:b/>
      <w:bCs/>
      <w:sz w:val="72"/>
      <w:szCs w:val="24"/>
      <w:lang w:eastAsia="en-GB"/>
    </w:rPr>
  </w:style>
  <w:style w:type="character" w:customStyle="1" w:styleId="Heading8Char">
    <w:name w:val="Heading 8 Char"/>
    <w:basedOn w:val="DefaultParagraphFont"/>
    <w:link w:val="Heading8"/>
    <w:rsid w:val="00750468"/>
    <w:rPr>
      <w:rFonts w:ascii="Times New Roman" w:eastAsia="Times New Roman" w:hAnsi="Times New Roman" w:cs="Times New Roman"/>
      <w:b/>
      <w:bCs/>
      <w:color w:val="000000"/>
      <w:sz w:val="12"/>
      <w:szCs w:val="24"/>
      <w:lang w:eastAsia="en-GB"/>
    </w:rPr>
  </w:style>
  <w:style w:type="paragraph" w:styleId="NoSpacing">
    <w:name w:val="No Spacing"/>
    <w:uiPriority w:val="1"/>
    <w:qFormat/>
    <w:rsid w:val="00750468"/>
    <w:pPr>
      <w:spacing w:after="0" w:line="240" w:lineRule="auto"/>
    </w:pPr>
    <w:rPr>
      <w:rFonts w:ascii="Arial" w:hAnsi="Arial" w:cs="Arial"/>
      <w:sz w:val="24"/>
      <w:szCs w:val="24"/>
    </w:rPr>
  </w:style>
  <w:style w:type="paragraph" w:styleId="Header">
    <w:name w:val="header"/>
    <w:basedOn w:val="Normal"/>
    <w:link w:val="HeaderChar"/>
    <w:uiPriority w:val="99"/>
    <w:unhideWhenUsed/>
    <w:rsid w:val="00750468"/>
    <w:pPr>
      <w:tabs>
        <w:tab w:val="center" w:pos="4513"/>
        <w:tab w:val="right" w:pos="9026"/>
      </w:tabs>
    </w:pPr>
  </w:style>
  <w:style w:type="character" w:customStyle="1" w:styleId="HeaderChar">
    <w:name w:val="Header Char"/>
    <w:basedOn w:val="DefaultParagraphFont"/>
    <w:link w:val="Header"/>
    <w:uiPriority w:val="99"/>
    <w:rsid w:val="00750468"/>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7504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50468"/>
    <w:rPr>
      <w:rFonts w:asciiTheme="majorHAnsi" w:eastAsiaTheme="majorEastAsia" w:hAnsiTheme="majorHAnsi" w:cstheme="majorBidi"/>
      <w:color w:val="323E4F" w:themeColor="text2" w:themeShade="BF"/>
      <w:spacing w:val="5"/>
      <w:kern w:val="28"/>
      <w:sz w:val="52"/>
      <w:szCs w:val="52"/>
      <w:lang w:eastAsia="en-GB"/>
    </w:rPr>
  </w:style>
  <w:style w:type="paragraph" w:styleId="NormalWeb">
    <w:name w:val="Normal (Web)"/>
    <w:basedOn w:val="Normal"/>
    <w:uiPriority w:val="99"/>
    <w:unhideWhenUsed/>
    <w:rsid w:val="00750468"/>
    <w:rPr>
      <w:rFonts w:eastAsiaTheme="minorHAnsi"/>
    </w:rPr>
  </w:style>
  <w:style w:type="paragraph" w:styleId="Footer">
    <w:name w:val="footer"/>
    <w:basedOn w:val="Normal"/>
    <w:link w:val="FooterChar"/>
    <w:uiPriority w:val="99"/>
    <w:unhideWhenUsed/>
    <w:rsid w:val="00750468"/>
    <w:pPr>
      <w:tabs>
        <w:tab w:val="center" w:pos="4513"/>
        <w:tab w:val="right" w:pos="9026"/>
      </w:tabs>
    </w:pPr>
  </w:style>
  <w:style w:type="character" w:customStyle="1" w:styleId="FooterChar">
    <w:name w:val="Footer Char"/>
    <w:basedOn w:val="DefaultParagraphFont"/>
    <w:link w:val="Footer"/>
    <w:uiPriority w:val="99"/>
    <w:rsid w:val="0075046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5F37"/>
    <w:pPr>
      <w:ind w:left="720"/>
      <w:contextualSpacing/>
    </w:pPr>
  </w:style>
  <w:style w:type="character" w:customStyle="1" w:styleId="s12">
    <w:name w:val="s12"/>
    <w:basedOn w:val="DefaultParagraphFont"/>
    <w:rsid w:val="00085EDB"/>
  </w:style>
  <w:style w:type="paragraph" w:styleId="BalloonText">
    <w:name w:val="Balloon Text"/>
    <w:basedOn w:val="Normal"/>
    <w:link w:val="BalloonTextChar"/>
    <w:uiPriority w:val="99"/>
    <w:semiHidden/>
    <w:unhideWhenUsed/>
    <w:rsid w:val="00452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ACA"/>
    <w:rPr>
      <w:rFonts w:ascii="Segoe UI" w:eastAsia="Times New Roman" w:hAnsi="Segoe UI" w:cs="Segoe UI"/>
      <w:sz w:val="18"/>
      <w:szCs w:val="18"/>
      <w:lang w:eastAsia="en-GB"/>
    </w:rPr>
  </w:style>
  <w:style w:type="table" w:styleId="TableGrid">
    <w:name w:val="Table Grid"/>
    <w:basedOn w:val="TableNormal"/>
    <w:uiPriority w:val="39"/>
    <w:rsid w:val="00CA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9BFC96A783E743996BC517CE9F60B0" ma:contentTypeVersion="12" ma:contentTypeDescription="Create a new document." ma:contentTypeScope="" ma:versionID="afed1a459ec569f634486bb1de69edad">
  <xsd:schema xmlns:xsd="http://www.w3.org/2001/XMLSchema" xmlns:xs="http://www.w3.org/2001/XMLSchema" xmlns:p="http://schemas.microsoft.com/office/2006/metadata/properties" xmlns:ns2="9c50060c-5f91-42e9-b81f-9068f74821ca" xmlns:ns3="41deaaf6-4c61-42db-9d32-162857cea7e4" targetNamespace="http://schemas.microsoft.com/office/2006/metadata/properties" ma:root="true" ma:fieldsID="52eb3f8d4a06cf70f09cba8c70e42adc" ns2:_="" ns3:_="">
    <xsd:import namespace="9c50060c-5f91-42e9-b81f-9068f74821ca"/>
    <xsd:import namespace="41deaaf6-4c61-42db-9d32-162857cea7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0060c-5f91-42e9-b81f-9068f7482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eaaf6-4c61-42db-9d32-162857cea7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B3D8C-29DA-4047-A1B5-4DF1BE1284B0}">
  <ds:schemaRefs>
    <ds:schemaRef ds:uri="http://purl.org/dc/terms/"/>
    <ds:schemaRef ds:uri="9c50060c-5f91-42e9-b81f-9068f74821ca"/>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1deaaf6-4c61-42db-9d32-162857cea7e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32A742-08FF-43A3-AE23-916C7860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0060c-5f91-42e9-b81f-9068f74821ca"/>
    <ds:schemaRef ds:uri="41deaaf6-4c61-42db-9d32-162857cea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6463A-62E3-481A-BFD1-FF8494BFAA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ABrookman</dc:creator>
  <cp:keywords/>
  <dc:description/>
  <cp:lastModifiedBy>VHodgkinson</cp:lastModifiedBy>
  <cp:revision>2</cp:revision>
  <cp:lastPrinted>2019-12-10T11:42:00Z</cp:lastPrinted>
  <dcterms:created xsi:type="dcterms:W3CDTF">2024-09-09T08:20:00Z</dcterms:created>
  <dcterms:modified xsi:type="dcterms:W3CDTF">2024-09-09T08:20:00Z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0x010100169BFC96A783E743996BC517CE9F60B0</vt:lpwstr>
  </property>
</Properties>
</file>