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8C9B" w14:textId="77777777" w:rsidR="008C5632" w:rsidRPr="008C5632" w:rsidRDefault="008C5632" w:rsidP="008C5632">
      <w:pPr>
        <w:widowControl w:val="0"/>
        <w:autoSpaceDE w:val="0"/>
        <w:autoSpaceDN w:val="0"/>
        <w:adjustRightInd w:val="0"/>
        <w:spacing w:after="0" w:line="240" w:lineRule="auto"/>
        <w:jc w:val="center"/>
        <w:rPr>
          <w:rFonts w:ascii="Century Gothic" w:hAnsi="Century Gothic" w:cs="Arial"/>
          <w:b/>
          <w:color w:val="0070C0"/>
        </w:rPr>
      </w:pPr>
      <w:r w:rsidRPr="008C5632">
        <w:rPr>
          <w:rFonts w:ascii="Century Gothic" w:hAnsi="Century Gothic" w:cs="Arial"/>
          <w:b/>
          <w:color w:val="0070C0"/>
        </w:rPr>
        <w:t>‘For I know the plans I have for you,’ declares the Lord, ‘plans to prosper you and not harm you,</w:t>
      </w:r>
    </w:p>
    <w:p w14:paraId="3BCDEC67" w14:textId="77777777" w:rsidR="008C5632" w:rsidRDefault="008C5632" w:rsidP="008C5632">
      <w:pPr>
        <w:widowControl w:val="0"/>
        <w:autoSpaceDE w:val="0"/>
        <w:autoSpaceDN w:val="0"/>
        <w:adjustRightInd w:val="0"/>
        <w:spacing w:after="0" w:line="240" w:lineRule="auto"/>
        <w:jc w:val="center"/>
        <w:rPr>
          <w:rFonts w:ascii="Century Gothic" w:hAnsi="Century Gothic" w:cs="Arial"/>
          <w:b/>
          <w:color w:val="0070C0"/>
        </w:rPr>
      </w:pPr>
      <w:r w:rsidRPr="008C5632">
        <w:rPr>
          <w:rFonts w:ascii="Century Gothic" w:hAnsi="Century Gothic" w:cs="Arial"/>
          <w:b/>
          <w:color w:val="0070C0"/>
        </w:rPr>
        <w:t>plans to give you hope and a future.’ (Jeremiah 29:11)</w:t>
      </w:r>
    </w:p>
    <w:p w14:paraId="65F2F9F1" w14:textId="77777777" w:rsidR="008C5632" w:rsidRPr="008C5632" w:rsidRDefault="008C5632" w:rsidP="008C5632">
      <w:pPr>
        <w:widowControl w:val="0"/>
        <w:autoSpaceDE w:val="0"/>
        <w:autoSpaceDN w:val="0"/>
        <w:adjustRightInd w:val="0"/>
        <w:spacing w:after="0" w:line="240" w:lineRule="auto"/>
        <w:jc w:val="center"/>
        <w:rPr>
          <w:rFonts w:ascii="Century Gothic" w:hAnsi="Century Gothic" w:cs="Arial"/>
          <w:b/>
          <w:color w:val="0070C0"/>
        </w:rPr>
      </w:pPr>
    </w:p>
    <w:p w14:paraId="356B7A2D" w14:textId="77777777" w:rsidR="00724E9D" w:rsidRDefault="008C5632" w:rsidP="008C5632">
      <w:pPr>
        <w:widowControl w:val="0"/>
        <w:autoSpaceDE w:val="0"/>
        <w:autoSpaceDN w:val="0"/>
        <w:adjustRightInd w:val="0"/>
        <w:rPr>
          <w:rFonts w:ascii="Century Gothic" w:hAnsi="Century Gothic" w:cs="Arial"/>
          <w:color w:val="44546A" w:themeColor="text2"/>
        </w:rPr>
      </w:pPr>
      <w:r w:rsidRPr="008C5632">
        <w:rPr>
          <w:rFonts w:ascii="Century Gothic" w:hAnsi="Century Gothic"/>
          <w:noProof/>
          <w:lang w:eastAsia="en-GB"/>
        </w:rPr>
        <w:drawing>
          <wp:anchor distT="0" distB="0" distL="114300" distR="114300" simplePos="0" relativeHeight="251660288" behindDoc="0" locked="0" layoutInCell="1" allowOverlap="1" wp14:anchorId="2BDED96F" wp14:editId="1F484C72">
            <wp:simplePos x="0" y="0"/>
            <wp:positionH relativeFrom="column">
              <wp:posOffset>2912953</wp:posOffset>
            </wp:positionH>
            <wp:positionV relativeFrom="paragraph">
              <wp:posOffset>109817</wp:posOffset>
            </wp:positionV>
            <wp:extent cx="754782" cy="747015"/>
            <wp:effectExtent l="0" t="0" r="7620" b="0"/>
            <wp:wrapSquare wrapText="bothSides"/>
            <wp:docPr id="3" name="Picture 3" descr="C:\Users\headteacher.SHOLDEN\AppData\Local\Temp\Temp1_Sholden School logos.zip\logo round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eacher.SHOLDEN\AppData\Local\Temp\Temp1_Sholden School logos.zip\logo round 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782" cy="7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AF233" w14:textId="77777777" w:rsidR="008C5632" w:rsidRDefault="008C5632" w:rsidP="008C5632">
      <w:pPr>
        <w:widowControl w:val="0"/>
        <w:autoSpaceDE w:val="0"/>
        <w:autoSpaceDN w:val="0"/>
        <w:adjustRightInd w:val="0"/>
        <w:rPr>
          <w:rFonts w:ascii="Century Gothic" w:hAnsi="Century Gothic" w:cs="Arial"/>
          <w:color w:val="44546A" w:themeColor="text2"/>
        </w:rPr>
      </w:pPr>
    </w:p>
    <w:p w14:paraId="2B6A9746" w14:textId="77777777" w:rsidR="008C5632" w:rsidRDefault="008C5632" w:rsidP="008C5632">
      <w:pPr>
        <w:widowControl w:val="0"/>
        <w:autoSpaceDE w:val="0"/>
        <w:autoSpaceDN w:val="0"/>
        <w:adjustRightInd w:val="0"/>
        <w:rPr>
          <w:rFonts w:ascii="Century Gothic" w:hAnsi="Century Gothic" w:cs="Arial"/>
          <w:color w:val="44546A" w:themeColor="text2"/>
        </w:rPr>
      </w:pPr>
    </w:p>
    <w:p w14:paraId="333A1EF0" w14:textId="77777777" w:rsidR="008C5632" w:rsidRPr="008C5632" w:rsidRDefault="008C5632" w:rsidP="008C5632">
      <w:pPr>
        <w:widowControl w:val="0"/>
        <w:autoSpaceDE w:val="0"/>
        <w:autoSpaceDN w:val="0"/>
        <w:adjustRightInd w:val="0"/>
        <w:rPr>
          <w:rFonts w:ascii="Century Gothic" w:hAnsi="Century Gothic" w:cs="Arial"/>
          <w:color w:val="44546A" w:themeColor="text2"/>
        </w:rPr>
      </w:pPr>
    </w:p>
    <w:p w14:paraId="57C1B41A" w14:textId="77777777" w:rsidR="00724E9D" w:rsidRPr="008C5632" w:rsidRDefault="00724E9D" w:rsidP="00724E9D">
      <w:pPr>
        <w:jc w:val="center"/>
        <w:rPr>
          <w:rFonts w:ascii="Century Gothic" w:hAnsi="Century Gothic"/>
          <w:color w:val="0070C0"/>
          <w:u w:val="single"/>
        </w:rPr>
      </w:pPr>
      <w:r w:rsidRPr="008C5632">
        <w:rPr>
          <w:rFonts w:ascii="Century Gothic" w:hAnsi="Century Gothic"/>
          <w:color w:val="0070C0"/>
          <w:u w:val="single"/>
        </w:rPr>
        <w:t xml:space="preserve">Sholden Church of England Primary School Job Description </w:t>
      </w:r>
    </w:p>
    <w:p w14:paraId="3D273E42" w14:textId="77777777" w:rsidR="00724E9D" w:rsidRPr="008C5632" w:rsidRDefault="00724E9D" w:rsidP="00724E9D">
      <w:pPr>
        <w:jc w:val="center"/>
        <w:rPr>
          <w:rFonts w:ascii="Century Gothic" w:hAnsi="Century Gothic"/>
          <w:color w:val="0070C0"/>
          <w:u w:val="single"/>
        </w:rPr>
      </w:pPr>
      <w:r w:rsidRPr="008C5632">
        <w:rPr>
          <w:rFonts w:ascii="Century Gothic" w:hAnsi="Century Gothic"/>
          <w:color w:val="0070C0"/>
          <w:u w:val="single"/>
        </w:rPr>
        <w:t>MPS   Full Time</w:t>
      </w:r>
    </w:p>
    <w:p w14:paraId="258C4AA3" w14:textId="77777777" w:rsidR="00724E9D" w:rsidRPr="008C5632" w:rsidRDefault="00724E9D" w:rsidP="00724E9D">
      <w:pPr>
        <w:jc w:val="center"/>
        <w:rPr>
          <w:rFonts w:ascii="Century Gothic" w:hAnsi="Century Gothic"/>
          <w:color w:val="0070C0"/>
          <w:u w:val="single"/>
        </w:rPr>
      </w:pPr>
      <w:r w:rsidRPr="008C5632">
        <w:rPr>
          <w:rFonts w:ascii="Century Gothic" w:hAnsi="Century Gothic"/>
          <w:color w:val="0070C0"/>
          <w:u w:val="single"/>
        </w:rPr>
        <w:t>Class Teacher</w:t>
      </w:r>
    </w:p>
    <w:p w14:paraId="12180ED5" w14:textId="77777777" w:rsidR="00724E9D" w:rsidRPr="008C5632" w:rsidRDefault="00724E9D" w:rsidP="00724E9D">
      <w:pPr>
        <w:spacing w:after="0" w:line="240" w:lineRule="auto"/>
        <w:rPr>
          <w:rFonts w:ascii="Century Gothic" w:hAnsi="Century Gothic"/>
          <w:b/>
        </w:rPr>
      </w:pPr>
    </w:p>
    <w:p w14:paraId="3FFDBD06" w14:textId="77777777" w:rsidR="00724E9D" w:rsidRPr="008C5632" w:rsidRDefault="00724E9D" w:rsidP="00724E9D">
      <w:pPr>
        <w:spacing w:after="0" w:line="240" w:lineRule="auto"/>
        <w:ind w:left="567" w:hanging="425"/>
        <w:rPr>
          <w:rFonts w:ascii="Century Gothic" w:hAnsi="Century Gothic"/>
          <w:b/>
        </w:rPr>
      </w:pPr>
      <w:r w:rsidRPr="008C5632">
        <w:rPr>
          <w:rFonts w:ascii="Century Gothic" w:hAnsi="Century Gothic"/>
          <w:b/>
        </w:rPr>
        <w:t>TEACHING</w:t>
      </w:r>
    </w:p>
    <w:p w14:paraId="04495923" w14:textId="77777777" w:rsidR="00724E9D" w:rsidRPr="008C5632" w:rsidRDefault="00724E9D" w:rsidP="00724E9D">
      <w:pPr>
        <w:spacing w:after="0" w:line="240" w:lineRule="auto"/>
        <w:ind w:left="567" w:hanging="425"/>
        <w:rPr>
          <w:rFonts w:ascii="Century Gothic" w:hAnsi="Century Gothic"/>
          <w:b/>
        </w:rPr>
      </w:pPr>
    </w:p>
    <w:p w14:paraId="0CED51E9" w14:textId="77777777" w:rsidR="00724E9D" w:rsidRPr="008C5632" w:rsidRDefault="00724E9D" w:rsidP="00724E9D">
      <w:pPr>
        <w:spacing w:after="0" w:line="240" w:lineRule="auto"/>
        <w:ind w:left="567" w:hanging="425"/>
        <w:rPr>
          <w:rFonts w:ascii="Century Gothic" w:hAnsi="Century Gothic"/>
          <w:b/>
        </w:rPr>
      </w:pPr>
      <w:r w:rsidRPr="008C5632">
        <w:rPr>
          <w:rFonts w:ascii="Century Gothic" w:hAnsi="Century Gothic"/>
          <w:b/>
        </w:rPr>
        <w:t>A teacher must:</w:t>
      </w:r>
    </w:p>
    <w:p w14:paraId="076C01FC" w14:textId="77777777" w:rsidR="00724E9D" w:rsidRPr="008C5632" w:rsidRDefault="00724E9D" w:rsidP="00724E9D">
      <w:pPr>
        <w:spacing w:after="0" w:line="240" w:lineRule="auto"/>
        <w:ind w:left="567" w:hanging="425"/>
        <w:rPr>
          <w:rFonts w:ascii="Century Gothic" w:hAnsi="Century Gothic"/>
        </w:rPr>
      </w:pPr>
      <w:r w:rsidRPr="008C5632">
        <w:rPr>
          <w:rFonts w:ascii="Century Gothic" w:hAnsi="Century Gothic"/>
        </w:rPr>
        <w:t>Set high expectations which inspire, motivate and challenge pupils</w:t>
      </w:r>
    </w:p>
    <w:p w14:paraId="5594C5B6" w14:textId="77777777" w:rsidR="00724E9D" w:rsidRPr="008C5632" w:rsidRDefault="00724E9D" w:rsidP="00724E9D">
      <w:pPr>
        <w:spacing w:after="0" w:line="240" w:lineRule="auto"/>
        <w:ind w:left="567" w:hanging="425"/>
        <w:rPr>
          <w:rFonts w:ascii="Century Gothic" w:hAnsi="Century Gothic"/>
        </w:rPr>
      </w:pPr>
      <w:r w:rsidRPr="008C5632">
        <w:rPr>
          <w:rFonts w:ascii="Century Gothic" w:hAnsi="Century Gothic"/>
        </w:rPr>
        <w:t>•</w:t>
      </w:r>
      <w:r w:rsidRPr="008C5632">
        <w:rPr>
          <w:rFonts w:ascii="Century Gothic" w:hAnsi="Century Gothic"/>
        </w:rPr>
        <w:tab/>
        <w:t>Establish a safe and stimulating environment for pupils, rooted in mutual respect</w:t>
      </w:r>
    </w:p>
    <w:p w14:paraId="4771B48D" w14:textId="77777777" w:rsidR="00724E9D" w:rsidRPr="008C5632" w:rsidRDefault="00724E9D" w:rsidP="00724E9D">
      <w:pPr>
        <w:spacing w:after="0" w:line="240" w:lineRule="auto"/>
        <w:ind w:left="567" w:hanging="425"/>
        <w:rPr>
          <w:rFonts w:ascii="Century Gothic" w:hAnsi="Century Gothic"/>
        </w:rPr>
      </w:pPr>
      <w:r w:rsidRPr="008C5632">
        <w:rPr>
          <w:rFonts w:ascii="Century Gothic" w:hAnsi="Century Gothic"/>
        </w:rPr>
        <w:t>•</w:t>
      </w:r>
      <w:r w:rsidRPr="008C5632">
        <w:rPr>
          <w:rFonts w:ascii="Century Gothic" w:hAnsi="Century Gothic"/>
        </w:rPr>
        <w:tab/>
        <w:t>Set goals that stretch and challenge pupils of all backgrounds, abilities and dispositions</w:t>
      </w:r>
    </w:p>
    <w:p w14:paraId="70287277" w14:textId="5AA50DBF" w:rsidR="00724E9D" w:rsidRPr="008C5632" w:rsidRDefault="00724E9D" w:rsidP="00724E9D">
      <w:pPr>
        <w:spacing w:after="0" w:line="240" w:lineRule="auto"/>
        <w:ind w:left="567" w:hanging="425"/>
        <w:rPr>
          <w:rFonts w:ascii="Century Gothic" w:hAnsi="Century Gothic"/>
        </w:rPr>
      </w:pPr>
      <w:r w:rsidRPr="008C5632">
        <w:rPr>
          <w:rFonts w:ascii="Century Gothic" w:hAnsi="Century Gothic"/>
        </w:rPr>
        <w:t>•</w:t>
      </w:r>
      <w:r w:rsidRPr="008C5632">
        <w:rPr>
          <w:rFonts w:ascii="Century Gothic" w:hAnsi="Century Gothic"/>
        </w:rPr>
        <w:tab/>
        <w:t xml:space="preserve">Demonstrate consistently the positive attitudes, values </w:t>
      </w:r>
      <w:r w:rsidRPr="00B3149A">
        <w:rPr>
          <w:rFonts w:ascii="Century Gothic" w:hAnsi="Century Gothic"/>
        </w:rPr>
        <w:t xml:space="preserve">and </w:t>
      </w:r>
      <w:r w:rsidR="00B915B6" w:rsidRPr="00B3149A">
        <w:rPr>
          <w:rFonts w:ascii="Century Gothic" w:hAnsi="Century Gothic"/>
        </w:rPr>
        <w:t>behaviour</w:t>
      </w:r>
      <w:r w:rsidRPr="00B3149A">
        <w:rPr>
          <w:rFonts w:ascii="Century Gothic" w:hAnsi="Century Gothic"/>
        </w:rPr>
        <w:t xml:space="preserve"> </w:t>
      </w:r>
      <w:r w:rsidRPr="008C5632">
        <w:rPr>
          <w:rFonts w:ascii="Century Gothic" w:hAnsi="Century Gothic"/>
        </w:rPr>
        <w:t>which are expected of pupils</w:t>
      </w:r>
    </w:p>
    <w:p w14:paraId="5ABC38FD" w14:textId="77777777" w:rsidR="00724E9D" w:rsidRPr="008C5632" w:rsidRDefault="00724E9D" w:rsidP="008C5632">
      <w:pPr>
        <w:spacing w:after="0" w:line="240" w:lineRule="auto"/>
        <w:rPr>
          <w:rFonts w:ascii="Century Gothic" w:hAnsi="Century Gothic"/>
        </w:rPr>
      </w:pPr>
    </w:p>
    <w:p w14:paraId="01E32232"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b/>
          <w:lang w:val="en-US"/>
        </w:rPr>
        <w:t>Promote good progress and outcomes by pupils</w:t>
      </w:r>
    </w:p>
    <w:p w14:paraId="01A39B4E" w14:textId="77777777" w:rsidR="00724E9D" w:rsidRPr="008C5632" w:rsidRDefault="00724E9D" w:rsidP="00724E9D">
      <w:pPr>
        <w:numPr>
          <w:ilvl w:val="0"/>
          <w:numId w:val="3"/>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Be accountable for pupils’ attainment, progress and outcomes</w:t>
      </w:r>
    </w:p>
    <w:p w14:paraId="7C89A938" w14:textId="77777777" w:rsidR="00724E9D" w:rsidRPr="008C5632" w:rsidRDefault="00724E9D" w:rsidP="00724E9D">
      <w:pPr>
        <w:numPr>
          <w:ilvl w:val="0"/>
          <w:numId w:val="3"/>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Be aware of pupils’ capabilities and their prior knowledge, and plan teaching to build on these</w:t>
      </w:r>
    </w:p>
    <w:p w14:paraId="482DCEC9" w14:textId="77777777" w:rsidR="00724E9D" w:rsidRPr="008C5632" w:rsidRDefault="00724E9D" w:rsidP="00724E9D">
      <w:pPr>
        <w:numPr>
          <w:ilvl w:val="0"/>
          <w:numId w:val="3"/>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Guide pupils to reflect on the progress they have made and their emerging needs</w:t>
      </w:r>
    </w:p>
    <w:p w14:paraId="2062CF03" w14:textId="77777777" w:rsidR="00724E9D" w:rsidRPr="008C5632" w:rsidRDefault="00724E9D" w:rsidP="00724E9D">
      <w:pPr>
        <w:numPr>
          <w:ilvl w:val="0"/>
          <w:numId w:val="3"/>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Demonstrate knowledge and understanding of how pupils learn and how this impacts on teaching</w:t>
      </w:r>
    </w:p>
    <w:p w14:paraId="09AC5F57" w14:textId="77777777" w:rsidR="00724E9D" w:rsidRPr="008C5632" w:rsidRDefault="00724E9D" w:rsidP="00724E9D">
      <w:pPr>
        <w:numPr>
          <w:ilvl w:val="0"/>
          <w:numId w:val="3"/>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Encourage pupils to take a responsible and conscientious attitude to their own work and study</w:t>
      </w:r>
    </w:p>
    <w:p w14:paraId="34D23764"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p>
    <w:p w14:paraId="7FA3C64D" w14:textId="77777777" w:rsidR="00724E9D" w:rsidRPr="008C5632" w:rsidRDefault="00724E9D" w:rsidP="00724E9D">
      <w:pPr>
        <w:spacing w:after="0" w:line="240" w:lineRule="auto"/>
        <w:ind w:left="567" w:hanging="425"/>
        <w:rPr>
          <w:rFonts w:ascii="Century Gothic" w:eastAsia="Times New Roman" w:hAnsi="Century Gothic" w:cs="Times New Roman"/>
          <w:b/>
          <w:lang w:val="en-US"/>
        </w:rPr>
      </w:pPr>
      <w:r w:rsidRPr="008C5632">
        <w:rPr>
          <w:rFonts w:ascii="Century Gothic" w:eastAsia="Times New Roman" w:hAnsi="Century Gothic" w:cs="Times New Roman"/>
          <w:b/>
          <w:lang w:val="en-US"/>
        </w:rPr>
        <w:t>Demonstrate good subject and curriculum knowledge</w:t>
      </w:r>
    </w:p>
    <w:p w14:paraId="48FB630C" w14:textId="77777777" w:rsidR="00724E9D" w:rsidRPr="008C5632" w:rsidRDefault="00724E9D" w:rsidP="00724E9D">
      <w:pPr>
        <w:numPr>
          <w:ilvl w:val="0"/>
          <w:numId w:val="4"/>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Have a secure knowledge of the relevant subject(s) and curriculum areas, foster and maintain pupils’ interest in the subject, and address misunderstandings</w:t>
      </w:r>
    </w:p>
    <w:p w14:paraId="6F138C90" w14:textId="77777777" w:rsidR="00724E9D" w:rsidRPr="008C5632" w:rsidRDefault="00724E9D" w:rsidP="00724E9D">
      <w:pPr>
        <w:numPr>
          <w:ilvl w:val="0"/>
          <w:numId w:val="4"/>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 xml:space="preserve">Demonstrate a critical understanding of developments in the subject and curriculum areas, </w:t>
      </w:r>
    </w:p>
    <w:p w14:paraId="5C045BE8" w14:textId="77777777" w:rsidR="00724E9D" w:rsidRPr="008C5632" w:rsidRDefault="00724E9D" w:rsidP="00724E9D">
      <w:pPr>
        <w:numPr>
          <w:ilvl w:val="0"/>
          <w:numId w:val="4"/>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Demonstrate an understanding of and take responsibility for promoting high standards of literacy, articulacy and the correct use of standard English, whatever the teacher’s specialist subject</w:t>
      </w:r>
    </w:p>
    <w:p w14:paraId="2E46CD31" w14:textId="77777777" w:rsidR="00724E9D" w:rsidRPr="008C5632" w:rsidRDefault="00724E9D" w:rsidP="00724E9D">
      <w:pPr>
        <w:numPr>
          <w:ilvl w:val="0"/>
          <w:numId w:val="4"/>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If teaching early reading, demonstrate a clear understanding of systematic synthetic phonics</w:t>
      </w:r>
    </w:p>
    <w:p w14:paraId="6D3A9894" w14:textId="77777777" w:rsidR="00724E9D" w:rsidRPr="008C5632" w:rsidRDefault="00724E9D" w:rsidP="00724E9D">
      <w:pPr>
        <w:numPr>
          <w:ilvl w:val="0"/>
          <w:numId w:val="4"/>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If teaching early mathematics, demonstrate a clear understanding of appropriate teaching strategies</w:t>
      </w:r>
    </w:p>
    <w:p w14:paraId="7BFC666A"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p>
    <w:p w14:paraId="1CF1EC11" w14:textId="5ED5F87E" w:rsidR="00724E9D" w:rsidRPr="008C5632" w:rsidRDefault="00724E9D" w:rsidP="00724E9D">
      <w:pPr>
        <w:spacing w:after="0" w:line="240" w:lineRule="auto"/>
        <w:ind w:left="567" w:hanging="425"/>
        <w:rPr>
          <w:rFonts w:ascii="Century Gothic" w:eastAsia="Times New Roman" w:hAnsi="Century Gothic" w:cs="Times New Roman"/>
          <w:b/>
          <w:lang w:val="en-US"/>
        </w:rPr>
      </w:pPr>
      <w:r w:rsidRPr="008C5632">
        <w:rPr>
          <w:rFonts w:ascii="Century Gothic" w:eastAsia="Times New Roman" w:hAnsi="Century Gothic" w:cs="Times New Roman"/>
          <w:b/>
          <w:lang w:val="en-US"/>
        </w:rPr>
        <w:t xml:space="preserve">Plan and teach </w:t>
      </w:r>
      <w:r w:rsidR="00B915B6" w:rsidRPr="008C5632">
        <w:rPr>
          <w:rFonts w:ascii="Century Gothic" w:eastAsia="Times New Roman" w:hAnsi="Century Gothic" w:cs="Times New Roman"/>
          <w:b/>
          <w:lang w:val="en-US"/>
        </w:rPr>
        <w:t>well-structured</w:t>
      </w:r>
      <w:r w:rsidRPr="008C5632">
        <w:rPr>
          <w:rFonts w:ascii="Century Gothic" w:eastAsia="Times New Roman" w:hAnsi="Century Gothic" w:cs="Times New Roman"/>
          <w:b/>
          <w:lang w:val="en-US"/>
        </w:rPr>
        <w:t xml:space="preserve"> lessons</w:t>
      </w:r>
    </w:p>
    <w:p w14:paraId="07FA0FE3" w14:textId="77777777" w:rsidR="00724E9D" w:rsidRPr="008C5632" w:rsidRDefault="00724E9D" w:rsidP="00724E9D">
      <w:pPr>
        <w:numPr>
          <w:ilvl w:val="0"/>
          <w:numId w:val="5"/>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Impart knowledge and develop understanding through effective use of lesson time</w:t>
      </w:r>
    </w:p>
    <w:p w14:paraId="1F40246D" w14:textId="77777777" w:rsidR="00724E9D" w:rsidRPr="008C5632" w:rsidRDefault="00724E9D" w:rsidP="00724E9D">
      <w:pPr>
        <w:numPr>
          <w:ilvl w:val="0"/>
          <w:numId w:val="5"/>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Promote a love of learning and children’s intellectual curiosity</w:t>
      </w:r>
    </w:p>
    <w:p w14:paraId="7AC21C79" w14:textId="24E918A7" w:rsidR="00724E9D" w:rsidRPr="008C5632" w:rsidRDefault="00724E9D" w:rsidP="00724E9D">
      <w:pPr>
        <w:numPr>
          <w:ilvl w:val="0"/>
          <w:numId w:val="5"/>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Set homework</w:t>
      </w:r>
      <w:r w:rsidR="009D65B1" w:rsidRPr="008C5632">
        <w:rPr>
          <w:rFonts w:ascii="Century Gothic" w:eastAsia="Times New Roman" w:hAnsi="Century Gothic" w:cs="Times New Roman"/>
          <w:lang w:val="en-US"/>
        </w:rPr>
        <w:t xml:space="preserve">/remote </w:t>
      </w:r>
      <w:r w:rsidR="00B915B6" w:rsidRPr="00B3149A">
        <w:rPr>
          <w:rFonts w:ascii="Century Gothic" w:eastAsia="Times New Roman" w:hAnsi="Century Gothic" w:cs="Times New Roman"/>
          <w:lang w:val="en-US"/>
        </w:rPr>
        <w:t>Learning</w:t>
      </w:r>
      <w:r w:rsidRPr="00B3149A">
        <w:rPr>
          <w:rFonts w:ascii="Century Gothic" w:eastAsia="Times New Roman" w:hAnsi="Century Gothic" w:cs="Times New Roman"/>
          <w:lang w:val="en-US"/>
        </w:rPr>
        <w:t xml:space="preserve"> and </w:t>
      </w:r>
      <w:r w:rsidRPr="008C5632">
        <w:rPr>
          <w:rFonts w:ascii="Century Gothic" w:eastAsia="Times New Roman" w:hAnsi="Century Gothic" w:cs="Times New Roman"/>
          <w:lang w:val="en-US"/>
        </w:rPr>
        <w:t>plan other out-of-class activities to consolidate and extend the knowledge and understanding pupils have acquired</w:t>
      </w:r>
    </w:p>
    <w:p w14:paraId="03CB349D" w14:textId="77777777" w:rsidR="00724E9D" w:rsidRPr="008C5632" w:rsidRDefault="00724E9D" w:rsidP="00724E9D">
      <w:pPr>
        <w:numPr>
          <w:ilvl w:val="0"/>
          <w:numId w:val="5"/>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Reflect systematically on the effectiveness of lessons and approaches to teaching</w:t>
      </w:r>
    </w:p>
    <w:p w14:paraId="25AE18D1" w14:textId="77777777" w:rsidR="00724E9D" w:rsidRPr="008C5632" w:rsidRDefault="00724E9D" w:rsidP="00724E9D">
      <w:pPr>
        <w:numPr>
          <w:ilvl w:val="0"/>
          <w:numId w:val="5"/>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Contribute to the design and provision of an engaging curriculum within the relevant subject area(s)</w:t>
      </w:r>
    </w:p>
    <w:p w14:paraId="22FAE318"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p>
    <w:p w14:paraId="0DE6C90B" w14:textId="77777777" w:rsidR="00724E9D" w:rsidRPr="008C5632" w:rsidRDefault="00724E9D" w:rsidP="00724E9D">
      <w:pPr>
        <w:spacing w:after="0" w:line="240" w:lineRule="auto"/>
        <w:ind w:left="567" w:hanging="425"/>
        <w:rPr>
          <w:rFonts w:ascii="Century Gothic" w:eastAsia="Times New Roman" w:hAnsi="Century Gothic" w:cs="Times New Roman"/>
          <w:b/>
          <w:lang w:val="en-US"/>
        </w:rPr>
      </w:pPr>
      <w:r w:rsidRPr="008C5632">
        <w:rPr>
          <w:rFonts w:ascii="Century Gothic" w:eastAsia="Times New Roman" w:hAnsi="Century Gothic" w:cs="Times New Roman"/>
          <w:b/>
          <w:lang w:val="en-US"/>
        </w:rPr>
        <w:t>Adapt teaching to respond to the strengths and needs of all pupils</w:t>
      </w:r>
    </w:p>
    <w:p w14:paraId="69BB5CBF" w14:textId="77777777" w:rsidR="00724E9D" w:rsidRPr="008C5632" w:rsidRDefault="00724E9D" w:rsidP="00724E9D">
      <w:pPr>
        <w:numPr>
          <w:ilvl w:val="0"/>
          <w:numId w:val="6"/>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Know when and how to differentiate appropriately, using approaches which enable pupils to be taught effectively</w:t>
      </w:r>
    </w:p>
    <w:p w14:paraId="53E1FC9A" w14:textId="77777777" w:rsidR="00724E9D" w:rsidRPr="008C5632" w:rsidRDefault="00724E9D" w:rsidP="00724E9D">
      <w:pPr>
        <w:numPr>
          <w:ilvl w:val="0"/>
          <w:numId w:val="6"/>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Have a secure understanding of how a range of factors can inhibit pupils’ ability to learn, and how best to overcome these</w:t>
      </w:r>
    </w:p>
    <w:p w14:paraId="1FA48B65" w14:textId="77777777" w:rsidR="00724E9D" w:rsidRPr="008C5632" w:rsidRDefault="00724E9D" w:rsidP="00724E9D">
      <w:pPr>
        <w:numPr>
          <w:ilvl w:val="0"/>
          <w:numId w:val="6"/>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Demonstrate an awareness of the physical, social and intellectual development of children, and know how to adapt teaching to support pupils’ education at different stages of development</w:t>
      </w:r>
    </w:p>
    <w:p w14:paraId="0684674E" w14:textId="77777777" w:rsidR="00724E9D" w:rsidRPr="008C5632" w:rsidRDefault="00724E9D" w:rsidP="00724E9D">
      <w:pPr>
        <w:numPr>
          <w:ilvl w:val="0"/>
          <w:numId w:val="6"/>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207BC500"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p>
    <w:p w14:paraId="4741442D" w14:textId="77777777" w:rsidR="00724E9D" w:rsidRPr="008C5632" w:rsidRDefault="00724E9D" w:rsidP="00724E9D">
      <w:pPr>
        <w:spacing w:after="0" w:line="240" w:lineRule="auto"/>
        <w:ind w:left="567" w:hanging="425"/>
        <w:rPr>
          <w:rFonts w:ascii="Century Gothic" w:eastAsia="Times New Roman" w:hAnsi="Century Gothic" w:cs="Times New Roman"/>
          <w:b/>
          <w:lang w:val="en-US"/>
        </w:rPr>
      </w:pPr>
      <w:r w:rsidRPr="008C5632">
        <w:rPr>
          <w:rFonts w:ascii="Century Gothic" w:eastAsia="Times New Roman" w:hAnsi="Century Gothic" w:cs="Times New Roman"/>
          <w:b/>
          <w:lang w:val="en-US"/>
        </w:rPr>
        <w:t>Make accurate and productive use of assessment</w:t>
      </w:r>
    </w:p>
    <w:p w14:paraId="2DE14E83" w14:textId="77777777" w:rsidR="00724E9D" w:rsidRPr="008C5632" w:rsidRDefault="00724E9D" w:rsidP="00724E9D">
      <w:pPr>
        <w:numPr>
          <w:ilvl w:val="0"/>
          <w:numId w:val="7"/>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Know and understand how to assess the relevant subject and curriculum areas, including statutory assessment requirements</w:t>
      </w:r>
    </w:p>
    <w:p w14:paraId="378DBB1A" w14:textId="77777777" w:rsidR="00724E9D" w:rsidRPr="008C5632" w:rsidRDefault="00724E9D" w:rsidP="00724E9D">
      <w:pPr>
        <w:numPr>
          <w:ilvl w:val="0"/>
          <w:numId w:val="7"/>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Make use of formative and summative assessment to secure pupils’ progress</w:t>
      </w:r>
    </w:p>
    <w:p w14:paraId="534FA12C" w14:textId="77777777" w:rsidR="00724E9D" w:rsidRPr="008C5632" w:rsidRDefault="00724E9D" w:rsidP="00724E9D">
      <w:pPr>
        <w:numPr>
          <w:ilvl w:val="0"/>
          <w:numId w:val="7"/>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Use relevant data to monitor progress, set targets, and plan subsequent lessons</w:t>
      </w:r>
    </w:p>
    <w:p w14:paraId="30E6EED3" w14:textId="77777777" w:rsidR="00724E9D" w:rsidRPr="008C5632" w:rsidRDefault="00724E9D" w:rsidP="00724E9D">
      <w:pPr>
        <w:numPr>
          <w:ilvl w:val="0"/>
          <w:numId w:val="7"/>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Give pupils regular feedback, both orally and through accurate marking, and encourage pupils to respond to the feedback</w:t>
      </w:r>
    </w:p>
    <w:p w14:paraId="2664E653"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p>
    <w:p w14:paraId="07E4D78C" w14:textId="77777777" w:rsidR="00724E9D" w:rsidRPr="008C5632" w:rsidRDefault="00724E9D" w:rsidP="00724E9D">
      <w:pPr>
        <w:spacing w:after="0" w:line="240" w:lineRule="auto"/>
        <w:ind w:left="567" w:hanging="425"/>
        <w:rPr>
          <w:rFonts w:ascii="Century Gothic" w:eastAsia="Times New Roman" w:hAnsi="Century Gothic" w:cs="Times New Roman"/>
          <w:b/>
          <w:lang w:val="en-US"/>
        </w:rPr>
      </w:pPr>
      <w:r w:rsidRPr="008C5632">
        <w:rPr>
          <w:rFonts w:ascii="Century Gothic" w:eastAsia="Times New Roman" w:hAnsi="Century Gothic" w:cs="Times New Roman"/>
          <w:b/>
          <w:lang w:val="en-US"/>
        </w:rPr>
        <w:t>Manage behavior effectively to ensure a good and safe learning environment</w:t>
      </w:r>
    </w:p>
    <w:p w14:paraId="712DBDB8" w14:textId="77777777" w:rsidR="00724E9D" w:rsidRPr="008C5632" w:rsidRDefault="00724E9D" w:rsidP="00724E9D">
      <w:pPr>
        <w:numPr>
          <w:ilvl w:val="0"/>
          <w:numId w:val="8"/>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Have clear rules and routines for behavior in classrooms, and take responsibility for promoting good and courteous behavior both in classrooms and around the school, in accordance with the school’s behavior policy</w:t>
      </w:r>
    </w:p>
    <w:p w14:paraId="02D42DF7" w14:textId="77777777" w:rsidR="00724E9D" w:rsidRPr="008C5632" w:rsidRDefault="00724E9D" w:rsidP="00724E9D">
      <w:pPr>
        <w:numPr>
          <w:ilvl w:val="0"/>
          <w:numId w:val="8"/>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Have high expectations of behavior, and establish a framework for discipline with a range of strategies, using praise, sanctions and rewards consistently and fairly</w:t>
      </w:r>
    </w:p>
    <w:p w14:paraId="20F4026C" w14:textId="77777777" w:rsidR="00724E9D" w:rsidRPr="008C5632" w:rsidRDefault="00724E9D" w:rsidP="00724E9D">
      <w:pPr>
        <w:numPr>
          <w:ilvl w:val="0"/>
          <w:numId w:val="8"/>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Manage classes effectively, using approaches which are appropriate to pupils’ needs in order to involve and motivate them</w:t>
      </w:r>
    </w:p>
    <w:p w14:paraId="4C0DAAB9" w14:textId="77777777" w:rsidR="00724E9D" w:rsidRPr="008C5632" w:rsidRDefault="00724E9D" w:rsidP="00724E9D">
      <w:pPr>
        <w:numPr>
          <w:ilvl w:val="0"/>
          <w:numId w:val="8"/>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Maintain good relationships with pupils, exercise appropriate authority, and act decisively when necessary</w:t>
      </w:r>
    </w:p>
    <w:p w14:paraId="435B629C"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p>
    <w:p w14:paraId="23E2C7A0" w14:textId="77777777" w:rsidR="00724E9D" w:rsidRPr="008C5632" w:rsidRDefault="00724E9D" w:rsidP="00724E9D">
      <w:pPr>
        <w:spacing w:after="0" w:line="240" w:lineRule="auto"/>
        <w:ind w:left="567" w:hanging="425"/>
        <w:rPr>
          <w:rFonts w:ascii="Century Gothic" w:eastAsia="Times New Roman" w:hAnsi="Century Gothic" w:cs="Times New Roman"/>
          <w:b/>
          <w:lang w:val="en-US"/>
        </w:rPr>
      </w:pPr>
      <w:r w:rsidRPr="008C5632">
        <w:rPr>
          <w:rFonts w:ascii="Century Gothic" w:eastAsia="Times New Roman" w:hAnsi="Century Gothic" w:cs="Times New Roman"/>
          <w:b/>
          <w:lang w:val="en-US"/>
        </w:rPr>
        <w:t>Fulfil wider professional responsibilities</w:t>
      </w:r>
    </w:p>
    <w:p w14:paraId="4E110D81" w14:textId="77777777" w:rsidR="00724E9D" w:rsidRPr="008C5632" w:rsidRDefault="00724E9D" w:rsidP="00724E9D">
      <w:pPr>
        <w:numPr>
          <w:ilvl w:val="0"/>
          <w:numId w:val="9"/>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 xml:space="preserve">Make a positive contribution to the wider life and </w:t>
      </w:r>
      <w:r w:rsidR="009D65B1" w:rsidRPr="008C5632">
        <w:rPr>
          <w:rFonts w:ascii="Century Gothic" w:eastAsia="Times New Roman" w:hAnsi="Century Gothic" w:cs="Times New Roman"/>
          <w:lang w:val="en-US"/>
        </w:rPr>
        <w:t xml:space="preserve">Christian </w:t>
      </w:r>
      <w:r w:rsidRPr="008C5632">
        <w:rPr>
          <w:rFonts w:ascii="Century Gothic" w:eastAsia="Times New Roman" w:hAnsi="Century Gothic" w:cs="Times New Roman"/>
          <w:lang w:val="en-US"/>
        </w:rPr>
        <w:t>ethos of the school</w:t>
      </w:r>
    </w:p>
    <w:p w14:paraId="7F3FF988" w14:textId="77777777" w:rsidR="00724E9D" w:rsidRPr="008C5632" w:rsidRDefault="00724E9D" w:rsidP="00724E9D">
      <w:pPr>
        <w:numPr>
          <w:ilvl w:val="0"/>
          <w:numId w:val="9"/>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Develop effective professional relationships with colleagues, knowing how and when to draw on advice and specialist support</w:t>
      </w:r>
    </w:p>
    <w:p w14:paraId="5454D748" w14:textId="77777777" w:rsidR="00724E9D" w:rsidRPr="008C5632" w:rsidRDefault="00724E9D" w:rsidP="00724E9D">
      <w:pPr>
        <w:numPr>
          <w:ilvl w:val="0"/>
          <w:numId w:val="9"/>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Deploy support staff effectively</w:t>
      </w:r>
    </w:p>
    <w:p w14:paraId="55D3CF2E" w14:textId="77777777" w:rsidR="00724E9D" w:rsidRPr="008C5632" w:rsidRDefault="00724E9D" w:rsidP="00724E9D">
      <w:pPr>
        <w:numPr>
          <w:ilvl w:val="0"/>
          <w:numId w:val="9"/>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Take responsibility for improving teaching through appropriate professional development, responding to advice and feedback from colleagues</w:t>
      </w:r>
    </w:p>
    <w:p w14:paraId="39BFF260" w14:textId="77777777" w:rsidR="00724E9D" w:rsidRPr="008C5632" w:rsidRDefault="00724E9D" w:rsidP="00724E9D">
      <w:pPr>
        <w:numPr>
          <w:ilvl w:val="0"/>
          <w:numId w:val="9"/>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Communicate effectively with parents with regard to pupils’ achievements and well-being</w:t>
      </w:r>
    </w:p>
    <w:p w14:paraId="13C21E7A" w14:textId="77777777" w:rsidR="009D65B1" w:rsidRPr="008C5632" w:rsidRDefault="009D65B1" w:rsidP="008C5632">
      <w:pPr>
        <w:spacing w:after="0" w:line="240" w:lineRule="auto"/>
        <w:rPr>
          <w:rFonts w:ascii="Century Gothic" w:eastAsia="Times New Roman" w:hAnsi="Century Gothic" w:cs="Times New Roman"/>
          <w:lang w:val="en-US"/>
        </w:rPr>
      </w:pPr>
    </w:p>
    <w:p w14:paraId="1917DA61" w14:textId="77777777" w:rsidR="009D65B1" w:rsidRPr="008C5632" w:rsidRDefault="009D65B1" w:rsidP="00724E9D">
      <w:pPr>
        <w:spacing w:after="0" w:line="240" w:lineRule="auto"/>
        <w:ind w:left="567" w:hanging="425"/>
        <w:rPr>
          <w:rFonts w:ascii="Century Gothic" w:eastAsia="Times New Roman" w:hAnsi="Century Gothic" w:cs="Times New Roman"/>
          <w:lang w:val="en-US"/>
        </w:rPr>
      </w:pPr>
    </w:p>
    <w:p w14:paraId="43218D96" w14:textId="77777777" w:rsidR="00724E9D" w:rsidRPr="008C5632" w:rsidRDefault="00724E9D" w:rsidP="00724E9D">
      <w:pPr>
        <w:spacing w:after="0" w:line="240" w:lineRule="auto"/>
        <w:ind w:left="567" w:hanging="425"/>
        <w:rPr>
          <w:rFonts w:ascii="Century Gothic" w:eastAsia="Times New Roman" w:hAnsi="Century Gothic" w:cs="Times New Roman"/>
          <w:b/>
          <w:lang w:val="en-US"/>
        </w:rPr>
      </w:pPr>
      <w:r w:rsidRPr="008C5632">
        <w:rPr>
          <w:rFonts w:ascii="Century Gothic" w:eastAsia="Times New Roman" w:hAnsi="Century Gothic" w:cs="Times New Roman"/>
          <w:b/>
          <w:lang w:val="en-US"/>
        </w:rPr>
        <w:t>PERSONAL AND PROFESSIONAL CONDUCT</w:t>
      </w:r>
    </w:p>
    <w:p w14:paraId="79417EDE" w14:textId="77777777" w:rsidR="009D65B1" w:rsidRPr="008C5632" w:rsidRDefault="00724E9D" w:rsidP="00724E9D">
      <w:p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A teacher is expected to demonstrate consistently high standar</w:t>
      </w:r>
      <w:r w:rsidR="009D65B1" w:rsidRPr="008C5632">
        <w:rPr>
          <w:rFonts w:ascii="Century Gothic" w:eastAsia="Times New Roman" w:hAnsi="Century Gothic" w:cs="Times New Roman"/>
          <w:lang w:val="en-US"/>
        </w:rPr>
        <w:t>ds of personal and professional</w:t>
      </w:r>
    </w:p>
    <w:p w14:paraId="60AD0082" w14:textId="77777777" w:rsidR="009D65B1" w:rsidRPr="008C5632" w:rsidRDefault="00724E9D" w:rsidP="00724E9D">
      <w:p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conduct. The following statements define the behavior and attitudes which set the req</w:t>
      </w:r>
      <w:r w:rsidR="009D65B1" w:rsidRPr="008C5632">
        <w:rPr>
          <w:rFonts w:ascii="Century Gothic" w:eastAsia="Times New Roman" w:hAnsi="Century Gothic" w:cs="Times New Roman"/>
          <w:lang w:val="en-US"/>
        </w:rPr>
        <w:t>uired</w:t>
      </w:r>
    </w:p>
    <w:p w14:paraId="67F970C9"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standard for conduct throughout a teacher’s career.</w:t>
      </w:r>
    </w:p>
    <w:p w14:paraId="6768CEFF" w14:textId="77777777" w:rsidR="00724E9D" w:rsidRPr="008C5632" w:rsidRDefault="00724E9D" w:rsidP="00724E9D">
      <w:pPr>
        <w:spacing w:after="0" w:line="240" w:lineRule="auto"/>
        <w:ind w:left="567" w:hanging="425"/>
        <w:rPr>
          <w:rFonts w:ascii="Century Gothic" w:eastAsia="Times New Roman" w:hAnsi="Century Gothic" w:cs="Times New Roman"/>
          <w:lang w:val="en-US"/>
        </w:rPr>
      </w:pPr>
    </w:p>
    <w:p w14:paraId="3AD9EFC4" w14:textId="77777777" w:rsidR="00724E9D" w:rsidRPr="008C5632" w:rsidRDefault="00724E9D" w:rsidP="00724E9D">
      <w:pPr>
        <w:numPr>
          <w:ilvl w:val="0"/>
          <w:numId w:val="10"/>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Teachers uphold public trust in the profession and maintain high standards of ethics and behavior, within and outside school, by:</w:t>
      </w:r>
    </w:p>
    <w:p w14:paraId="55D017F4" w14:textId="77777777" w:rsidR="00724E9D" w:rsidRPr="008C5632" w:rsidRDefault="00724E9D" w:rsidP="009D65B1">
      <w:pPr>
        <w:numPr>
          <w:ilvl w:val="0"/>
          <w:numId w:val="11"/>
        </w:numPr>
        <w:spacing w:after="0" w:line="240" w:lineRule="auto"/>
        <w:ind w:left="1418" w:hanging="425"/>
        <w:rPr>
          <w:rFonts w:ascii="Century Gothic" w:eastAsia="Times New Roman" w:hAnsi="Century Gothic" w:cs="Times New Roman"/>
          <w:lang w:val="en-US"/>
        </w:rPr>
      </w:pPr>
      <w:r w:rsidRPr="008C5632">
        <w:rPr>
          <w:rFonts w:ascii="Century Gothic" w:eastAsia="Times New Roman" w:hAnsi="Century Gothic" w:cs="Times New Roman"/>
          <w:lang w:val="en-US"/>
        </w:rPr>
        <w:t>Treating pupils with dignity, building relationships rooted in mutual respect, and at all times observing proper boundaries appropriate to a teacher’s professional position</w:t>
      </w:r>
    </w:p>
    <w:p w14:paraId="2B33DF1B" w14:textId="77777777" w:rsidR="00724E9D" w:rsidRPr="008C5632" w:rsidRDefault="00724E9D" w:rsidP="009D65B1">
      <w:pPr>
        <w:numPr>
          <w:ilvl w:val="0"/>
          <w:numId w:val="11"/>
        </w:numPr>
        <w:spacing w:after="0" w:line="240" w:lineRule="auto"/>
        <w:ind w:left="1418" w:hanging="425"/>
        <w:rPr>
          <w:rFonts w:ascii="Century Gothic" w:eastAsia="Times New Roman" w:hAnsi="Century Gothic" w:cs="Times New Roman"/>
          <w:lang w:val="en-US"/>
        </w:rPr>
      </w:pPr>
      <w:r w:rsidRPr="008C5632">
        <w:rPr>
          <w:rFonts w:ascii="Century Gothic" w:eastAsia="Times New Roman" w:hAnsi="Century Gothic" w:cs="Times New Roman"/>
          <w:lang w:val="en-US"/>
        </w:rPr>
        <w:t>Having regard for the need to safeguard pupils’ well-being, in accordance with statutory provisions</w:t>
      </w:r>
    </w:p>
    <w:p w14:paraId="0002E521" w14:textId="77777777" w:rsidR="00724E9D" w:rsidRPr="008C5632" w:rsidRDefault="00724E9D" w:rsidP="009D65B1">
      <w:pPr>
        <w:numPr>
          <w:ilvl w:val="0"/>
          <w:numId w:val="11"/>
        </w:numPr>
        <w:spacing w:after="0" w:line="240" w:lineRule="auto"/>
        <w:ind w:left="1418" w:hanging="425"/>
        <w:rPr>
          <w:rFonts w:ascii="Century Gothic" w:eastAsia="Times New Roman" w:hAnsi="Century Gothic" w:cs="Times New Roman"/>
          <w:lang w:val="en-US"/>
        </w:rPr>
      </w:pPr>
      <w:r w:rsidRPr="008C5632">
        <w:rPr>
          <w:rFonts w:ascii="Century Gothic" w:eastAsia="Times New Roman" w:hAnsi="Century Gothic" w:cs="Times New Roman"/>
          <w:lang w:val="en-US"/>
        </w:rPr>
        <w:t>Showing tolerance of and respect for the rights of others</w:t>
      </w:r>
    </w:p>
    <w:p w14:paraId="0A1CE00F" w14:textId="77777777" w:rsidR="00724E9D" w:rsidRPr="008C5632" w:rsidRDefault="00724E9D" w:rsidP="009D65B1">
      <w:pPr>
        <w:numPr>
          <w:ilvl w:val="0"/>
          <w:numId w:val="11"/>
        </w:numPr>
        <w:spacing w:after="0" w:line="240" w:lineRule="auto"/>
        <w:ind w:left="1418" w:hanging="425"/>
        <w:rPr>
          <w:rFonts w:ascii="Century Gothic" w:eastAsia="Times New Roman" w:hAnsi="Century Gothic" w:cs="Times New Roman"/>
          <w:lang w:val="en-US"/>
        </w:rPr>
      </w:pPr>
      <w:r w:rsidRPr="008C5632">
        <w:rPr>
          <w:rFonts w:ascii="Century Gothic" w:eastAsia="Times New Roman" w:hAnsi="Century Gothic" w:cs="Times New Roman"/>
          <w:lang w:val="en-US"/>
        </w:rPr>
        <w:lastRenderedPageBreak/>
        <w:t>Not undermining fundamental British values, including democracy, the rule of law, individual liberty and mutual respect, and tolerance of those with different faiths and beliefs</w:t>
      </w:r>
    </w:p>
    <w:p w14:paraId="10CC545A" w14:textId="77777777" w:rsidR="00724E9D" w:rsidRPr="008C5632" w:rsidRDefault="00724E9D" w:rsidP="009D65B1">
      <w:pPr>
        <w:numPr>
          <w:ilvl w:val="0"/>
          <w:numId w:val="11"/>
        </w:numPr>
        <w:spacing w:after="0" w:line="240" w:lineRule="auto"/>
        <w:ind w:left="1418" w:hanging="425"/>
        <w:rPr>
          <w:rFonts w:ascii="Century Gothic" w:eastAsia="Times New Roman" w:hAnsi="Century Gothic" w:cs="Times New Roman"/>
          <w:lang w:val="en-US"/>
        </w:rPr>
      </w:pPr>
      <w:r w:rsidRPr="008C5632">
        <w:rPr>
          <w:rFonts w:ascii="Century Gothic" w:eastAsia="Times New Roman" w:hAnsi="Century Gothic" w:cs="Times New Roman"/>
          <w:lang w:val="en-US"/>
        </w:rPr>
        <w:t>Ensuring that personal beliefs are not expressed in ways which exploit pupils’ vulnerability or might lead them to break the law</w:t>
      </w:r>
    </w:p>
    <w:p w14:paraId="09CCCB26" w14:textId="77777777" w:rsidR="00724E9D" w:rsidRPr="008C5632" w:rsidRDefault="00724E9D" w:rsidP="00724E9D">
      <w:pPr>
        <w:numPr>
          <w:ilvl w:val="0"/>
          <w:numId w:val="10"/>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Teachers must have proper and professional regard for the ethos, policies and practices of the school in which they teach, and maintain high standards in their own attendance and punctuality</w:t>
      </w:r>
    </w:p>
    <w:p w14:paraId="109A31FF" w14:textId="77777777" w:rsidR="00724E9D" w:rsidRPr="008C5632" w:rsidRDefault="00724E9D" w:rsidP="00724E9D">
      <w:pPr>
        <w:numPr>
          <w:ilvl w:val="0"/>
          <w:numId w:val="10"/>
        </w:numPr>
        <w:spacing w:after="0" w:line="240" w:lineRule="auto"/>
        <w:ind w:left="567" w:hanging="425"/>
        <w:rPr>
          <w:rFonts w:ascii="Century Gothic" w:eastAsia="Times New Roman" w:hAnsi="Century Gothic" w:cs="Times New Roman"/>
          <w:lang w:val="en-US"/>
        </w:rPr>
      </w:pPr>
      <w:r w:rsidRPr="008C5632">
        <w:rPr>
          <w:rFonts w:ascii="Century Gothic" w:eastAsia="Times New Roman" w:hAnsi="Century Gothic" w:cs="Times New Roman"/>
          <w:lang w:val="en-US"/>
        </w:rPr>
        <w:t>Teachers must have an understanding of, and always act within, the statutory frameworks which set out their professional duties and responsibilities</w:t>
      </w:r>
    </w:p>
    <w:p w14:paraId="067CB82A" w14:textId="77777777" w:rsidR="00724E9D" w:rsidRDefault="00724E9D" w:rsidP="00724E9D">
      <w:pPr>
        <w:spacing w:after="0" w:line="240" w:lineRule="auto"/>
        <w:jc w:val="both"/>
        <w:rPr>
          <w:rFonts w:ascii="Century Gothic" w:hAnsi="Century Gothic"/>
          <w:sz w:val="24"/>
          <w:szCs w:val="24"/>
        </w:rPr>
      </w:pPr>
    </w:p>
    <w:p w14:paraId="79B1E365" w14:textId="77777777" w:rsidR="00724E9D" w:rsidRPr="00341FF2" w:rsidRDefault="00724E9D" w:rsidP="00724E9D">
      <w:pPr>
        <w:spacing w:after="0" w:line="240" w:lineRule="auto"/>
        <w:ind w:left="720"/>
        <w:jc w:val="both"/>
        <w:rPr>
          <w:rFonts w:ascii="Century Gothic" w:hAnsi="Century Gothic"/>
          <w:sz w:val="24"/>
          <w:szCs w:val="24"/>
        </w:rPr>
      </w:pPr>
    </w:p>
    <w:p w14:paraId="386D861D" w14:textId="77777777" w:rsidR="00724E9D" w:rsidRPr="00A26650" w:rsidRDefault="00724E9D" w:rsidP="00724E9D">
      <w:pPr>
        <w:rPr>
          <w:rFonts w:ascii="Century Gothic" w:hAnsi="Century Gothic"/>
          <w:vanish/>
          <w:sz w:val="24"/>
          <w:szCs w:val="24"/>
        </w:rPr>
      </w:pPr>
    </w:p>
    <w:p w14:paraId="5CBEDA14" w14:textId="77777777" w:rsidR="00724E9D" w:rsidRDefault="00724E9D" w:rsidP="00280206">
      <w:pPr>
        <w:jc w:val="center"/>
        <w:rPr>
          <w:rFonts w:ascii="Century Gothic" w:hAnsi="Century Gothic"/>
          <w:sz w:val="48"/>
          <w:szCs w:val="48"/>
        </w:rPr>
      </w:pPr>
      <w:r w:rsidRPr="00280206">
        <w:rPr>
          <w:rFonts w:ascii="Century Gothic" w:hAnsi="Century Gothic"/>
          <w:noProof/>
          <w:sz w:val="48"/>
          <w:szCs w:val="48"/>
          <w:lang w:eastAsia="en-GB"/>
        </w:rPr>
        <w:drawing>
          <wp:anchor distT="0" distB="0" distL="114300" distR="114300" simplePos="0" relativeHeight="251659264" behindDoc="0" locked="0" layoutInCell="1" allowOverlap="1" wp14:anchorId="33A97214" wp14:editId="068A39BE">
            <wp:simplePos x="0" y="0"/>
            <wp:positionH relativeFrom="column">
              <wp:posOffset>675005</wp:posOffset>
            </wp:positionH>
            <wp:positionV relativeFrom="paragraph">
              <wp:posOffset>173990</wp:posOffset>
            </wp:positionV>
            <wp:extent cx="5253990" cy="409892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thumbnail_Noah’s Ark - final version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3990" cy="4098925"/>
                    </a:xfrm>
                    <a:prstGeom prst="rect">
                      <a:avLst/>
                    </a:prstGeom>
                  </pic:spPr>
                </pic:pic>
              </a:graphicData>
            </a:graphic>
            <wp14:sizeRelH relativeFrom="page">
              <wp14:pctWidth>0</wp14:pctWidth>
            </wp14:sizeRelH>
            <wp14:sizeRelV relativeFrom="page">
              <wp14:pctHeight>0</wp14:pctHeight>
            </wp14:sizeRelV>
          </wp:anchor>
        </w:drawing>
      </w:r>
    </w:p>
    <w:p w14:paraId="20C11F6A" w14:textId="77777777" w:rsidR="00724E9D" w:rsidRPr="00280206" w:rsidRDefault="00724E9D" w:rsidP="00280206">
      <w:pPr>
        <w:jc w:val="center"/>
        <w:rPr>
          <w:rFonts w:ascii="Century Gothic" w:hAnsi="Century Gothic"/>
          <w:sz w:val="48"/>
          <w:szCs w:val="48"/>
        </w:rPr>
      </w:pPr>
    </w:p>
    <w:sectPr w:rsidR="00724E9D" w:rsidRPr="00280206" w:rsidSect="00280206">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FCEE" w14:textId="77777777" w:rsidR="007556F4" w:rsidRDefault="007556F4" w:rsidP="00724E9D">
      <w:pPr>
        <w:spacing w:after="0" w:line="240" w:lineRule="auto"/>
      </w:pPr>
      <w:r>
        <w:separator/>
      </w:r>
    </w:p>
  </w:endnote>
  <w:endnote w:type="continuationSeparator" w:id="0">
    <w:p w14:paraId="32C76AD0" w14:textId="77777777" w:rsidR="007556F4" w:rsidRDefault="007556F4" w:rsidP="0072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A76A" w14:textId="77777777" w:rsidR="007556F4" w:rsidRDefault="007556F4" w:rsidP="00724E9D">
      <w:pPr>
        <w:spacing w:after="0" w:line="240" w:lineRule="auto"/>
      </w:pPr>
      <w:r>
        <w:separator/>
      </w:r>
    </w:p>
  </w:footnote>
  <w:footnote w:type="continuationSeparator" w:id="0">
    <w:p w14:paraId="1A8258E6" w14:textId="77777777" w:rsidR="007556F4" w:rsidRDefault="007556F4" w:rsidP="0072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D80B" w14:textId="78905325" w:rsidR="00724E9D" w:rsidRDefault="00724E9D">
    <w:pPr>
      <w:pStyle w:val="Header"/>
    </w:pPr>
    <w:r w:rsidRPr="00724E9D">
      <w:rPr>
        <w:rFonts w:ascii="Century Gothic" w:eastAsia="Times New Roman" w:hAnsi="Century Gothic" w:cs="Times New Roman"/>
        <w:color w:val="1F497D"/>
        <w:lang w:eastAsia="en-GB"/>
      </w:rPr>
      <w:t xml:space="preserve"> Sholden School: Job Description      </w:t>
    </w:r>
    <w:r w:rsidR="000D272B">
      <w:rPr>
        <w:rFonts w:ascii="Century Gothic" w:eastAsia="Times New Roman" w:hAnsi="Century Gothic" w:cs="Times New Roman"/>
        <w:color w:val="1F497D"/>
        <w:lang w:eastAsia="en-GB"/>
      </w:rPr>
      <w:t xml:space="preserve"> </w:t>
    </w:r>
    <w:r w:rsidRPr="00724E9D">
      <w:rPr>
        <w:rFonts w:ascii="Century Gothic" w:eastAsia="Times New Roman" w:hAnsi="Century Gothic" w:cs="Times New Roman"/>
        <w:color w:val="1F497D"/>
        <w:lang w:eastAsia="en-GB"/>
      </w:rPr>
      <w:t xml:space="preserve"> Role: Class</w:t>
    </w:r>
    <w:r w:rsidR="003702E1">
      <w:rPr>
        <w:rFonts w:ascii="Century Gothic" w:eastAsia="Times New Roman" w:hAnsi="Century Gothic" w:cs="Times New Roman"/>
        <w:color w:val="1F497D"/>
        <w:lang w:eastAsia="en-GB"/>
      </w:rPr>
      <w:t xml:space="preserve"> T</w:t>
    </w:r>
    <w:r w:rsidRPr="00724E9D">
      <w:rPr>
        <w:rFonts w:ascii="Century Gothic" w:eastAsia="Times New Roman" w:hAnsi="Century Gothic" w:cs="Times New Roman"/>
        <w:color w:val="1F497D"/>
        <w:lang w:eastAsia="en-GB"/>
      </w:rPr>
      <w:t>eacher</w:t>
    </w:r>
    <w:r w:rsidR="000D272B">
      <w:rPr>
        <w:rFonts w:ascii="Century Gothic" w:eastAsia="Times New Roman" w:hAnsi="Century Gothic" w:cs="Times New Roman"/>
        <w:color w:val="1F497D"/>
        <w:lang w:eastAsia="en-GB"/>
      </w:rPr>
      <w:t xml:space="preserve">         </w:t>
    </w:r>
    <w:r w:rsidR="00190F5C">
      <w:rPr>
        <w:rFonts w:ascii="Century Gothic" w:eastAsia="Times New Roman" w:hAnsi="Century Gothic" w:cs="Times New Roman"/>
        <w:color w:val="1F497D"/>
        <w:lang w:eastAsia="en-GB"/>
      </w:rPr>
      <w:t xml:space="preserve"> Post Start Date: September 2022</w:t>
    </w:r>
  </w:p>
  <w:p w14:paraId="4913EBD9" w14:textId="77777777" w:rsidR="00724E9D" w:rsidRDefault="0072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82C07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BB9611E"/>
    <w:multiLevelType w:val="hybridMultilevel"/>
    <w:tmpl w:val="2D5C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54698"/>
    <w:multiLevelType w:val="hybridMultilevel"/>
    <w:tmpl w:val="07B4094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9F1E7D"/>
    <w:multiLevelType w:val="hybridMultilevel"/>
    <w:tmpl w:val="BE18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E5BDF"/>
    <w:multiLevelType w:val="hybridMultilevel"/>
    <w:tmpl w:val="A300CD5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59F97782"/>
    <w:multiLevelType w:val="hybridMultilevel"/>
    <w:tmpl w:val="FD50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23510"/>
    <w:multiLevelType w:val="hybridMultilevel"/>
    <w:tmpl w:val="C06E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40182"/>
    <w:multiLevelType w:val="hybridMultilevel"/>
    <w:tmpl w:val="2F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16636"/>
    <w:multiLevelType w:val="hybridMultilevel"/>
    <w:tmpl w:val="0338B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703D8"/>
    <w:multiLevelType w:val="hybridMultilevel"/>
    <w:tmpl w:val="524C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CF0E42"/>
    <w:multiLevelType w:val="hybridMultilevel"/>
    <w:tmpl w:val="4EB8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9"/>
  </w:num>
  <w:num w:numId="6">
    <w:abstractNumId w:val="6"/>
  </w:num>
  <w:num w:numId="7">
    <w:abstractNumId w:val="5"/>
  </w:num>
  <w:num w:numId="8">
    <w:abstractNumId w:val="7"/>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06"/>
    <w:rsid w:val="000D272B"/>
    <w:rsid w:val="00190F5C"/>
    <w:rsid w:val="00280206"/>
    <w:rsid w:val="002F6053"/>
    <w:rsid w:val="003702E1"/>
    <w:rsid w:val="00724E9D"/>
    <w:rsid w:val="007556F4"/>
    <w:rsid w:val="008230E4"/>
    <w:rsid w:val="008C5632"/>
    <w:rsid w:val="009D65B1"/>
    <w:rsid w:val="00AE53FA"/>
    <w:rsid w:val="00B3149A"/>
    <w:rsid w:val="00B915B6"/>
    <w:rsid w:val="00E12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92235F"/>
  <w15:chartTrackingRefBased/>
  <w15:docId w15:val="{41A4AE2A-1543-485C-AB18-7AD8FB9C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E9D"/>
    <w:pPr>
      <w:spacing w:after="200" w:line="276" w:lineRule="auto"/>
      <w:ind w:left="720"/>
      <w:contextualSpacing/>
    </w:pPr>
    <w:rPr>
      <w:rFonts w:eastAsiaTheme="minorEastAsia"/>
      <w:lang w:eastAsia="en-GB"/>
    </w:rPr>
  </w:style>
  <w:style w:type="paragraph" w:styleId="ListBullet">
    <w:name w:val="List Bullet"/>
    <w:basedOn w:val="Normal"/>
    <w:autoRedefine/>
    <w:rsid w:val="00724E9D"/>
    <w:pPr>
      <w:numPr>
        <w:numId w:val="1"/>
      </w:numPr>
      <w:spacing w:before="120" w:after="120" w:line="240" w:lineRule="auto"/>
    </w:pPr>
    <w:rPr>
      <w:rFonts w:ascii="Arial" w:eastAsia="Times New Roman" w:hAnsi="Arial" w:cs="Arial"/>
      <w:lang w:eastAsia="en-GB"/>
    </w:rPr>
  </w:style>
  <w:style w:type="paragraph" w:styleId="Header">
    <w:name w:val="header"/>
    <w:basedOn w:val="Normal"/>
    <w:link w:val="HeaderChar"/>
    <w:uiPriority w:val="99"/>
    <w:unhideWhenUsed/>
    <w:rsid w:val="00724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E9D"/>
  </w:style>
  <w:style w:type="paragraph" w:styleId="Footer">
    <w:name w:val="footer"/>
    <w:basedOn w:val="Normal"/>
    <w:link w:val="FooterChar"/>
    <w:uiPriority w:val="99"/>
    <w:unhideWhenUsed/>
    <w:rsid w:val="00724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E9D"/>
  </w:style>
  <w:style w:type="paragraph" w:styleId="BalloonText">
    <w:name w:val="Balloon Text"/>
    <w:basedOn w:val="Normal"/>
    <w:link w:val="BalloonTextChar"/>
    <w:uiPriority w:val="99"/>
    <w:semiHidden/>
    <w:unhideWhenUsed/>
    <w:rsid w:val="00B31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2" ma:contentTypeDescription="Create a new document." ma:contentTypeScope="" ma:versionID="c8c0526376c9971d09bf815dc33dec40">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a562babc7c978bfe7d543a91b0298854"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67755-A73B-4218-8947-DE5C74090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E26E2-6874-40D8-AC96-5FF98368B450}">
  <ds:schemaRefs>
    <ds:schemaRef ds:uri="http://schemas.microsoft.com/sharepoint/v3/contenttype/forms"/>
  </ds:schemaRefs>
</ds:datastoreItem>
</file>

<file path=customXml/itemProps3.xml><?xml version="1.0" encoding="utf-8"?>
<ds:datastoreItem xmlns:ds="http://schemas.openxmlformats.org/officeDocument/2006/customXml" ds:itemID="{DDA206E5-30A0-4454-B1AB-C394562FE7F2}">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fae6e28a-2287-44d1-bdff-3a3bfe5d85c5"/>
    <ds:schemaRef ds:uri="1bf825b7-0205-4caa-9946-0aea012564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Sholden Primary</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Amanda Tancock</cp:lastModifiedBy>
  <cp:revision>3</cp:revision>
  <cp:lastPrinted>2021-05-06T11:58:00Z</cp:lastPrinted>
  <dcterms:created xsi:type="dcterms:W3CDTF">2022-03-09T12:18:00Z</dcterms:created>
  <dcterms:modified xsi:type="dcterms:W3CDTF">2022-03-09T12:18:00Z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