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03A" w:rsidRDefault="00AC103A" w:rsidP="00AC103A">
      <w:pPr>
        <w:pStyle w:val="NormalWeb"/>
        <w:spacing w:before="0" w:beforeAutospacing="0" w:after="150" w:afterAutospacing="0" w:line="360" w:lineRule="atLeast"/>
        <w:jc w:val="center"/>
        <w:rPr>
          <w:rFonts w:ascii="Arial" w:hAnsi="Arial" w:cs="Arial"/>
          <w:color w:val="425569"/>
          <w:sz w:val="22"/>
          <w:szCs w:val="22"/>
        </w:rPr>
      </w:pPr>
      <w:r>
        <w:rPr>
          <w:rFonts w:ascii="Arial" w:hAnsi="Arial" w:cs="Arial"/>
          <w:noProof/>
          <w:color w:val="425569"/>
          <w:sz w:val="22"/>
          <w:szCs w:val="22"/>
        </w:rPr>
        <w:drawing>
          <wp:inline distT="0" distB="0" distL="0" distR="0">
            <wp:extent cx="847725" cy="815340"/>
            <wp:effectExtent l="0" t="0" r="952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100x1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435" cy="816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03A" w:rsidRDefault="00AC103A" w:rsidP="00AC103A">
      <w:pPr>
        <w:pStyle w:val="NormalWeb"/>
        <w:spacing w:before="0" w:beforeAutospacing="0" w:after="150" w:afterAutospacing="0" w:line="360" w:lineRule="atLeast"/>
        <w:rPr>
          <w:rFonts w:ascii="Arial" w:hAnsi="Arial" w:cs="Arial"/>
          <w:color w:val="425569"/>
          <w:sz w:val="22"/>
          <w:szCs w:val="22"/>
        </w:rPr>
      </w:pPr>
    </w:p>
    <w:p w:rsidR="00353F70" w:rsidRPr="00353F70" w:rsidRDefault="00353F70" w:rsidP="00353F70">
      <w:pPr>
        <w:pStyle w:val="NormalWeb"/>
        <w:spacing w:before="0" w:beforeAutospacing="0" w:after="150" w:afterAutospacing="0" w:line="360" w:lineRule="atLeast"/>
        <w:jc w:val="center"/>
        <w:rPr>
          <w:rFonts w:ascii="Arial" w:hAnsi="Arial" w:cs="Arial"/>
          <w:b/>
          <w:color w:val="425569"/>
          <w:sz w:val="22"/>
          <w:szCs w:val="22"/>
        </w:rPr>
      </w:pPr>
      <w:r w:rsidRPr="00353F70">
        <w:rPr>
          <w:rFonts w:ascii="Arial" w:hAnsi="Arial" w:cs="Arial"/>
          <w:b/>
          <w:color w:val="425569"/>
          <w:sz w:val="22"/>
          <w:szCs w:val="22"/>
        </w:rPr>
        <w:t>Mid Day Meals Supervisor</w:t>
      </w:r>
    </w:p>
    <w:p w:rsidR="00353F70" w:rsidRPr="00353F70" w:rsidRDefault="00353F70" w:rsidP="00353F70">
      <w:pPr>
        <w:pStyle w:val="NormalWeb"/>
        <w:spacing w:before="0" w:beforeAutospacing="0" w:after="150" w:afterAutospacing="0" w:line="360" w:lineRule="atLeast"/>
        <w:jc w:val="center"/>
        <w:rPr>
          <w:rFonts w:ascii="Arial" w:hAnsi="Arial" w:cs="Arial"/>
          <w:b/>
          <w:color w:val="425569"/>
          <w:sz w:val="22"/>
          <w:szCs w:val="22"/>
        </w:rPr>
      </w:pPr>
      <w:r w:rsidRPr="00353F70">
        <w:rPr>
          <w:rFonts w:ascii="Arial" w:hAnsi="Arial" w:cs="Arial"/>
          <w:b/>
          <w:color w:val="425569"/>
          <w:sz w:val="22"/>
          <w:szCs w:val="22"/>
        </w:rPr>
        <w:t>Kent range 3</w:t>
      </w:r>
    </w:p>
    <w:p w:rsidR="00353F70" w:rsidRPr="00353F70" w:rsidRDefault="00353F70" w:rsidP="00353F70">
      <w:pPr>
        <w:pStyle w:val="NormalWeb"/>
        <w:spacing w:before="0" w:beforeAutospacing="0" w:after="150" w:afterAutospacing="0" w:line="360" w:lineRule="atLeast"/>
        <w:jc w:val="center"/>
        <w:rPr>
          <w:rFonts w:ascii="Arial" w:hAnsi="Arial" w:cs="Arial"/>
          <w:b/>
          <w:color w:val="425569"/>
          <w:sz w:val="22"/>
          <w:szCs w:val="22"/>
        </w:rPr>
      </w:pPr>
      <w:r w:rsidRPr="00353F70">
        <w:rPr>
          <w:rFonts w:ascii="Arial" w:hAnsi="Arial" w:cs="Arial"/>
          <w:b/>
          <w:color w:val="425569"/>
          <w:sz w:val="22"/>
          <w:szCs w:val="22"/>
        </w:rPr>
        <w:t>Job description</w:t>
      </w:r>
    </w:p>
    <w:p w:rsidR="00353F70" w:rsidRDefault="00353F70" w:rsidP="00353F70">
      <w:pPr>
        <w:pStyle w:val="NormalWeb"/>
        <w:spacing w:before="0" w:beforeAutospacing="0" w:after="150" w:afterAutospacing="0" w:line="360" w:lineRule="atLeast"/>
        <w:jc w:val="center"/>
        <w:rPr>
          <w:rFonts w:ascii="Arial" w:hAnsi="Arial" w:cs="Arial"/>
          <w:color w:val="425569"/>
          <w:sz w:val="22"/>
          <w:szCs w:val="22"/>
        </w:rPr>
      </w:pPr>
    </w:p>
    <w:p w:rsidR="00353F70" w:rsidRPr="00393857" w:rsidRDefault="00AC103A" w:rsidP="00353F70">
      <w:pPr>
        <w:rPr>
          <w:rFonts w:cstheme="minorHAnsi"/>
          <w:b/>
          <w:sz w:val="28"/>
          <w:u w:val="single"/>
        </w:rPr>
      </w:pPr>
      <w:r w:rsidRPr="00FC0EB0">
        <w:rPr>
          <w:rFonts w:ascii="Arial" w:hAnsi="Arial" w:cs="Arial"/>
          <w:color w:val="425569"/>
          <w:sz w:val="20"/>
          <w:szCs w:val="20"/>
        </w:rPr>
        <w:t>.</w:t>
      </w:r>
      <w:r w:rsidR="00353F70" w:rsidRPr="00353F70">
        <w:rPr>
          <w:rFonts w:cstheme="minorHAnsi"/>
          <w:b/>
          <w:sz w:val="28"/>
          <w:u w:val="single"/>
        </w:rPr>
        <w:t xml:space="preserve"> </w:t>
      </w:r>
      <w:r w:rsidR="00353F70" w:rsidRPr="00393857">
        <w:rPr>
          <w:rFonts w:cstheme="minorHAnsi"/>
          <w:b/>
          <w:sz w:val="28"/>
          <w:u w:val="single"/>
        </w:rPr>
        <w:t>Purpose of the Job:</w:t>
      </w:r>
    </w:p>
    <w:p w:rsidR="00353F70" w:rsidRPr="00393857" w:rsidRDefault="00353F70" w:rsidP="00353F70">
      <w:pPr>
        <w:jc w:val="both"/>
        <w:rPr>
          <w:rFonts w:cstheme="minorHAnsi"/>
          <w:sz w:val="24"/>
        </w:rPr>
      </w:pPr>
      <w:r w:rsidRPr="00393857">
        <w:rPr>
          <w:rFonts w:cstheme="minorHAnsi"/>
          <w:sz w:val="24"/>
        </w:rPr>
        <w:t xml:space="preserve">Supervise the pupils during the mealtime period to minimise any disruption, ensure their wellbeing and maintain their safety.  </w:t>
      </w:r>
    </w:p>
    <w:p w:rsidR="00353F70" w:rsidRPr="00393857" w:rsidRDefault="00353F70" w:rsidP="00353F70">
      <w:pPr>
        <w:jc w:val="both"/>
        <w:rPr>
          <w:rFonts w:cstheme="minorHAnsi"/>
        </w:rPr>
      </w:pPr>
    </w:p>
    <w:p w:rsidR="00353F70" w:rsidRPr="00393857" w:rsidRDefault="00353F70" w:rsidP="00353F70">
      <w:pPr>
        <w:rPr>
          <w:rFonts w:cstheme="minorHAnsi"/>
          <w:b/>
          <w:sz w:val="28"/>
          <w:u w:val="single"/>
        </w:rPr>
      </w:pPr>
      <w:r w:rsidRPr="00393857">
        <w:rPr>
          <w:rFonts w:cstheme="minorHAnsi"/>
          <w:b/>
          <w:sz w:val="28"/>
          <w:u w:val="single"/>
        </w:rPr>
        <w:t>Key duties and responsibilities: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353F70" w:rsidRPr="00393857" w:rsidTr="00C66A30">
        <w:tc>
          <w:tcPr>
            <w:tcW w:w="9606" w:type="dxa"/>
          </w:tcPr>
          <w:p w:rsidR="00353F70" w:rsidRPr="00393857" w:rsidRDefault="00353F70" w:rsidP="00353F70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393857">
              <w:rPr>
                <w:rFonts w:cstheme="minorHAnsi"/>
                <w:sz w:val="24"/>
              </w:rPr>
              <w:t xml:space="preserve">Ensure pupils enter the dining room in a safe and orderly fashion and behave appropriately when queuing for their meal in order to maintain safety and wellbeing of all pupils. </w:t>
            </w:r>
          </w:p>
        </w:tc>
      </w:tr>
      <w:tr w:rsidR="00353F70" w:rsidRPr="00393857" w:rsidTr="00C66A30">
        <w:tc>
          <w:tcPr>
            <w:tcW w:w="9606" w:type="dxa"/>
          </w:tcPr>
          <w:p w:rsidR="00353F70" w:rsidRPr="00393857" w:rsidRDefault="00353F70" w:rsidP="00353F70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393857">
              <w:rPr>
                <w:rFonts w:cstheme="minorHAnsi"/>
                <w:sz w:val="24"/>
              </w:rPr>
              <w:t>Ensure pupils eating meals are seated in an orderly fashion to maintain safety and wellbeing of the pupils.</w:t>
            </w:r>
            <w:r>
              <w:rPr>
                <w:rFonts w:cstheme="minorHAnsi"/>
                <w:sz w:val="24"/>
              </w:rPr>
              <w:t xml:space="preserve"> </w:t>
            </w:r>
            <w:r w:rsidR="00B15892">
              <w:rPr>
                <w:rFonts w:cstheme="minorHAnsi"/>
                <w:sz w:val="24"/>
              </w:rPr>
              <w:t xml:space="preserve"> This</w:t>
            </w:r>
            <w:r w:rsidRPr="00393857">
              <w:rPr>
                <w:rFonts w:cstheme="minorHAnsi"/>
                <w:sz w:val="24"/>
              </w:rPr>
              <w:t xml:space="preserve"> include</w:t>
            </w:r>
            <w:r w:rsidR="00B15892">
              <w:rPr>
                <w:rFonts w:cstheme="minorHAnsi"/>
                <w:sz w:val="24"/>
              </w:rPr>
              <w:t>s</w:t>
            </w:r>
            <w:r w:rsidRPr="00393857">
              <w:rPr>
                <w:rFonts w:cstheme="minorHAnsi"/>
                <w:sz w:val="24"/>
              </w:rPr>
              <w:t xml:space="preserve"> checking that pupils have or a</w:t>
            </w:r>
            <w:r w:rsidR="00B15892">
              <w:rPr>
                <w:rFonts w:cstheme="minorHAnsi"/>
                <w:sz w:val="24"/>
              </w:rPr>
              <w:t xml:space="preserve">re provided </w:t>
            </w:r>
            <w:r w:rsidRPr="00393857">
              <w:rPr>
                <w:rFonts w:cstheme="minorHAnsi"/>
                <w:sz w:val="24"/>
              </w:rPr>
              <w:t>with a drink and/or that sufficient amoun</w:t>
            </w:r>
            <w:r w:rsidR="00B15892">
              <w:rPr>
                <w:rFonts w:cstheme="minorHAnsi"/>
                <w:sz w:val="24"/>
              </w:rPr>
              <w:t>ts of their meal has been eaten</w:t>
            </w:r>
            <w:r w:rsidRPr="00393857">
              <w:rPr>
                <w:rFonts w:cstheme="minorHAnsi"/>
                <w:sz w:val="24"/>
              </w:rPr>
              <w:t>.</w:t>
            </w:r>
          </w:p>
        </w:tc>
      </w:tr>
      <w:tr w:rsidR="00353F70" w:rsidRPr="00393857" w:rsidTr="00C66A30">
        <w:tc>
          <w:tcPr>
            <w:tcW w:w="9606" w:type="dxa"/>
          </w:tcPr>
          <w:p w:rsidR="00353F70" w:rsidRPr="00393857" w:rsidRDefault="00353F70" w:rsidP="00353F70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393857">
              <w:rPr>
                <w:rFonts w:cstheme="minorHAnsi"/>
                <w:sz w:val="24"/>
              </w:rPr>
              <w:t>Assist the pupils, as necessary, during the meal bre</w:t>
            </w:r>
            <w:r w:rsidR="00AD3267">
              <w:rPr>
                <w:rFonts w:cstheme="minorHAnsi"/>
                <w:sz w:val="24"/>
              </w:rPr>
              <w:t xml:space="preserve">ak to ensure their wellbeing.  This will </w:t>
            </w:r>
            <w:r w:rsidRPr="00393857">
              <w:rPr>
                <w:rFonts w:cstheme="minorHAnsi"/>
                <w:sz w:val="24"/>
              </w:rPr>
              <w:t>include providing them with a drink, helping with spillages, cutting up food and caring for p</w:t>
            </w:r>
            <w:r w:rsidR="00AD3267">
              <w:rPr>
                <w:rFonts w:cstheme="minorHAnsi"/>
                <w:sz w:val="24"/>
              </w:rPr>
              <w:t xml:space="preserve">upils’ personal needs.  </w:t>
            </w:r>
          </w:p>
        </w:tc>
      </w:tr>
      <w:tr w:rsidR="00353F70" w:rsidRPr="00393857" w:rsidTr="00C66A30">
        <w:tc>
          <w:tcPr>
            <w:tcW w:w="9606" w:type="dxa"/>
          </w:tcPr>
          <w:p w:rsidR="00353F70" w:rsidRPr="00393857" w:rsidRDefault="00353F70" w:rsidP="00353F70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393857">
              <w:rPr>
                <w:rFonts w:cstheme="minorHAnsi"/>
                <w:sz w:val="24"/>
              </w:rPr>
              <w:t>Ensure once meals are finished that the dining area is wiped down, etc., and is left in a clean and tidy manner to maintain a clean and tidy environment.</w:t>
            </w:r>
          </w:p>
        </w:tc>
      </w:tr>
      <w:tr w:rsidR="00353F70" w:rsidRPr="00393857" w:rsidTr="00C66A30">
        <w:tc>
          <w:tcPr>
            <w:tcW w:w="9606" w:type="dxa"/>
          </w:tcPr>
          <w:p w:rsidR="00353F70" w:rsidRPr="00393857" w:rsidRDefault="00353F70" w:rsidP="00353F70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393857">
              <w:rPr>
                <w:rFonts w:cstheme="minorHAnsi"/>
                <w:sz w:val="24"/>
              </w:rPr>
              <w:t>Assist in collecting pupils from collection point and esc</w:t>
            </w:r>
            <w:r w:rsidR="00A84DC3">
              <w:rPr>
                <w:rFonts w:cstheme="minorHAnsi"/>
                <w:sz w:val="24"/>
              </w:rPr>
              <w:t xml:space="preserve">ort to hall/classroom </w:t>
            </w:r>
            <w:r w:rsidRPr="00393857">
              <w:rPr>
                <w:rFonts w:cstheme="minorHAnsi"/>
                <w:sz w:val="24"/>
              </w:rPr>
              <w:t>and supervise school areas used by the pupils at mealtimes, to ensure safety and appropriate behaviour is observed, as applicable.</w:t>
            </w:r>
          </w:p>
        </w:tc>
      </w:tr>
      <w:tr w:rsidR="00353F70" w:rsidRPr="00393857" w:rsidTr="00C66A30">
        <w:tc>
          <w:tcPr>
            <w:tcW w:w="9606" w:type="dxa"/>
          </w:tcPr>
          <w:p w:rsidR="00353F70" w:rsidRPr="00393857" w:rsidRDefault="00353F70" w:rsidP="00353F70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393857">
              <w:rPr>
                <w:rFonts w:cstheme="minorHAnsi"/>
                <w:sz w:val="24"/>
              </w:rPr>
              <w:t xml:space="preserve">Operate, where applicable, a first aid service, during the mealtime to deal with any accidents that occur safely and quickly. </w:t>
            </w:r>
            <w:r w:rsidR="0097035C">
              <w:rPr>
                <w:rFonts w:cstheme="minorHAnsi"/>
                <w:sz w:val="24"/>
              </w:rPr>
              <w:t>Accidents are to be recorded accurately and procedures followed as per the school’s accident policy.</w:t>
            </w:r>
          </w:p>
          <w:p w:rsidR="00353F70" w:rsidRPr="00393857" w:rsidRDefault="00353F70" w:rsidP="00353F70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393857">
              <w:rPr>
                <w:rFonts w:cstheme="minorHAnsi"/>
                <w:sz w:val="24"/>
              </w:rPr>
              <w:t>Supervise the children during their lunchbreaks outside of the dinner hall eg. Playground or on the field to ensure their safety.</w:t>
            </w:r>
          </w:p>
          <w:p w:rsidR="00353F70" w:rsidRPr="00393857" w:rsidRDefault="00353F70" w:rsidP="00353F70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393857">
              <w:rPr>
                <w:rFonts w:cstheme="minorHAnsi"/>
                <w:sz w:val="24"/>
              </w:rPr>
              <w:t>Encourage the social skills of all children by guiding them in their play activities.</w:t>
            </w:r>
          </w:p>
          <w:p w:rsidR="00353F70" w:rsidRPr="00393857" w:rsidRDefault="00353F70" w:rsidP="00353F70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393857">
              <w:rPr>
                <w:rFonts w:cstheme="minorHAnsi"/>
                <w:sz w:val="24"/>
              </w:rPr>
              <w:t>Follow the school’s behaviour policy.</w:t>
            </w:r>
          </w:p>
          <w:p w:rsidR="00353F70" w:rsidRPr="00393857" w:rsidRDefault="00353F70" w:rsidP="00353F70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4"/>
              </w:rPr>
            </w:pPr>
            <w:r w:rsidRPr="00393857">
              <w:rPr>
                <w:rFonts w:cstheme="minorHAnsi"/>
                <w:sz w:val="24"/>
              </w:rPr>
              <w:t>Mo</w:t>
            </w:r>
            <w:r w:rsidR="002D0EA0">
              <w:rPr>
                <w:rFonts w:cstheme="minorHAnsi"/>
                <w:sz w:val="24"/>
              </w:rPr>
              <w:t xml:space="preserve">del the school values of </w:t>
            </w:r>
            <w:r w:rsidR="0097035C">
              <w:rPr>
                <w:rFonts w:cstheme="minorHAnsi"/>
                <w:sz w:val="24"/>
              </w:rPr>
              <w:t>achieve</w:t>
            </w:r>
            <w:r w:rsidRPr="00393857">
              <w:rPr>
                <w:rFonts w:cstheme="minorHAnsi"/>
                <w:sz w:val="24"/>
              </w:rPr>
              <w:t xml:space="preserve">, love and respect in all interactions with other members of the school community and encourage children to do the same. </w:t>
            </w:r>
          </w:p>
          <w:p w:rsidR="00353F70" w:rsidRPr="00393857" w:rsidRDefault="00353F70" w:rsidP="00C66A30">
            <w:pPr>
              <w:rPr>
                <w:rFonts w:cstheme="minorHAnsi"/>
                <w:sz w:val="24"/>
              </w:rPr>
            </w:pPr>
          </w:p>
        </w:tc>
      </w:tr>
    </w:tbl>
    <w:p w:rsidR="00353F70" w:rsidRPr="00393857" w:rsidRDefault="00353F70" w:rsidP="00353F7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353F70" w:rsidRPr="00393857" w:rsidRDefault="00353F70" w:rsidP="00353F7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353F70" w:rsidRPr="00393857" w:rsidRDefault="00353F70" w:rsidP="00353F70">
      <w:pPr>
        <w:ind w:left="993" w:hanging="993"/>
        <w:jc w:val="both"/>
        <w:rPr>
          <w:rFonts w:cstheme="minorHAnsi"/>
          <w:i/>
          <w:sz w:val="18"/>
          <w:szCs w:val="18"/>
        </w:rPr>
      </w:pPr>
    </w:p>
    <w:p w:rsidR="00353F70" w:rsidRPr="00393857" w:rsidRDefault="00353F70" w:rsidP="00353F70">
      <w:pPr>
        <w:rPr>
          <w:rFonts w:cstheme="minorHAnsi"/>
        </w:rPr>
      </w:pPr>
      <w:r w:rsidRPr="00393857">
        <w:rPr>
          <w:rFonts w:cstheme="minorHAnsi"/>
          <w:color w:val="0000FF"/>
          <w:sz w:val="28"/>
        </w:rPr>
        <w:t>Person Specification:   Midday Supervisor</w:t>
      </w:r>
    </w:p>
    <w:p w:rsidR="00353F70" w:rsidRPr="00393857" w:rsidRDefault="00353F70" w:rsidP="00353F70">
      <w:pPr>
        <w:rPr>
          <w:rFonts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353F70" w:rsidRPr="00393857" w:rsidTr="00C66A30">
        <w:tc>
          <w:tcPr>
            <w:tcW w:w="2802" w:type="dxa"/>
          </w:tcPr>
          <w:p w:rsidR="00353F70" w:rsidRPr="00393857" w:rsidRDefault="00353F70" w:rsidP="00C66A30">
            <w:pPr>
              <w:rPr>
                <w:rFonts w:cstheme="minorHAnsi"/>
                <w:b/>
              </w:rPr>
            </w:pPr>
          </w:p>
        </w:tc>
        <w:tc>
          <w:tcPr>
            <w:tcW w:w="6662" w:type="dxa"/>
          </w:tcPr>
          <w:p w:rsidR="00353F70" w:rsidRPr="00393857" w:rsidRDefault="00353F70" w:rsidP="00C66A30">
            <w:pPr>
              <w:rPr>
                <w:rFonts w:cstheme="minorHAnsi"/>
                <w:b/>
              </w:rPr>
            </w:pPr>
            <w:r w:rsidRPr="00393857">
              <w:rPr>
                <w:rFonts w:cstheme="minorHAnsi"/>
                <w:b/>
              </w:rPr>
              <w:t xml:space="preserve">CRITERIA </w:t>
            </w:r>
          </w:p>
        </w:tc>
      </w:tr>
      <w:tr w:rsidR="00353F70" w:rsidRPr="00393857" w:rsidTr="00C66A30">
        <w:tc>
          <w:tcPr>
            <w:tcW w:w="2802" w:type="dxa"/>
          </w:tcPr>
          <w:p w:rsidR="00353F70" w:rsidRPr="00393857" w:rsidRDefault="00353F70" w:rsidP="00C66A30">
            <w:pPr>
              <w:jc w:val="both"/>
              <w:rPr>
                <w:rFonts w:cstheme="minorHAnsi"/>
                <w:i/>
              </w:rPr>
            </w:pPr>
            <w:r w:rsidRPr="00393857">
              <w:rPr>
                <w:rFonts w:cstheme="minorHAnsi"/>
                <w:b/>
              </w:rPr>
              <w:t>QUALIFICATIONS</w:t>
            </w:r>
          </w:p>
          <w:p w:rsidR="00353F70" w:rsidRPr="00393857" w:rsidRDefault="00353F70" w:rsidP="00C66A3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6662" w:type="dxa"/>
          </w:tcPr>
          <w:p w:rsidR="00353F70" w:rsidRPr="00393857" w:rsidRDefault="00353F70" w:rsidP="00C66A30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  <w:r w:rsidRPr="00393857">
              <w:rPr>
                <w:rFonts w:asciiTheme="minorHAnsi" w:hAnsiTheme="minorHAnsi" w:cstheme="minorHAnsi"/>
                <w:sz w:val="22"/>
              </w:rPr>
              <w:t>You will not need previous specific experience or qualifications.  Recent school leave</w:t>
            </w:r>
            <w:r w:rsidR="001965EA">
              <w:rPr>
                <w:rFonts w:asciiTheme="minorHAnsi" w:hAnsiTheme="minorHAnsi" w:cstheme="minorHAnsi"/>
                <w:sz w:val="22"/>
              </w:rPr>
              <w:t>r</w:t>
            </w:r>
            <w:r w:rsidRPr="00393857">
              <w:rPr>
                <w:rFonts w:asciiTheme="minorHAnsi" w:hAnsiTheme="minorHAnsi" w:cstheme="minorHAnsi"/>
                <w:sz w:val="22"/>
              </w:rPr>
              <w:t>s will have evidence of basic educational achievements or qualifications.</w:t>
            </w:r>
          </w:p>
          <w:p w:rsidR="00353F70" w:rsidRPr="00393857" w:rsidRDefault="00353F70" w:rsidP="00C66A3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353F70" w:rsidRPr="00393857" w:rsidRDefault="00353F70" w:rsidP="00C66A30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  <w:r w:rsidRPr="00393857">
              <w:rPr>
                <w:rFonts w:asciiTheme="minorHAnsi" w:hAnsiTheme="minorHAnsi" w:cstheme="minorHAnsi"/>
              </w:rPr>
              <w:t>First Aid qualification would be an advantage</w:t>
            </w:r>
          </w:p>
        </w:tc>
      </w:tr>
      <w:tr w:rsidR="00353F70" w:rsidRPr="00393857" w:rsidTr="00C66A30">
        <w:tc>
          <w:tcPr>
            <w:tcW w:w="2802" w:type="dxa"/>
          </w:tcPr>
          <w:p w:rsidR="00353F70" w:rsidRPr="00393857" w:rsidRDefault="00353F70" w:rsidP="00C66A30">
            <w:pPr>
              <w:jc w:val="both"/>
              <w:rPr>
                <w:rFonts w:cstheme="minorHAnsi"/>
                <w:b/>
              </w:rPr>
            </w:pPr>
            <w:r w:rsidRPr="00393857">
              <w:rPr>
                <w:rFonts w:cstheme="minorHAnsi"/>
                <w:b/>
              </w:rPr>
              <w:t>EXPERIENCE</w:t>
            </w:r>
          </w:p>
          <w:p w:rsidR="00353F70" w:rsidRPr="00393857" w:rsidRDefault="00353F70" w:rsidP="00C66A3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6662" w:type="dxa"/>
          </w:tcPr>
          <w:p w:rsidR="00353F70" w:rsidRPr="00393857" w:rsidRDefault="00353F70" w:rsidP="00C66A3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393857">
              <w:rPr>
                <w:rFonts w:asciiTheme="minorHAnsi" w:hAnsiTheme="minorHAnsi" w:cstheme="minorHAnsi"/>
              </w:rPr>
              <w:t>None</w:t>
            </w:r>
          </w:p>
          <w:p w:rsidR="00353F70" w:rsidRPr="00393857" w:rsidRDefault="00353F70" w:rsidP="00C66A3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353F70" w:rsidRPr="00393857" w:rsidRDefault="00353F70" w:rsidP="00C66A30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  <w:r w:rsidRPr="00393857">
              <w:rPr>
                <w:rFonts w:asciiTheme="minorHAnsi" w:hAnsiTheme="minorHAnsi" w:cstheme="minorHAnsi"/>
              </w:rPr>
              <w:t>Previous experience of working with children would be an advantage</w:t>
            </w:r>
          </w:p>
        </w:tc>
      </w:tr>
      <w:tr w:rsidR="00353F70" w:rsidRPr="00393857" w:rsidTr="00C66A30">
        <w:tc>
          <w:tcPr>
            <w:tcW w:w="2802" w:type="dxa"/>
          </w:tcPr>
          <w:p w:rsidR="00353F70" w:rsidRPr="00393857" w:rsidRDefault="00353F70" w:rsidP="00C66A30">
            <w:pPr>
              <w:jc w:val="both"/>
              <w:rPr>
                <w:rFonts w:cstheme="minorHAnsi"/>
                <w:b/>
              </w:rPr>
            </w:pPr>
            <w:r w:rsidRPr="00393857">
              <w:rPr>
                <w:rFonts w:cstheme="minorHAnsi"/>
                <w:b/>
              </w:rPr>
              <w:t>SKILLS AND ABILITIES</w:t>
            </w:r>
          </w:p>
          <w:p w:rsidR="00353F70" w:rsidRPr="00393857" w:rsidRDefault="00353F70" w:rsidP="00C66A30">
            <w:pPr>
              <w:jc w:val="both"/>
              <w:rPr>
                <w:rFonts w:cstheme="minorHAnsi"/>
                <w:b/>
              </w:rPr>
            </w:pPr>
          </w:p>
          <w:p w:rsidR="00353F70" w:rsidRPr="00393857" w:rsidRDefault="00353F70" w:rsidP="00C66A30">
            <w:pPr>
              <w:jc w:val="both"/>
              <w:rPr>
                <w:rFonts w:cstheme="minorHAnsi"/>
                <w:b/>
              </w:rPr>
            </w:pPr>
          </w:p>
          <w:p w:rsidR="00353F70" w:rsidRPr="00393857" w:rsidRDefault="00353F70" w:rsidP="00C66A30">
            <w:pPr>
              <w:jc w:val="both"/>
              <w:rPr>
                <w:rFonts w:cstheme="minorHAnsi"/>
                <w:b/>
              </w:rPr>
            </w:pPr>
          </w:p>
          <w:p w:rsidR="00353F70" w:rsidRPr="00393857" w:rsidRDefault="00353F70" w:rsidP="00C66A3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6662" w:type="dxa"/>
          </w:tcPr>
          <w:p w:rsidR="00353F70" w:rsidRPr="00393857" w:rsidRDefault="00353F70" w:rsidP="00C66A30">
            <w:pPr>
              <w:jc w:val="both"/>
              <w:rPr>
                <w:rFonts w:cstheme="minorHAnsi"/>
                <w:sz w:val="24"/>
                <w:szCs w:val="24"/>
              </w:rPr>
            </w:pPr>
            <w:r w:rsidRPr="00393857">
              <w:rPr>
                <w:rFonts w:cstheme="minorHAnsi"/>
                <w:sz w:val="24"/>
                <w:szCs w:val="24"/>
              </w:rPr>
              <w:t xml:space="preserve">Ability to Communicate with pupils during midday breaks e.g. to </w:t>
            </w:r>
            <w:r w:rsidR="006268B1">
              <w:rPr>
                <w:rFonts w:cstheme="minorHAnsi"/>
                <w:sz w:val="24"/>
                <w:szCs w:val="24"/>
              </w:rPr>
              <w:t>encourage healthy eating &amp;</w:t>
            </w:r>
            <w:r w:rsidRPr="00393857">
              <w:rPr>
                <w:rFonts w:cstheme="minorHAnsi"/>
                <w:sz w:val="24"/>
                <w:szCs w:val="24"/>
              </w:rPr>
              <w:t xml:space="preserve"> oversee play activities.</w:t>
            </w:r>
          </w:p>
          <w:p w:rsidR="00353F70" w:rsidRDefault="00353F70" w:rsidP="00C66A30">
            <w:pPr>
              <w:jc w:val="both"/>
              <w:rPr>
                <w:rFonts w:cstheme="minorHAnsi"/>
                <w:sz w:val="24"/>
                <w:szCs w:val="24"/>
              </w:rPr>
            </w:pPr>
            <w:r w:rsidRPr="00393857">
              <w:rPr>
                <w:rFonts w:cstheme="minorHAnsi"/>
                <w:sz w:val="24"/>
                <w:szCs w:val="24"/>
              </w:rPr>
              <w:t>Ability to recognise and deal with emergency situations</w:t>
            </w:r>
            <w:r w:rsidR="00646D18">
              <w:rPr>
                <w:rFonts w:cstheme="minorHAnsi"/>
                <w:sz w:val="24"/>
                <w:szCs w:val="24"/>
              </w:rPr>
              <w:t>.</w:t>
            </w:r>
          </w:p>
          <w:p w:rsidR="00646D18" w:rsidRPr="00393857" w:rsidRDefault="00646D18" w:rsidP="00C66A3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Accuracy in writing accident reports.</w:t>
            </w:r>
          </w:p>
          <w:p w:rsidR="00353F70" w:rsidRPr="00393857" w:rsidRDefault="00353F70" w:rsidP="00C66A30">
            <w:pPr>
              <w:jc w:val="both"/>
              <w:rPr>
                <w:rFonts w:cstheme="minorHAnsi"/>
                <w:sz w:val="24"/>
                <w:szCs w:val="24"/>
              </w:rPr>
            </w:pPr>
            <w:r w:rsidRPr="00393857">
              <w:rPr>
                <w:rFonts w:cstheme="minorHAnsi"/>
                <w:sz w:val="24"/>
                <w:szCs w:val="24"/>
              </w:rPr>
              <w:t>May require knowledge to enable the post holder be responsible for the safe use of equipment.</w:t>
            </w:r>
          </w:p>
        </w:tc>
      </w:tr>
      <w:tr w:rsidR="00353F70" w:rsidRPr="00393857" w:rsidTr="00C66A30">
        <w:tc>
          <w:tcPr>
            <w:tcW w:w="2802" w:type="dxa"/>
          </w:tcPr>
          <w:p w:rsidR="00353F70" w:rsidRPr="00393857" w:rsidRDefault="00353F70" w:rsidP="00C66A30">
            <w:pPr>
              <w:jc w:val="both"/>
              <w:rPr>
                <w:rFonts w:cstheme="minorHAnsi"/>
                <w:b/>
              </w:rPr>
            </w:pPr>
            <w:r w:rsidRPr="00393857">
              <w:rPr>
                <w:rFonts w:cstheme="minorHAnsi"/>
                <w:b/>
              </w:rPr>
              <w:t>KNOWLEDGE</w:t>
            </w:r>
          </w:p>
          <w:p w:rsidR="00353F70" w:rsidRPr="00393857" w:rsidRDefault="00353F70" w:rsidP="00C66A30">
            <w:pPr>
              <w:jc w:val="both"/>
              <w:rPr>
                <w:rFonts w:cstheme="minorHAnsi"/>
                <w:b/>
              </w:rPr>
            </w:pPr>
          </w:p>
          <w:p w:rsidR="00353F70" w:rsidRPr="00393857" w:rsidRDefault="00353F70" w:rsidP="00C66A30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6662" w:type="dxa"/>
          </w:tcPr>
          <w:p w:rsidR="00353F70" w:rsidRDefault="00353F70" w:rsidP="00C66A3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393857">
              <w:rPr>
                <w:rFonts w:asciiTheme="minorHAnsi" w:hAnsiTheme="minorHAnsi" w:cstheme="minorHAnsi"/>
              </w:rPr>
              <w:t>Requires knowledge of school procedures for supervision of pupils during midday break and lunchtime activities where applicable.</w:t>
            </w:r>
          </w:p>
          <w:p w:rsidR="00646D18" w:rsidRDefault="00646D18" w:rsidP="00C66A3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  <w:p w:rsidR="00646D18" w:rsidRPr="00393857" w:rsidRDefault="00646D18" w:rsidP="00C66A3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Awareness of the school’s behaviour policy, first aid policy &amp; accident policy.</w:t>
            </w:r>
            <w:bookmarkStart w:id="0" w:name="_GoBack"/>
            <w:bookmarkEnd w:id="0"/>
          </w:p>
          <w:p w:rsidR="00353F70" w:rsidRPr="00393857" w:rsidRDefault="00353F70" w:rsidP="00C66A30">
            <w:pPr>
              <w:pStyle w:val="Default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353F70" w:rsidRPr="00393857" w:rsidRDefault="00353F70" w:rsidP="00353F70">
      <w:pPr>
        <w:rPr>
          <w:rFonts w:cstheme="minorHAnsi"/>
        </w:rPr>
      </w:pPr>
    </w:p>
    <w:p w:rsidR="00353F70" w:rsidRPr="00393857" w:rsidRDefault="00353F70" w:rsidP="00353F70">
      <w:pPr>
        <w:rPr>
          <w:rFonts w:cstheme="minorHAnsi"/>
        </w:rPr>
      </w:pPr>
    </w:p>
    <w:p w:rsidR="00353F70" w:rsidRPr="00393857" w:rsidRDefault="00353F70" w:rsidP="00353F70">
      <w:pPr>
        <w:rPr>
          <w:rFonts w:cstheme="minorHAnsi"/>
        </w:rPr>
      </w:pPr>
    </w:p>
    <w:p w:rsidR="00353F70" w:rsidRPr="00393857" w:rsidRDefault="00353F70" w:rsidP="00353F70">
      <w:pPr>
        <w:ind w:left="993" w:hanging="993"/>
        <w:rPr>
          <w:rFonts w:cstheme="minorHAnsi"/>
        </w:rPr>
      </w:pPr>
    </w:p>
    <w:p w:rsidR="00353F70" w:rsidRDefault="00353F70" w:rsidP="00353F70">
      <w:pPr>
        <w:ind w:left="993" w:hanging="99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Signed: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Date:</w:t>
      </w:r>
    </w:p>
    <w:p w:rsidR="00353F70" w:rsidRPr="00393857" w:rsidRDefault="00353F70" w:rsidP="00353F70">
      <w:pPr>
        <w:rPr>
          <w:rFonts w:cstheme="minorHAnsi"/>
        </w:rPr>
      </w:pPr>
    </w:p>
    <w:p w:rsidR="00AC103A" w:rsidRPr="00FC0EB0" w:rsidRDefault="00AC103A" w:rsidP="00AC103A">
      <w:pPr>
        <w:pStyle w:val="NormalWeb"/>
        <w:spacing w:before="0" w:beforeAutospacing="0" w:after="150" w:afterAutospacing="0" w:line="360" w:lineRule="atLeast"/>
        <w:rPr>
          <w:rFonts w:ascii="Arial" w:hAnsi="Arial" w:cs="Arial"/>
          <w:color w:val="425569"/>
          <w:sz w:val="20"/>
          <w:szCs w:val="20"/>
        </w:rPr>
      </w:pPr>
    </w:p>
    <w:p w:rsidR="0059075B" w:rsidRPr="00FC0EB0" w:rsidRDefault="0059075B" w:rsidP="00FC0EB0">
      <w:pPr>
        <w:pStyle w:val="NormalWeb"/>
        <w:spacing w:before="0" w:beforeAutospacing="0" w:after="150" w:afterAutospacing="0" w:line="360" w:lineRule="atLeast"/>
        <w:rPr>
          <w:rFonts w:ascii="Arial" w:hAnsi="Arial" w:cs="Arial"/>
          <w:color w:val="425569"/>
          <w:sz w:val="20"/>
          <w:szCs w:val="20"/>
        </w:rPr>
      </w:pPr>
    </w:p>
    <w:sectPr w:rsidR="0059075B" w:rsidRPr="00FC0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2A00"/>
    <w:multiLevelType w:val="multilevel"/>
    <w:tmpl w:val="ED70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670593"/>
    <w:multiLevelType w:val="multilevel"/>
    <w:tmpl w:val="34B42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D30ADA"/>
    <w:multiLevelType w:val="multilevel"/>
    <w:tmpl w:val="F1D4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3A"/>
    <w:rsid w:val="000340F9"/>
    <w:rsid w:val="001965EA"/>
    <w:rsid w:val="002D0EA0"/>
    <w:rsid w:val="00353F70"/>
    <w:rsid w:val="00434B02"/>
    <w:rsid w:val="0059075B"/>
    <w:rsid w:val="0060753D"/>
    <w:rsid w:val="006268B1"/>
    <w:rsid w:val="0064009C"/>
    <w:rsid w:val="00646D18"/>
    <w:rsid w:val="00775EC7"/>
    <w:rsid w:val="0097035C"/>
    <w:rsid w:val="00A84DC3"/>
    <w:rsid w:val="00AC103A"/>
    <w:rsid w:val="00AD3267"/>
    <w:rsid w:val="00B15892"/>
    <w:rsid w:val="00FC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94E4E"/>
  <w15:chartTrackingRefBased/>
  <w15:docId w15:val="{54C64B95-4939-4F0D-B1EA-774A1218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C103A"/>
    <w:rPr>
      <w:b/>
      <w:bCs/>
    </w:rPr>
  </w:style>
  <w:style w:type="paragraph" w:customStyle="1" w:styleId="Default">
    <w:name w:val="Default"/>
    <w:rsid w:val="00353F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Tinsley</dc:creator>
  <cp:keywords/>
  <dc:description/>
  <cp:lastModifiedBy>Sally Tinsley</cp:lastModifiedBy>
  <cp:revision>15</cp:revision>
  <dcterms:created xsi:type="dcterms:W3CDTF">2024-09-18T12:41:00Z</dcterms:created>
  <dcterms:modified xsi:type="dcterms:W3CDTF">2024-09-18T12:51:00Z</dcterms:modified>
</cp:coreProperties>
</file>