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7D58" w14:textId="16ABB5BE" w:rsidR="00FA75EB" w:rsidRDefault="00FA75EB" w:rsidP="00FA75EB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764F0" wp14:editId="546808EC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4327525" cy="819150"/>
            <wp:effectExtent l="0" t="0" r="0" b="0"/>
            <wp:wrapTight wrapText="bothSides">
              <wp:wrapPolygon edited="0">
                <wp:start x="0" y="0"/>
                <wp:lineTo x="0" y="21098"/>
                <wp:lineTo x="21489" y="21098"/>
                <wp:lineTo x="21489" y="0"/>
                <wp:lineTo x="0" y="0"/>
              </wp:wrapPolygon>
            </wp:wrapTight>
            <wp:docPr id="2" name="Picture 2" descr="C:\Users\tina\AppData\Local\Microsoft\Windows\Temporary Internet Files\Content.Outlook\J01RS932\wort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AppData\Local\Microsoft\Windows\Temporary Internet Files\Content.Outlook\J01RS932\worth logo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059235" wp14:editId="6F6DF5C2">
            <wp:simplePos x="0" y="0"/>
            <wp:positionH relativeFrom="column">
              <wp:posOffset>173355</wp:posOffset>
            </wp:positionH>
            <wp:positionV relativeFrom="paragraph">
              <wp:posOffset>0</wp:posOffset>
            </wp:positionV>
            <wp:extent cx="98234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363" y="21150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5DC4A" w14:textId="77777777" w:rsidR="00FA75EB" w:rsidRDefault="00FA75EB" w:rsidP="007000AF">
      <w:pPr>
        <w:jc w:val="center"/>
        <w:rPr>
          <w:rFonts w:ascii="Century Gothic" w:hAnsi="Century Gothic"/>
          <w:b/>
          <w:sz w:val="24"/>
          <w:szCs w:val="24"/>
        </w:rPr>
      </w:pPr>
    </w:p>
    <w:p w14:paraId="6F91C6A7" w14:textId="77777777" w:rsidR="00FA75EB" w:rsidRDefault="00FA75EB" w:rsidP="007000AF">
      <w:pPr>
        <w:jc w:val="center"/>
        <w:rPr>
          <w:rFonts w:ascii="Century Gothic" w:hAnsi="Century Gothic"/>
          <w:b/>
          <w:sz w:val="24"/>
          <w:szCs w:val="24"/>
        </w:rPr>
      </w:pPr>
    </w:p>
    <w:p w14:paraId="30F0EA5C" w14:textId="77777777" w:rsidR="00FA75EB" w:rsidRDefault="00FA75EB" w:rsidP="007000AF">
      <w:pPr>
        <w:jc w:val="center"/>
        <w:rPr>
          <w:rFonts w:ascii="Century Gothic" w:hAnsi="Century Gothic"/>
          <w:b/>
          <w:sz w:val="24"/>
          <w:szCs w:val="24"/>
        </w:rPr>
      </w:pPr>
    </w:p>
    <w:p w14:paraId="48024C98" w14:textId="362B29D7" w:rsidR="008D4E68" w:rsidRPr="00FA75EB" w:rsidRDefault="007000AF" w:rsidP="007000AF">
      <w:pPr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FA75EB">
        <w:rPr>
          <w:rFonts w:ascii="Century Gothic" w:hAnsi="Century Gothic"/>
          <w:b/>
          <w:sz w:val="24"/>
          <w:szCs w:val="24"/>
        </w:rPr>
        <w:t>Sholden</w:t>
      </w:r>
      <w:proofErr w:type="spellEnd"/>
      <w:r w:rsidRPr="00FA75EB">
        <w:rPr>
          <w:rFonts w:ascii="Century Gothic" w:hAnsi="Century Gothic"/>
          <w:b/>
          <w:sz w:val="24"/>
          <w:szCs w:val="24"/>
        </w:rPr>
        <w:t xml:space="preserve"> Church of England Primary </w:t>
      </w:r>
      <w:r w:rsidR="002A2AD9" w:rsidRPr="00FA75EB">
        <w:rPr>
          <w:rFonts w:ascii="Century Gothic" w:hAnsi="Century Gothic"/>
          <w:b/>
          <w:sz w:val="24"/>
          <w:szCs w:val="24"/>
        </w:rPr>
        <w:t>School</w:t>
      </w:r>
      <w:r w:rsidR="00FA75EB" w:rsidRPr="00FA75EB">
        <w:rPr>
          <w:rFonts w:ascii="Century Gothic" w:hAnsi="Century Gothic"/>
          <w:b/>
          <w:sz w:val="24"/>
          <w:szCs w:val="24"/>
        </w:rPr>
        <w:t xml:space="preserve"> and Worth Primary School</w:t>
      </w:r>
    </w:p>
    <w:p w14:paraId="005D6839" w14:textId="7C7C4F7C" w:rsidR="00C062FC" w:rsidRPr="00FA75EB" w:rsidRDefault="002A2AD9" w:rsidP="007000AF">
      <w:pPr>
        <w:jc w:val="center"/>
        <w:rPr>
          <w:rFonts w:ascii="Century Gothic" w:hAnsi="Century Gothic"/>
          <w:b/>
          <w:sz w:val="24"/>
          <w:szCs w:val="24"/>
        </w:rPr>
      </w:pPr>
      <w:r w:rsidRPr="00FA75EB">
        <w:rPr>
          <w:rFonts w:ascii="Century Gothic" w:hAnsi="Century Gothic"/>
          <w:b/>
          <w:sz w:val="24"/>
          <w:szCs w:val="24"/>
        </w:rPr>
        <w:t>Job</w:t>
      </w:r>
      <w:r w:rsidR="007000AF" w:rsidRPr="00FA75EB">
        <w:rPr>
          <w:rFonts w:ascii="Century Gothic" w:hAnsi="Century Gothic"/>
          <w:b/>
          <w:sz w:val="24"/>
          <w:szCs w:val="24"/>
        </w:rPr>
        <w:t xml:space="preserve"> Description</w:t>
      </w:r>
      <w:r w:rsidR="008D4E68" w:rsidRPr="00FA75EB">
        <w:rPr>
          <w:rFonts w:ascii="Century Gothic" w:hAnsi="Century Gothic"/>
          <w:b/>
          <w:sz w:val="24"/>
          <w:szCs w:val="24"/>
        </w:rPr>
        <w:t xml:space="preserve"> - Caretaker</w:t>
      </w:r>
    </w:p>
    <w:p w14:paraId="313B3BE5" w14:textId="3A9F70E2" w:rsidR="002A2AD9" w:rsidRPr="00FA75EB" w:rsidRDefault="000231A8" w:rsidP="007000AF">
      <w:pPr>
        <w:jc w:val="center"/>
        <w:rPr>
          <w:rFonts w:ascii="Century Gothic" w:hAnsi="Century Gothic"/>
          <w:b/>
          <w:sz w:val="24"/>
          <w:szCs w:val="24"/>
        </w:rPr>
      </w:pPr>
      <w:r w:rsidRPr="00FA75EB">
        <w:rPr>
          <w:rFonts w:ascii="Century Gothic" w:hAnsi="Century Gothic"/>
          <w:b/>
          <w:sz w:val="24"/>
          <w:szCs w:val="24"/>
        </w:rPr>
        <w:t xml:space="preserve"> KR </w:t>
      </w:r>
      <w:r w:rsidR="001B2FD8" w:rsidRPr="00FA75EB">
        <w:rPr>
          <w:rFonts w:ascii="Century Gothic" w:hAnsi="Century Gothic"/>
          <w:b/>
          <w:sz w:val="24"/>
          <w:szCs w:val="24"/>
        </w:rPr>
        <w:t>4</w:t>
      </w:r>
      <w:r w:rsidR="00CD425C" w:rsidRPr="00FA75EB">
        <w:rPr>
          <w:rFonts w:ascii="Century Gothic" w:hAnsi="Century Gothic"/>
          <w:b/>
          <w:sz w:val="24"/>
          <w:szCs w:val="24"/>
        </w:rPr>
        <w:t xml:space="preserve"> </w:t>
      </w:r>
      <w:r w:rsidR="006B18A1" w:rsidRPr="00FA75EB">
        <w:rPr>
          <w:rFonts w:ascii="Century Gothic" w:hAnsi="Century Gothic"/>
          <w:b/>
          <w:sz w:val="24"/>
          <w:szCs w:val="24"/>
        </w:rPr>
        <w:t xml:space="preserve">  </w:t>
      </w:r>
    </w:p>
    <w:p w14:paraId="183078DB" w14:textId="3EB15669" w:rsidR="000231A8" w:rsidRPr="00FA75EB" w:rsidRDefault="00FA75EB" w:rsidP="00C747B5">
      <w:pPr>
        <w:jc w:val="center"/>
        <w:rPr>
          <w:rFonts w:ascii="Century Gothic" w:hAnsi="Century Gothic"/>
          <w:b/>
          <w:sz w:val="24"/>
          <w:szCs w:val="24"/>
        </w:rPr>
      </w:pPr>
      <w:r w:rsidRPr="00FA75EB">
        <w:rPr>
          <w:rFonts w:ascii="Century Gothic" w:hAnsi="Century Gothic"/>
          <w:b/>
          <w:sz w:val="24"/>
          <w:szCs w:val="24"/>
        </w:rPr>
        <w:t>1</w:t>
      </w:r>
      <w:r>
        <w:rPr>
          <w:rFonts w:ascii="Century Gothic" w:hAnsi="Century Gothic"/>
          <w:b/>
          <w:sz w:val="24"/>
          <w:szCs w:val="24"/>
        </w:rPr>
        <w:t>0</w:t>
      </w:r>
      <w:r w:rsidR="00C062FC" w:rsidRPr="00FA75EB">
        <w:rPr>
          <w:rFonts w:ascii="Century Gothic" w:hAnsi="Century Gothic"/>
          <w:b/>
          <w:sz w:val="24"/>
          <w:szCs w:val="24"/>
        </w:rPr>
        <w:t xml:space="preserve"> hours a week</w:t>
      </w:r>
      <w:r w:rsidRPr="00FA75EB">
        <w:rPr>
          <w:rFonts w:ascii="Century Gothic" w:hAnsi="Century Gothic"/>
          <w:b/>
          <w:sz w:val="24"/>
          <w:szCs w:val="24"/>
        </w:rPr>
        <w:t xml:space="preserve"> </w:t>
      </w:r>
      <w:r w:rsidR="00507101">
        <w:rPr>
          <w:rFonts w:ascii="Century Gothic" w:hAnsi="Century Gothic"/>
          <w:b/>
          <w:sz w:val="24"/>
          <w:szCs w:val="24"/>
        </w:rPr>
        <w:t>at</w:t>
      </w:r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Sholden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and 5 hours a week </w:t>
      </w:r>
      <w:r w:rsidR="00507101">
        <w:rPr>
          <w:rFonts w:ascii="Century Gothic" w:hAnsi="Century Gothic"/>
          <w:b/>
          <w:sz w:val="24"/>
          <w:szCs w:val="24"/>
        </w:rPr>
        <w:t>at</w:t>
      </w:r>
      <w:r>
        <w:rPr>
          <w:rFonts w:ascii="Century Gothic" w:hAnsi="Century Gothic"/>
          <w:b/>
          <w:sz w:val="24"/>
          <w:szCs w:val="24"/>
        </w:rPr>
        <w:t xml:space="preserve"> Worth</w:t>
      </w:r>
      <w:r w:rsidR="00906506" w:rsidRPr="00FA75EB">
        <w:rPr>
          <w:rFonts w:ascii="Century Gothic" w:hAnsi="Century Gothic"/>
          <w:b/>
          <w:sz w:val="24"/>
          <w:szCs w:val="24"/>
        </w:rPr>
        <w:t xml:space="preserve"> (</w:t>
      </w:r>
      <w:r w:rsidR="002A2AD9" w:rsidRPr="00FA75EB">
        <w:rPr>
          <w:rFonts w:ascii="Century Gothic" w:hAnsi="Century Gothic"/>
          <w:b/>
          <w:sz w:val="24"/>
          <w:szCs w:val="24"/>
        </w:rPr>
        <w:t>flexible to be agreed with Headteacher</w:t>
      </w:r>
      <w:r>
        <w:rPr>
          <w:rFonts w:ascii="Century Gothic" w:hAnsi="Century Gothic"/>
          <w:b/>
          <w:sz w:val="24"/>
          <w:szCs w:val="24"/>
        </w:rPr>
        <w:t>s</w:t>
      </w:r>
      <w:r w:rsidR="00906506" w:rsidRPr="00FA75EB">
        <w:rPr>
          <w:rFonts w:ascii="Century Gothic" w:hAnsi="Century Gothic"/>
          <w:b/>
          <w:sz w:val="24"/>
          <w:szCs w:val="24"/>
        </w:rPr>
        <w:t>)</w:t>
      </w:r>
    </w:p>
    <w:p w14:paraId="3A142FDA" w14:textId="77777777" w:rsidR="00C747B5" w:rsidRPr="00FA75EB" w:rsidRDefault="00C747B5" w:rsidP="00C747B5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0231A8" w:rsidRPr="00CF2A87" w14:paraId="2AA0C30A" w14:textId="77777777" w:rsidTr="564EEA38">
        <w:trPr>
          <w:trHeight w:val="492"/>
        </w:trPr>
        <w:tc>
          <w:tcPr>
            <w:tcW w:w="10296" w:type="dxa"/>
          </w:tcPr>
          <w:p w14:paraId="76C422F0" w14:textId="77777777" w:rsidR="000231A8" w:rsidRPr="00CF2A87" w:rsidRDefault="000231A8" w:rsidP="000231A8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CF2A87">
              <w:rPr>
                <w:rFonts w:ascii="Century Gothic" w:eastAsiaTheme="minorHAnsi" w:hAnsi="Century Gothic"/>
                <w:b/>
                <w:lang w:eastAsia="en-US"/>
              </w:rPr>
              <w:t>JOB PURPOSE</w:t>
            </w:r>
          </w:p>
        </w:tc>
      </w:tr>
      <w:tr w:rsidR="000231A8" w:rsidRPr="00CF2A87" w14:paraId="55124924" w14:textId="77777777" w:rsidTr="564EEA38">
        <w:trPr>
          <w:trHeight w:val="931"/>
        </w:trPr>
        <w:tc>
          <w:tcPr>
            <w:tcW w:w="10296" w:type="dxa"/>
          </w:tcPr>
          <w:p w14:paraId="64985626" w14:textId="7DA4CBDB" w:rsidR="000231A8" w:rsidRPr="00CF2A87" w:rsidRDefault="564EEA38" w:rsidP="564EEA38">
            <w:pPr>
              <w:rPr>
                <w:rFonts w:ascii="Century Gothic" w:hAnsi="Century Gothic"/>
                <w:lang w:eastAsia="en-US"/>
              </w:rPr>
            </w:pPr>
            <w:r w:rsidRPr="564EEA38">
              <w:rPr>
                <w:rFonts w:ascii="Century Gothic" w:hAnsi="Century Gothic"/>
                <w:lang w:eastAsia="en-US"/>
              </w:rPr>
              <w:t>To assist in the maintenance and security of the school premises and site, ensuring a safe working environment across the whole school.</w:t>
            </w:r>
          </w:p>
        </w:tc>
      </w:tr>
    </w:tbl>
    <w:p w14:paraId="0A37501D" w14:textId="77777777" w:rsidR="000231A8" w:rsidRPr="00CF2A87" w:rsidRDefault="000231A8" w:rsidP="000231A8">
      <w:pPr>
        <w:rPr>
          <w:rFonts w:ascii="Century Gothic" w:eastAsiaTheme="minorHAnsi" w:hAnsi="Century Gothic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0231A8" w:rsidRPr="00CF2A87" w14:paraId="14D70801" w14:textId="77777777" w:rsidTr="004F472C">
        <w:trPr>
          <w:trHeight w:val="501"/>
        </w:trPr>
        <w:tc>
          <w:tcPr>
            <w:tcW w:w="10296" w:type="dxa"/>
          </w:tcPr>
          <w:p w14:paraId="1011738C" w14:textId="77777777" w:rsidR="000231A8" w:rsidRPr="00CF2A87" w:rsidRDefault="000231A8" w:rsidP="000231A8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CF2A87">
              <w:rPr>
                <w:rFonts w:ascii="Century Gothic" w:eastAsiaTheme="minorHAnsi" w:hAnsi="Century Gothic"/>
                <w:b/>
                <w:lang w:eastAsia="en-US"/>
              </w:rPr>
              <w:t>Designation of post within management structure</w:t>
            </w:r>
          </w:p>
        </w:tc>
      </w:tr>
      <w:tr w:rsidR="000231A8" w:rsidRPr="00CF2A87" w14:paraId="7637B090" w14:textId="77777777" w:rsidTr="004F472C">
        <w:trPr>
          <w:trHeight w:val="502"/>
        </w:trPr>
        <w:tc>
          <w:tcPr>
            <w:tcW w:w="10296" w:type="dxa"/>
          </w:tcPr>
          <w:p w14:paraId="11833167" w14:textId="77777777" w:rsidR="000231A8" w:rsidRPr="00CF2A87" w:rsidRDefault="00FD1E28" w:rsidP="000231A8">
            <w:pPr>
              <w:rPr>
                <w:rFonts w:ascii="Century Gothic" w:eastAsiaTheme="minorHAnsi" w:hAnsi="Century Gothic"/>
                <w:lang w:eastAsia="en-US"/>
              </w:rPr>
            </w:pPr>
            <w:r w:rsidRPr="00CF2A87">
              <w:rPr>
                <w:rFonts w:ascii="Century Gothic" w:eastAsiaTheme="minorHAnsi" w:hAnsi="Century Gothic"/>
                <w:lang w:eastAsia="en-US"/>
              </w:rPr>
              <w:t>Responsible to the Headteacher</w:t>
            </w:r>
          </w:p>
        </w:tc>
      </w:tr>
    </w:tbl>
    <w:p w14:paraId="5DAB6C7B" w14:textId="77777777" w:rsidR="000231A8" w:rsidRPr="00CF2A87" w:rsidRDefault="000231A8" w:rsidP="000231A8">
      <w:pPr>
        <w:rPr>
          <w:rFonts w:ascii="Century Gothic" w:eastAsiaTheme="minorHAnsi" w:hAnsi="Century Gothic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0"/>
      </w:tblGrid>
      <w:tr w:rsidR="000231A8" w:rsidRPr="00CF2A87" w14:paraId="417DCB41" w14:textId="77777777" w:rsidTr="004F472C">
        <w:trPr>
          <w:trHeight w:val="501"/>
        </w:trPr>
        <w:tc>
          <w:tcPr>
            <w:tcW w:w="10310" w:type="dxa"/>
          </w:tcPr>
          <w:p w14:paraId="31BD4CCA" w14:textId="77777777" w:rsidR="000231A8" w:rsidRPr="00CF2A87" w:rsidRDefault="000231A8" w:rsidP="000231A8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CF2A87">
              <w:rPr>
                <w:rFonts w:ascii="Century Gothic" w:eastAsiaTheme="minorHAnsi" w:hAnsi="Century Gothic"/>
                <w:b/>
                <w:lang w:eastAsia="en-US"/>
              </w:rPr>
              <w:t>Main Duties and Responsibilities</w:t>
            </w:r>
          </w:p>
        </w:tc>
      </w:tr>
      <w:tr w:rsidR="000231A8" w:rsidRPr="00CF2A87" w14:paraId="2A978543" w14:textId="77777777" w:rsidTr="004F472C">
        <w:trPr>
          <w:trHeight w:val="803"/>
        </w:trPr>
        <w:tc>
          <w:tcPr>
            <w:tcW w:w="10310" w:type="dxa"/>
          </w:tcPr>
          <w:p w14:paraId="1CFE93F0" w14:textId="77777777" w:rsidR="00CF2A87" w:rsidRPr="005A3E0E" w:rsidRDefault="00FD1E28" w:rsidP="005A3E0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F2A87">
              <w:rPr>
                <w:rFonts w:ascii="Century Gothic" w:hAnsi="Century Gothic"/>
                <w:b/>
                <w:sz w:val="22"/>
                <w:szCs w:val="22"/>
              </w:rPr>
              <w:t>Cleaning role</w:t>
            </w:r>
            <w:r w:rsidRPr="00CF2A87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CF2A87" w:rsidRPr="005A3E0E">
              <w:rPr>
                <w:rFonts w:ascii="Century Gothic" w:hAnsi="Century Gothic"/>
                <w:sz w:val="22"/>
                <w:szCs w:val="22"/>
              </w:rPr>
              <w:t>Ensure outside areas are kept free from litter, sweeping leaves and emptying bins.</w:t>
            </w:r>
          </w:p>
          <w:p w14:paraId="3AB83488" w14:textId="77777777" w:rsidR="00CF2A87" w:rsidRPr="005A3E0E" w:rsidRDefault="00CF2A87" w:rsidP="00E60895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5A3E0E">
              <w:rPr>
                <w:rFonts w:ascii="Century Gothic" w:hAnsi="Century Gothic"/>
                <w:sz w:val="22"/>
                <w:szCs w:val="22"/>
              </w:rPr>
              <w:t>Report any defects to a senior member of staff to ensure health and safety procedures are followed and to enable repairs to be carried out.</w:t>
            </w:r>
          </w:p>
          <w:p w14:paraId="0B0DB4EF" w14:textId="77777777" w:rsidR="006B18A1" w:rsidRPr="005A3E0E" w:rsidRDefault="006B18A1" w:rsidP="00E60895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5A3E0E">
              <w:rPr>
                <w:rFonts w:ascii="Century Gothic" w:hAnsi="Century Gothic"/>
                <w:sz w:val="22"/>
                <w:szCs w:val="22"/>
              </w:rPr>
              <w:t xml:space="preserve">Repair and maintain the site and grounds. </w:t>
            </w:r>
          </w:p>
          <w:p w14:paraId="51A56D88" w14:textId="77777777" w:rsidR="006B18A1" w:rsidRPr="005A3E0E" w:rsidRDefault="006B18A1" w:rsidP="00E60895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5A3E0E">
              <w:rPr>
                <w:rFonts w:ascii="Century Gothic" w:hAnsi="Century Gothic"/>
                <w:sz w:val="22"/>
                <w:szCs w:val="22"/>
              </w:rPr>
              <w:t>Report any defects/jobs that require outside agencies to repair or maintain the site and grounds to the Headteacher and liaise with office staff to oversee work.</w:t>
            </w:r>
          </w:p>
          <w:p w14:paraId="39687221" w14:textId="77777777" w:rsidR="006B18A1" w:rsidRPr="005A3E0E" w:rsidRDefault="006B18A1" w:rsidP="00E60895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5A3E0E">
              <w:rPr>
                <w:rFonts w:ascii="Century Gothic" w:hAnsi="Century Gothic"/>
                <w:sz w:val="22"/>
                <w:szCs w:val="22"/>
              </w:rPr>
              <w:t>Liaise with outside agencies to oversee repairs and maintenance work.</w:t>
            </w:r>
          </w:p>
          <w:p w14:paraId="05D9E156" w14:textId="77777777" w:rsidR="00FD1E28" w:rsidRPr="005A3E0E" w:rsidRDefault="00CF2A87" w:rsidP="00E60895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5A3E0E">
              <w:rPr>
                <w:rFonts w:ascii="Century Gothic" w:hAnsi="Century Gothic"/>
                <w:sz w:val="22"/>
                <w:szCs w:val="22"/>
              </w:rPr>
              <w:t>Attend</w:t>
            </w:r>
            <w:r w:rsidR="00FD1E28" w:rsidRPr="005A3E0E">
              <w:rPr>
                <w:rFonts w:ascii="Century Gothic" w:hAnsi="Century Gothic"/>
                <w:sz w:val="22"/>
                <w:szCs w:val="22"/>
              </w:rPr>
              <w:t xml:space="preserve"> training co</w:t>
            </w:r>
            <w:r w:rsidRPr="005A3E0E">
              <w:rPr>
                <w:rFonts w:ascii="Century Gothic" w:hAnsi="Century Gothic"/>
                <w:sz w:val="22"/>
                <w:szCs w:val="22"/>
              </w:rPr>
              <w:t>urses as required.</w:t>
            </w:r>
          </w:p>
          <w:p w14:paraId="1BBA0415" w14:textId="77777777" w:rsidR="00FD1E28" w:rsidRPr="005A3E0E" w:rsidRDefault="00FD1E28" w:rsidP="00E60895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  <w:r w:rsidRPr="005A3E0E">
              <w:rPr>
                <w:rFonts w:ascii="Century Gothic" w:hAnsi="Century Gothic" w:cs="Arial"/>
                <w:color w:val="000000"/>
              </w:rPr>
              <w:t>Comply with Health &amp; Safety, Fire Regulations and other school policies.</w:t>
            </w:r>
            <w:r w:rsidR="008825E9" w:rsidRPr="005A3E0E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14:paraId="677723AD" w14:textId="77777777" w:rsidR="00976CE7" w:rsidRDefault="00976CE7" w:rsidP="00E60895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  <w:r w:rsidRPr="005A3E0E">
              <w:rPr>
                <w:rFonts w:ascii="Century Gothic" w:hAnsi="Century Gothic" w:cs="Arial"/>
                <w:color w:val="000000"/>
              </w:rPr>
              <w:t>Carry out any other reasonable duties that the headteacher may request</w:t>
            </w:r>
            <w:r>
              <w:rPr>
                <w:rFonts w:ascii="Century Gothic" w:hAnsi="Century Gothic" w:cs="Arial"/>
                <w:color w:val="000000"/>
              </w:rPr>
              <w:t>.</w:t>
            </w:r>
          </w:p>
          <w:p w14:paraId="02EB378F" w14:textId="77777777" w:rsidR="00CF2A87" w:rsidRPr="00CF2A87" w:rsidRDefault="00CF2A87" w:rsidP="00CF2A87">
            <w:pPr>
              <w:spacing w:after="0" w:line="240" w:lineRule="auto"/>
              <w:ind w:left="720"/>
              <w:rPr>
                <w:rFonts w:ascii="Century Gothic" w:hAnsi="Century Gothic" w:cs="Arial"/>
                <w:color w:val="000000"/>
              </w:rPr>
            </w:pPr>
          </w:p>
          <w:p w14:paraId="3FB91DA5" w14:textId="77777777" w:rsidR="00FD1E28" w:rsidRPr="00CF2A87" w:rsidRDefault="00FD1E28" w:rsidP="00FD1E28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</w:rPr>
            </w:pPr>
            <w:r w:rsidRPr="00CF2A87">
              <w:rPr>
                <w:rFonts w:ascii="Century Gothic" w:hAnsi="Century Gothic" w:cs="Arial"/>
                <w:b/>
                <w:color w:val="000000"/>
              </w:rPr>
              <w:t>Caretaking Role</w:t>
            </w:r>
          </w:p>
          <w:p w14:paraId="57646DDE" w14:textId="7DDA54FA" w:rsidR="005A3E0E" w:rsidRDefault="00F03AB3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 xml:space="preserve">To </w:t>
            </w:r>
            <w:r w:rsidR="00507101">
              <w:rPr>
                <w:rFonts w:ascii="Century Gothic" w:eastAsia="Times New Roman" w:hAnsi="Century Gothic" w:cs="Arial"/>
                <w:color w:val="000000"/>
              </w:rPr>
              <w:t xml:space="preserve">keep </w:t>
            </w:r>
            <w:r>
              <w:rPr>
                <w:rFonts w:ascii="Century Gothic" w:eastAsia="Times New Roman" w:hAnsi="Century Gothic" w:cs="Arial"/>
                <w:color w:val="000000"/>
              </w:rPr>
              <w:t>up to date maintenance list</w:t>
            </w:r>
            <w:r w:rsidR="00B24B06">
              <w:rPr>
                <w:rFonts w:ascii="Century Gothic" w:eastAsia="Times New Roman" w:hAnsi="Century Gothic" w:cs="Arial"/>
                <w:color w:val="000000"/>
              </w:rPr>
              <w:t>/log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that is continually being worked on.</w:t>
            </w:r>
          </w:p>
          <w:p w14:paraId="7CC1194D" w14:textId="6208548D" w:rsidR="00FD1E28" w:rsidRPr="00CF2A87" w:rsidRDefault="00507101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Complete planned</w:t>
            </w:r>
            <w:r w:rsidR="00B24B06">
              <w:rPr>
                <w:rFonts w:ascii="Century Gothic" w:eastAsia="Times New Roman" w:hAnsi="Century Gothic" w:cs="Arial"/>
                <w:color w:val="000000"/>
              </w:rPr>
              <w:t xml:space="preserve"> caretaking jobs carried out during holiday periods.</w:t>
            </w:r>
            <w:r>
              <w:rPr>
                <w:rFonts w:ascii="Century Gothic" w:eastAsia="Times New Roman" w:hAnsi="Century Gothic" w:cs="Arial"/>
                <w:color w:val="000000"/>
              </w:rPr>
              <w:t xml:space="preserve"> Including open and closing for contractors.</w:t>
            </w:r>
          </w:p>
          <w:p w14:paraId="61CC0BFD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Keep records relat</w:t>
            </w:r>
            <w:r w:rsidR="00F03AB3">
              <w:rPr>
                <w:rFonts w:ascii="Century Gothic" w:eastAsia="Times New Roman" w:hAnsi="Century Gothic" w:cs="Arial"/>
                <w:color w:val="000000"/>
              </w:rPr>
              <w:t>ing to maintenance and security on the maintenance schedule.</w:t>
            </w:r>
          </w:p>
          <w:p w14:paraId="172D720F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Perform duties in line with health and safety regulations (COSHH) and take act</w:t>
            </w:r>
            <w:r w:rsidR="008825E9">
              <w:rPr>
                <w:rFonts w:ascii="Century Gothic" w:eastAsia="Times New Roman" w:hAnsi="Century Gothic" w:cs="Arial"/>
                <w:color w:val="000000"/>
              </w:rPr>
              <w:t>ion where hazards are identified at the start of each academic year</w:t>
            </w:r>
            <w:r w:rsidRPr="00FD1E28">
              <w:rPr>
                <w:rFonts w:ascii="Century Gothic" w:eastAsia="Times New Roman" w:hAnsi="Century Gothic" w:cs="Arial"/>
                <w:color w:val="000000"/>
              </w:rPr>
              <w:t>, report serious hazards to line manager immediately.</w:t>
            </w:r>
            <w:r w:rsidR="00CF2A87">
              <w:rPr>
                <w:rFonts w:ascii="Century Gothic" w:eastAsia="Times New Roman" w:hAnsi="Century Gothic" w:cs="Arial"/>
                <w:color w:val="000000"/>
              </w:rPr>
              <w:t xml:space="preserve"> Carry out once yearly inspection of the school premises alongside Governor and HT.</w:t>
            </w:r>
          </w:p>
          <w:p w14:paraId="2FAE1F8B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Undertake general portage duties including moving furniture and equipment within school.</w:t>
            </w:r>
          </w:p>
          <w:p w14:paraId="780EFD64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lastRenderedPageBreak/>
              <w:t>Undertake minor repairs (i.e. not requiring qualified craftsperson) and mainte</w:t>
            </w:r>
            <w:r w:rsidR="00B24B06">
              <w:rPr>
                <w:rFonts w:ascii="Century Gothic" w:eastAsia="Times New Roman" w:hAnsi="Century Gothic" w:cs="Arial"/>
                <w:color w:val="000000"/>
              </w:rPr>
              <w:t>nance of the buildings and site, including gardening, maintaining guttering, etc.</w:t>
            </w:r>
          </w:p>
          <w:p w14:paraId="1A508BBE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 xml:space="preserve">Operate systems such as heating, cooling, lighting </w:t>
            </w:r>
            <w:r w:rsidR="00F03AB3">
              <w:rPr>
                <w:rFonts w:ascii="Century Gothic" w:eastAsia="Times New Roman" w:hAnsi="Century Gothic" w:cs="Arial"/>
                <w:color w:val="000000"/>
              </w:rPr>
              <w:t>and security (including</w:t>
            </w:r>
            <w:r w:rsidRPr="00FD1E28">
              <w:rPr>
                <w:rFonts w:ascii="Century Gothic" w:eastAsia="Times New Roman" w:hAnsi="Century Gothic" w:cs="Arial"/>
                <w:color w:val="000000"/>
              </w:rPr>
              <w:t xml:space="preserve"> alarms).</w:t>
            </w:r>
          </w:p>
          <w:p w14:paraId="40C01DF6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Receiv</w:t>
            </w:r>
            <w:r w:rsidR="00F03AB3">
              <w:rPr>
                <w:rFonts w:ascii="Century Gothic" w:eastAsia="Times New Roman" w:hAnsi="Century Gothic" w:cs="Arial"/>
                <w:color w:val="000000"/>
              </w:rPr>
              <w:t>e deliveries to the school site outside office hours.</w:t>
            </w:r>
          </w:p>
          <w:p w14:paraId="4DBCA6AF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Collect and</w:t>
            </w:r>
            <w:r w:rsidRPr="00CF2A87">
              <w:rPr>
                <w:rFonts w:ascii="Century Gothic" w:eastAsia="Times New Roman" w:hAnsi="Century Gothic" w:cs="Arial"/>
                <w:color w:val="000000"/>
              </w:rPr>
              <w:t xml:space="preserve"> assemble waste for collection.</w:t>
            </w:r>
          </w:p>
          <w:p w14:paraId="3CC41EC0" w14:textId="0639A713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Act as a designated key holder,</w:t>
            </w:r>
            <w:r w:rsidR="00325088">
              <w:rPr>
                <w:rFonts w:ascii="Century Gothic" w:eastAsia="Times New Roman" w:hAnsi="Century Gothic" w:cs="Arial"/>
                <w:color w:val="000000"/>
              </w:rPr>
              <w:t xml:space="preserve"> to unlock the school in the mornings and</w:t>
            </w:r>
            <w:r w:rsidRPr="00FD1E28">
              <w:rPr>
                <w:rFonts w:ascii="Century Gothic" w:eastAsia="Times New Roman" w:hAnsi="Century Gothic" w:cs="Arial"/>
                <w:color w:val="000000"/>
              </w:rPr>
              <w:t xml:space="preserve"> provid</w:t>
            </w:r>
            <w:r w:rsidR="00325088">
              <w:rPr>
                <w:rFonts w:ascii="Century Gothic" w:eastAsia="Times New Roman" w:hAnsi="Century Gothic" w:cs="Arial"/>
                <w:color w:val="000000"/>
              </w:rPr>
              <w:t xml:space="preserve">e </w:t>
            </w:r>
            <w:r w:rsidRPr="00FD1E28">
              <w:rPr>
                <w:rFonts w:ascii="Century Gothic" w:eastAsia="Times New Roman" w:hAnsi="Century Gothic" w:cs="Arial"/>
                <w:color w:val="000000"/>
              </w:rPr>
              <w:t>emergency access to the school site.</w:t>
            </w:r>
          </w:p>
          <w:p w14:paraId="3E558F9C" w14:textId="77777777" w:rsidR="00FD1E28" w:rsidRPr="00FD1E28" w:rsidRDefault="00FD1E28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 w:rsidRPr="00FD1E28">
              <w:rPr>
                <w:rFonts w:ascii="Century Gothic" w:eastAsia="Times New Roman" w:hAnsi="Century Gothic" w:cs="Arial"/>
                <w:color w:val="000000"/>
              </w:rPr>
              <w:t>Act as school contact in relation to premises related contractors.</w:t>
            </w:r>
          </w:p>
          <w:p w14:paraId="2FF15DEC" w14:textId="77777777" w:rsidR="00FD1E28" w:rsidRPr="00CF2A87" w:rsidRDefault="00F03AB3" w:rsidP="00E608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eastAsia="Times New Roman" w:hAnsi="Century Gothic" w:cs="Arial"/>
                <w:color w:val="000000"/>
              </w:rPr>
              <w:t>Liaise with KCC and the office regarding the</w:t>
            </w:r>
            <w:r w:rsidR="00FD1E28" w:rsidRPr="00FD1E28">
              <w:rPr>
                <w:rFonts w:ascii="Century Gothic" w:eastAsia="Times New Roman" w:hAnsi="Century Gothic" w:cs="Arial"/>
                <w:color w:val="000000"/>
              </w:rPr>
              <w:t xml:space="preserve"> testing for asbestos and other health and safety procedures.</w:t>
            </w:r>
          </w:p>
          <w:p w14:paraId="7D2546C9" w14:textId="77777777" w:rsidR="00E60895" w:rsidRDefault="00E60895" w:rsidP="00E60895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comply with policies and procedures relating to child protection, health and safety, welfare, security, confidentiality and data protection, reporting any concerns to the appropriate person.</w:t>
            </w:r>
          </w:p>
          <w:p w14:paraId="02E78F9A" w14:textId="77777777" w:rsidR="00E60895" w:rsidRDefault="00E60895" w:rsidP="00E60895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contribute to the overall aims and targets of the school, support the roles of other members of staff and atten</w:t>
            </w:r>
            <w:r w:rsidR="008825E9">
              <w:rPr>
                <w:rFonts w:ascii="Century Gothic" w:eastAsiaTheme="minorHAnsi" w:hAnsi="Century Gothic"/>
                <w:lang w:eastAsia="en-US"/>
              </w:rPr>
              <w:t>d relevant meetings as required within hours agreed.</w:t>
            </w:r>
          </w:p>
          <w:p w14:paraId="6134454E" w14:textId="77777777" w:rsidR="000231A8" w:rsidRDefault="00E60895" w:rsidP="00CF2A87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be aware of and take part in the school’s annual appraisal cycle and participate in training and development activities as required.</w:t>
            </w:r>
          </w:p>
          <w:p w14:paraId="35468A61" w14:textId="77777777" w:rsidR="00976CE7" w:rsidRPr="008825E9" w:rsidRDefault="00976CE7" w:rsidP="00CF2A87">
            <w:pPr>
              <w:numPr>
                <w:ilvl w:val="0"/>
                <w:numId w:val="16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Carry out any other reasonable duties that the headteacher may request.</w:t>
            </w:r>
          </w:p>
          <w:p w14:paraId="6A05A809" w14:textId="77777777" w:rsidR="00CF2A87" w:rsidRPr="00CF2A87" w:rsidRDefault="00CF2A87" w:rsidP="00CF2A87">
            <w:p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</w:p>
        </w:tc>
      </w:tr>
    </w:tbl>
    <w:p w14:paraId="0DFAE634" w14:textId="77777777" w:rsidR="000231A8" w:rsidRDefault="000231A8" w:rsidP="000231A8">
      <w:pPr>
        <w:rPr>
          <w:rFonts w:ascii="Century Gothic" w:eastAsiaTheme="minorHAnsi" w:hAnsi="Century Gothic"/>
          <w:lang w:eastAsia="en-US"/>
        </w:rPr>
      </w:pPr>
      <w:r w:rsidRPr="00CF2A87">
        <w:rPr>
          <w:rFonts w:ascii="Century Gothic" w:eastAsiaTheme="minorHAnsi" w:hAnsi="Century Gothic"/>
          <w:lang w:eastAsia="en-US"/>
        </w:rPr>
        <w:lastRenderedPageBreak/>
        <w:t xml:space="preserve">  </w:t>
      </w:r>
    </w:p>
    <w:p w14:paraId="271098DD" w14:textId="77777777" w:rsidR="00B1102A" w:rsidRPr="00B1102A" w:rsidRDefault="00B1102A" w:rsidP="00B1102A">
      <w:pPr>
        <w:spacing w:after="0" w:line="240" w:lineRule="auto"/>
        <w:rPr>
          <w:rFonts w:ascii="Century Gothic" w:hAnsi="Century Gothic" w:cs="Arial"/>
          <w:b/>
        </w:rPr>
      </w:pPr>
      <w:r w:rsidRPr="00B1102A">
        <w:rPr>
          <w:rFonts w:ascii="Century Gothic" w:hAnsi="Century Gothic" w:cs="Arial"/>
          <w:b/>
        </w:rPr>
        <w:t>Person Specification: Premises Manager</w:t>
      </w:r>
    </w:p>
    <w:p w14:paraId="42C528C8" w14:textId="77777777" w:rsidR="00B1102A" w:rsidRPr="00B1102A" w:rsidRDefault="00B1102A" w:rsidP="00B1102A">
      <w:pPr>
        <w:pStyle w:val="BodyText"/>
        <w:rPr>
          <w:rFonts w:ascii="Century Gothic" w:hAnsi="Century Gothic"/>
          <w:b/>
        </w:rPr>
      </w:pPr>
    </w:p>
    <w:p w14:paraId="20BA59F9" w14:textId="77777777" w:rsidR="00B1102A" w:rsidRPr="00B1102A" w:rsidRDefault="00B1102A" w:rsidP="00B1102A">
      <w:pPr>
        <w:pStyle w:val="BodyText"/>
        <w:rPr>
          <w:rFonts w:ascii="Century Gothic" w:hAnsi="Century Gothic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3610"/>
        <w:gridCol w:w="4388"/>
      </w:tblGrid>
      <w:tr w:rsidR="00B1102A" w:rsidRPr="00B1102A" w14:paraId="21F6CD92" w14:textId="77777777" w:rsidTr="00B1102A">
        <w:trPr>
          <w:trHeight w:val="500"/>
        </w:trPr>
        <w:tc>
          <w:tcPr>
            <w:tcW w:w="2350" w:type="dxa"/>
          </w:tcPr>
          <w:p w14:paraId="281A6CB7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610" w:type="dxa"/>
          </w:tcPr>
          <w:p w14:paraId="18C9785B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041B06AA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4388" w:type="dxa"/>
          </w:tcPr>
          <w:p w14:paraId="1BDB65CD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4ADD2C3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Desirable</w:t>
            </w:r>
          </w:p>
        </w:tc>
      </w:tr>
      <w:tr w:rsidR="00B1102A" w:rsidRPr="00B1102A" w14:paraId="3D336F06" w14:textId="77777777" w:rsidTr="00B1102A">
        <w:trPr>
          <w:trHeight w:val="679"/>
        </w:trPr>
        <w:tc>
          <w:tcPr>
            <w:tcW w:w="2350" w:type="dxa"/>
          </w:tcPr>
          <w:p w14:paraId="1439105D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6C358DB5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3610" w:type="dxa"/>
          </w:tcPr>
          <w:p w14:paraId="5D8A555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1EF986F6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Educated to a satisfactory standard </w:t>
            </w:r>
            <w:proofErr w:type="gramStart"/>
            <w:r w:rsidRPr="00B1102A">
              <w:rPr>
                <w:rFonts w:ascii="Century Gothic" w:hAnsi="Century Gothic"/>
              </w:rPr>
              <w:t>in order to</w:t>
            </w:r>
            <w:proofErr w:type="gramEnd"/>
            <w:r w:rsidRPr="00B1102A">
              <w:rPr>
                <w:rFonts w:ascii="Century Gothic" w:hAnsi="Century Gothic"/>
              </w:rPr>
              <w:t xml:space="preserve"> communicate effectively, both written and oral.</w:t>
            </w:r>
          </w:p>
          <w:p w14:paraId="5D46C08B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Computer literate with good working knowledge of ICT including using the internet and Microsoft office suite  </w:t>
            </w:r>
          </w:p>
        </w:tc>
        <w:tc>
          <w:tcPr>
            <w:tcW w:w="4388" w:type="dxa"/>
          </w:tcPr>
          <w:p w14:paraId="7E557034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2EBE87AF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Average English and Maths Qualifications.</w:t>
            </w:r>
          </w:p>
          <w:p w14:paraId="5E6803BD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  <w:p w14:paraId="5764483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</w:tr>
      <w:tr w:rsidR="00B1102A" w:rsidRPr="00B1102A" w14:paraId="7A0A9C8E" w14:textId="77777777" w:rsidTr="00B1102A">
        <w:trPr>
          <w:trHeight w:val="1289"/>
        </w:trPr>
        <w:tc>
          <w:tcPr>
            <w:tcW w:w="2350" w:type="dxa"/>
          </w:tcPr>
          <w:p w14:paraId="79371B7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522649E0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3610" w:type="dxa"/>
          </w:tcPr>
          <w:p w14:paraId="21ECEA86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The Premises Manager should have experience </w:t>
            </w:r>
            <w:proofErr w:type="gramStart"/>
            <w:r w:rsidRPr="00B1102A">
              <w:rPr>
                <w:rFonts w:ascii="Century Gothic" w:hAnsi="Century Gothic"/>
              </w:rPr>
              <w:t>of:</w:t>
            </w:r>
            <w:proofErr w:type="gramEnd"/>
            <w:r w:rsidRPr="00B1102A">
              <w:rPr>
                <w:rFonts w:ascii="Century Gothic" w:hAnsi="Century Gothic"/>
              </w:rPr>
              <w:t xml:space="preserve"> cleaning work building maintenance DIY including decorating</w:t>
            </w:r>
          </w:p>
          <w:p w14:paraId="18EDC97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Team working</w:t>
            </w:r>
          </w:p>
          <w:p w14:paraId="7557535D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88" w:type="dxa"/>
          </w:tcPr>
          <w:p w14:paraId="32261544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Working within an educational environment.</w:t>
            </w:r>
          </w:p>
        </w:tc>
      </w:tr>
      <w:tr w:rsidR="00B1102A" w:rsidRPr="00B1102A" w14:paraId="1566E797" w14:textId="77777777" w:rsidTr="00B1102A">
        <w:trPr>
          <w:trHeight w:val="1289"/>
        </w:trPr>
        <w:tc>
          <w:tcPr>
            <w:tcW w:w="2350" w:type="dxa"/>
          </w:tcPr>
          <w:p w14:paraId="0424DF09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Knowledge and understanding</w:t>
            </w:r>
          </w:p>
        </w:tc>
        <w:tc>
          <w:tcPr>
            <w:tcW w:w="3610" w:type="dxa"/>
          </w:tcPr>
          <w:p w14:paraId="158D220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The Premises Manager should have knowledge and understanding of:</w:t>
            </w:r>
          </w:p>
          <w:p w14:paraId="625F4480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the varied roles of all staff in the educational </w:t>
            </w:r>
            <w:proofErr w:type="gramStart"/>
            <w:r w:rsidRPr="00B1102A">
              <w:rPr>
                <w:rFonts w:ascii="Century Gothic" w:hAnsi="Century Gothic"/>
              </w:rPr>
              <w:t>process;</w:t>
            </w:r>
            <w:proofErr w:type="gramEnd"/>
          </w:p>
          <w:p w14:paraId="7BD3DA2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efficiently coordinating the work of others in the </w:t>
            </w:r>
            <w:proofErr w:type="gramStart"/>
            <w:r w:rsidRPr="00B1102A">
              <w:rPr>
                <w:rFonts w:ascii="Century Gothic" w:hAnsi="Century Gothic"/>
              </w:rPr>
              <w:t>team;</w:t>
            </w:r>
            <w:proofErr w:type="gramEnd"/>
          </w:p>
          <w:p w14:paraId="096533CF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the basic principles of site management; the importance of Health &amp; </w:t>
            </w:r>
            <w:proofErr w:type="gramStart"/>
            <w:r w:rsidRPr="00B1102A">
              <w:rPr>
                <w:rFonts w:ascii="Century Gothic" w:hAnsi="Century Gothic"/>
              </w:rPr>
              <w:t>Safety;</w:t>
            </w:r>
            <w:proofErr w:type="gramEnd"/>
          </w:p>
          <w:p w14:paraId="0A8148A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techniques for the repair of damaged or defective equipment or resources.</w:t>
            </w:r>
          </w:p>
        </w:tc>
        <w:tc>
          <w:tcPr>
            <w:tcW w:w="4388" w:type="dxa"/>
          </w:tcPr>
          <w:p w14:paraId="1CCD9201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</w:rPr>
              <w:t>Security, Health &amp; Safety, heating systems, building construction, COSHH regulations.</w:t>
            </w:r>
          </w:p>
        </w:tc>
      </w:tr>
      <w:tr w:rsidR="00B1102A" w:rsidRPr="00B1102A" w14:paraId="661CE92E" w14:textId="77777777" w:rsidTr="00B1102A">
        <w:trPr>
          <w:trHeight w:val="1289"/>
        </w:trPr>
        <w:tc>
          <w:tcPr>
            <w:tcW w:w="2350" w:type="dxa"/>
          </w:tcPr>
          <w:p w14:paraId="27CF3A50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lastRenderedPageBreak/>
              <w:t>Skills</w:t>
            </w:r>
          </w:p>
        </w:tc>
        <w:tc>
          <w:tcPr>
            <w:tcW w:w="3610" w:type="dxa"/>
          </w:tcPr>
          <w:p w14:paraId="53FCDA37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The Premises Manager will be able to:</w:t>
            </w:r>
          </w:p>
          <w:p w14:paraId="264C50F1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use practical skills to improve the site and </w:t>
            </w:r>
            <w:proofErr w:type="gramStart"/>
            <w:r w:rsidRPr="00B1102A">
              <w:rPr>
                <w:rFonts w:ascii="Century Gothic" w:hAnsi="Century Gothic"/>
              </w:rPr>
              <w:t>buildings;</w:t>
            </w:r>
            <w:proofErr w:type="gramEnd"/>
          </w:p>
          <w:p w14:paraId="58C9E2AC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deal with emergencies and problems in a positive and systematic </w:t>
            </w:r>
            <w:proofErr w:type="gramStart"/>
            <w:r w:rsidRPr="00B1102A">
              <w:rPr>
                <w:rFonts w:ascii="Century Gothic" w:hAnsi="Century Gothic"/>
              </w:rPr>
              <w:t>manner;</w:t>
            </w:r>
            <w:proofErr w:type="gramEnd"/>
          </w:p>
          <w:p w14:paraId="5409D85E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be aware of a small budget for </w:t>
            </w:r>
            <w:proofErr w:type="gramStart"/>
            <w:r w:rsidRPr="00B1102A">
              <w:rPr>
                <w:rFonts w:ascii="Century Gothic" w:hAnsi="Century Gothic"/>
              </w:rPr>
              <w:t>resources;</w:t>
            </w:r>
            <w:proofErr w:type="gramEnd"/>
          </w:p>
          <w:p w14:paraId="18BE7FF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proactive and work on own </w:t>
            </w:r>
            <w:proofErr w:type="gramStart"/>
            <w:r w:rsidRPr="00B1102A">
              <w:rPr>
                <w:rFonts w:ascii="Century Gothic" w:hAnsi="Century Gothic"/>
              </w:rPr>
              <w:t>initiative;</w:t>
            </w:r>
            <w:proofErr w:type="gramEnd"/>
            <w:r w:rsidRPr="00B1102A">
              <w:rPr>
                <w:rFonts w:ascii="Century Gothic" w:hAnsi="Century Gothic"/>
              </w:rPr>
              <w:t xml:space="preserve"> </w:t>
            </w:r>
          </w:p>
          <w:p w14:paraId="5F3FFD32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work alone when required, showing good self- </w:t>
            </w:r>
            <w:proofErr w:type="gramStart"/>
            <w:r w:rsidRPr="00B1102A">
              <w:rPr>
                <w:rFonts w:ascii="Century Gothic" w:hAnsi="Century Gothic"/>
              </w:rPr>
              <w:t>motivation;</w:t>
            </w:r>
            <w:proofErr w:type="gramEnd"/>
          </w:p>
          <w:p w14:paraId="34E1588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prioritise, plan, schedule and meet deadlines and evaluate </w:t>
            </w:r>
            <w:proofErr w:type="gramStart"/>
            <w:r w:rsidRPr="00B1102A">
              <w:rPr>
                <w:rFonts w:ascii="Century Gothic" w:hAnsi="Century Gothic"/>
              </w:rPr>
              <w:t>work;</w:t>
            </w:r>
            <w:proofErr w:type="gramEnd"/>
          </w:p>
          <w:p w14:paraId="440E2C6D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communicate effectively (both orally and in writing) to a reasonable standard.</w:t>
            </w:r>
          </w:p>
          <w:p w14:paraId="6ECB3553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88" w:type="dxa"/>
          </w:tcPr>
          <w:p w14:paraId="04C9A84B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Use basic power tools and other equipment to make repairs and </w:t>
            </w:r>
            <w:proofErr w:type="gramStart"/>
            <w:r w:rsidRPr="00B1102A">
              <w:rPr>
                <w:rFonts w:ascii="Century Gothic" w:hAnsi="Century Gothic"/>
              </w:rPr>
              <w:t>improvements;</w:t>
            </w:r>
            <w:proofErr w:type="gramEnd"/>
          </w:p>
          <w:p w14:paraId="4749F187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anticipate and reduce risk where </w:t>
            </w:r>
            <w:proofErr w:type="gramStart"/>
            <w:r w:rsidRPr="00B1102A">
              <w:rPr>
                <w:rFonts w:ascii="Century Gothic" w:hAnsi="Century Gothic"/>
              </w:rPr>
              <w:t>possible;</w:t>
            </w:r>
            <w:proofErr w:type="gramEnd"/>
          </w:p>
          <w:p w14:paraId="7AC3AF4A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devise a suitable record-keeping system for monitoring expenditure and stock </w:t>
            </w:r>
            <w:proofErr w:type="gramStart"/>
            <w:r w:rsidRPr="00B1102A">
              <w:rPr>
                <w:rFonts w:ascii="Century Gothic" w:hAnsi="Century Gothic"/>
              </w:rPr>
              <w:t>levels;</w:t>
            </w:r>
            <w:proofErr w:type="gramEnd"/>
          </w:p>
          <w:p w14:paraId="4028B5A0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develop more efficient and cost-effective ways of </w:t>
            </w:r>
            <w:proofErr w:type="gramStart"/>
            <w:r w:rsidRPr="00B1102A">
              <w:rPr>
                <w:rFonts w:ascii="Century Gothic" w:hAnsi="Century Gothic"/>
              </w:rPr>
              <w:t>working;</w:t>
            </w:r>
            <w:proofErr w:type="gramEnd"/>
          </w:p>
          <w:p w14:paraId="74CC8BD2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</w:rPr>
              <w:t>show knowledge and understanding of Health and Safety regulations.</w:t>
            </w:r>
          </w:p>
        </w:tc>
      </w:tr>
      <w:tr w:rsidR="00B1102A" w:rsidRPr="00B1102A" w14:paraId="5212B5E9" w14:textId="77777777" w:rsidTr="00B1102A">
        <w:trPr>
          <w:trHeight w:val="1289"/>
        </w:trPr>
        <w:tc>
          <w:tcPr>
            <w:tcW w:w="2350" w:type="dxa"/>
          </w:tcPr>
          <w:p w14:paraId="7E2A6725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Personal qualities and attitudes</w:t>
            </w:r>
          </w:p>
        </w:tc>
        <w:tc>
          <w:tcPr>
            <w:tcW w:w="3610" w:type="dxa"/>
          </w:tcPr>
          <w:p w14:paraId="3BC3E3B0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Enthusiasm</w:t>
            </w:r>
          </w:p>
          <w:p w14:paraId="6502AA7B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Loyalty, good timekeeping</w:t>
            </w:r>
          </w:p>
          <w:p w14:paraId="32531ED4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Reliable, </w:t>
            </w:r>
            <w:proofErr w:type="gramStart"/>
            <w:r w:rsidRPr="00B1102A">
              <w:rPr>
                <w:rFonts w:ascii="Century Gothic" w:hAnsi="Century Gothic"/>
              </w:rPr>
              <w:t>trustworthy</w:t>
            </w:r>
            <w:proofErr w:type="gramEnd"/>
            <w:r w:rsidRPr="00B1102A">
              <w:rPr>
                <w:rFonts w:ascii="Century Gothic" w:hAnsi="Century Gothic"/>
              </w:rPr>
              <w:t xml:space="preserve"> and honest</w:t>
            </w:r>
          </w:p>
          <w:p w14:paraId="39D2854E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Demonstrates excellent social</w:t>
            </w:r>
            <w:r w:rsidRPr="00B1102A">
              <w:rPr>
                <w:rFonts w:ascii="Century Gothic" w:hAnsi="Century Gothic"/>
                <w:spacing w:val="-18"/>
              </w:rPr>
              <w:t xml:space="preserve"> </w:t>
            </w:r>
            <w:proofErr w:type="gramStart"/>
            <w:r w:rsidRPr="00B1102A">
              <w:rPr>
                <w:rFonts w:ascii="Century Gothic" w:hAnsi="Century Gothic"/>
              </w:rPr>
              <w:t>skills</w:t>
            </w:r>
            <w:proofErr w:type="gramEnd"/>
          </w:p>
          <w:p w14:paraId="5C50D674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Flexibility</w:t>
            </w:r>
          </w:p>
          <w:p w14:paraId="475FCD18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 xml:space="preserve">Interest in caring for school pupils and </w:t>
            </w:r>
            <w:proofErr w:type="gramStart"/>
            <w:r w:rsidRPr="00B1102A">
              <w:rPr>
                <w:rFonts w:ascii="Century Gothic" w:hAnsi="Century Gothic"/>
              </w:rPr>
              <w:t>staff</w:t>
            </w:r>
            <w:proofErr w:type="gramEnd"/>
          </w:p>
          <w:p w14:paraId="414BEEB4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To be a proactive member of the</w:t>
            </w:r>
            <w:r w:rsidRPr="00B1102A">
              <w:rPr>
                <w:rFonts w:ascii="Century Gothic" w:hAnsi="Century Gothic"/>
                <w:spacing w:val="-16"/>
              </w:rPr>
              <w:t xml:space="preserve"> </w:t>
            </w:r>
            <w:r w:rsidRPr="00B1102A">
              <w:rPr>
                <w:rFonts w:ascii="Century Gothic" w:hAnsi="Century Gothic"/>
              </w:rPr>
              <w:t>school community</w:t>
            </w:r>
          </w:p>
        </w:tc>
        <w:tc>
          <w:tcPr>
            <w:tcW w:w="4388" w:type="dxa"/>
          </w:tcPr>
          <w:p w14:paraId="19115931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An interest in professional</w:t>
            </w:r>
            <w:r w:rsidRPr="00B1102A">
              <w:rPr>
                <w:rFonts w:ascii="Century Gothic" w:hAnsi="Century Gothic"/>
                <w:spacing w:val="-13"/>
              </w:rPr>
              <w:t xml:space="preserve"> </w:t>
            </w:r>
            <w:r w:rsidRPr="00B1102A">
              <w:rPr>
                <w:rFonts w:ascii="Century Gothic" w:hAnsi="Century Gothic"/>
              </w:rPr>
              <w:t>self-development</w:t>
            </w:r>
          </w:p>
          <w:p w14:paraId="4997728F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A willingness to contribute to the wider</w:t>
            </w:r>
            <w:r w:rsidRPr="00B1102A">
              <w:rPr>
                <w:rFonts w:ascii="Century Gothic" w:hAnsi="Century Gothic"/>
                <w:spacing w:val="-17"/>
              </w:rPr>
              <w:t xml:space="preserve"> </w:t>
            </w:r>
            <w:r w:rsidRPr="00B1102A">
              <w:rPr>
                <w:rFonts w:ascii="Century Gothic" w:hAnsi="Century Gothic"/>
              </w:rPr>
              <w:t>life of the</w:t>
            </w:r>
            <w:r w:rsidRPr="00B1102A">
              <w:rPr>
                <w:rFonts w:ascii="Century Gothic" w:hAnsi="Century Gothic"/>
                <w:spacing w:val="-9"/>
              </w:rPr>
              <w:t xml:space="preserve"> </w:t>
            </w:r>
            <w:r w:rsidRPr="00B1102A">
              <w:rPr>
                <w:rFonts w:ascii="Century Gothic" w:hAnsi="Century Gothic"/>
              </w:rPr>
              <w:t>school</w:t>
            </w:r>
          </w:p>
        </w:tc>
      </w:tr>
      <w:tr w:rsidR="00B1102A" w:rsidRPr="00B1102A" w14:paraId="39B43FBF" w14:textId="77777777" w:rsidTr="00B1102A">
        <w:trPr>
          <w:trHeight w:val="1289"/>
        </w:trPr>
        <w:tc>
          <w:tcPr>
            <w:tcW w:w="2350" w:type="dxa"/>
          </w:tcPr>
          <w:p w14:paraId="32D97CF1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  <w:r w:rsidRPr="00B1102A">
              <w:rPr>
                <w:rFonts w:ascii="Century Gothic" w:hAnsi="Century Gothic"/>
                <w:b/>
              </w:rPr>
              <w:t>Physical Requirements</w:t>
            </w:r>
          </w:p>
        </w:tc>
        <w:tc>
          <w:tcPr>
            <w:tcW w:w="3610" w:type="dxa"/>
          </w:tcPr>
          <w:p w14:paraId="5C9B0676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Fit and able to carry out</w:t>
            </w:r>
            <w:r w:rsidRPr="00B1102A">
              <w:rPr>
                <w:rFonts w:ascii="Century Gothic" w:hAnsi="Century Gothic"/>
                <w:spacing w:val="-13"/>
              </w:rPr>
              <w:t xml:space="preserve"> </w:t>
            </w:r>
            <w:proofErr w:type="gramStart"/>
            <w:r w:rsidRPr="00B1102A">
              <w:rPr>
                <w:rFonts w:ascii="Century Gothic" w:hAnsi="Century Gothic"/>
              </w:rPr>
              <w:t>duties</w:t>
            </w:r>
            <w:proofErr w:type="gramEnd"/>
          </w:p>
          <w:p w14:paraId="4253BFB3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  <w:p w14:paraId="21EDFFE9" w14:textId="77777777" w:rsidR="00B1102A" w:rsidRPr="00B1102A" w:rsidRDefault="00B1102A" w:rsidP="005612B1">
            <w:pPr>
              <w:pStyle w:val="TableParagraph"/>
              <w:tabs>
                <w:tab w:val="left" w:pos="824"/>
              </w:tabs>
              <w:autoSpaceDE/>
              <w:autoSpaceDN/>
              <w:ind w:left="0"/>
              <w:rPr>
                <w:rFonts w:ascii="Century Gothic" w:hAnsi="Century Gothic"/>
              </w:rPr>
            </w:pPr>
            <w:r w:rsidRPr="00B1102A">
              <w:rPr>
                <w:rFonts w:ascii="Century Gothic" w:hAnsi="Century Gothic"/>
              </w:rPr>
              <w:t>Ability to work at high levels with</w:t>
            </w:r>
            <w:r w:rsidRPr="00B1102A">
              <w:rPr>
                <w:rFonts w:ascii="Century Gothic" w:hAnsi="Century Gothic"/>
                <w:spacing w:val="-13"/>
              </w:rPr>
              <w:t xml:space="preserve"> </w:t>
            </w:r>
            <w:r w:rsidRPr="00B1102A">
              <w:rPr>
                <w:rFonts w:ascii="Century Gothic" w:hAnsi="Century Gothic"/>
              </w:rPr>
              <w:t xml:space="preserve">appropriate </w:t>
            </w:r>
            <w:proofErr w:type="gramStart"/>
            <w:r w:rsidRPr="00B1102A">
              <w:rPr>
                <w:rFonts w:ascii="Century Gothic" w:hAnsi="Century Gothic"/>
              </w:rPr>
              <w:t>equipment</w:t>
            </w:r>
            <w:proofErr w:type="gramEnd"/>
          </w:p>
          <w:p w14:paraId="427F44DE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88" w:type="dxa"/>
          </w:tcPr>
          <w:p w14:paraId="2781CD78" w14:textId="77777777" w:rsidR="00B1102A" w:rsidRPr="00B1102A" w:rsidRDefault="00B1102A" w:rsidP="005612B1">
            <w:pPr>
              <w:pStyle w:val="TableParagraph"/>
              <w:ind w:left="0"/>
              <w:rPr>
                <w:rFonts w:ascii="Century Gothic" w:hAnsi="Century Gothic"/>
                <w:b/>
              </w:rPr>
            </w:pPr>
          </w:p>
        </w:tc>
      </w:tr>
    </w:tbl>
    <w:p w14:paraId="26F12EEE" w14:textId="77777777" w:rsidR="00816F64" w:rsidRPr="00B1102A" w:rsidRDefault="00816F64" w:rsidP="000231A8">
      <w:pPr>
        <w:rPr>
          <w:rFonts w:ascii="Century Gothic" w:eastAsiaTheme="minorHAnsi" w:hAnsi="Century Gothic"/>
          <w:lang w:eastAsia="en-US"/>
        </w:rPr>
      </w:pPr>
    </w:p>
    <w:p w14:paraId="06DEF05C" w14:textId="77777777" w:rsidR="00816F64" w:rsidRPr="00B1102A" w:rsidRDefault="00816F64" w:rsidP="000231A8">
      <w:pPr>
        <w:rPr>
          <w:rFonts w:ascii="Century Gothic" w:eastAsiaTheme="minorHAnsi" w:hAnsi="Century Gothic"/>
          <w:lang w:eastAsia="en-US"/>
        </w:rPr>
      </w:pPr>
    </w:p>
    <w:p w14:paraId="5A39BBE3" w14:textId="77777777" w:rsidR="00FD69B3" w:rsidRDefault="00FD69B3" w:rsidP="00FD69B3">
      <w:pPr>
        <w:rPr>
          <w:rFonts w:ascii="Century Gothic" w:hAnsi="Century Gothic"/>
          <w:sz w:val="24"/>
          <w:szCs w:val="24"/>
        </w:rPr>
      </w:pPr>
    </w:p>
    <w:p w14:paraId="4A9153E1" w14:textId="77777777" w:rsidR="0054355C" w:rsidRPr="00B1102A" w:rsidRDefault="0054355C" w:rsidP="00FD69B3">
      <w:pPr>
        <w:rPr>
          <w:rFonts w:ascii="Century Gothic" w:hAnsi="Century Gothic"/>
          <w:vanish/>
          <w:sz w:val="24"/>
          <w:szCs w:val="24"/>
        </w:rPr>
      </w:pPr>
    </w:p>
    <w:p w14:paraId="24B830EF" w14:textId="77777777" w:rsidR="00FD69B3" w:rsidRDefault="00FD69B3" w:rsidP="00FD69B3">
      <w:pPr>
        <w:ind w:left="720"/>
        <w:rPr>
          <w:rFonts w:ascii="Century Gothic" w:hAnsi="Century Gothic"/>
          <w:sz w:val="24"/>
          <w:szCs w:val="24"/>
        </w:rPr>
      </w:pPr>
      <w:r w:rsidRPr="00B1102A">
        <w:rPr>
          <w:rFonts w:ascii="Century Gothic" w:hAnsi="Century Gothic"/>
          <w:sz w:val="24"/>
          <w:szCs w:val="24"/>
        </w:rPr>
        <w:t>Signed…………………………………………………</w:t>
      </w:r>
    </w:p>
    <w:p w14:paraId="7CBA16CF" w14:textId="77777777" w:rsidR="0054355C" w:rsidRPr="00B1102A" w:rsidRDefault="0054355C" w:rsidP="00FD69B3">
      <w:pPr>
        <w:ind w:left="720"/>
        <w:rPr>
          <w:rFonts w:ascii="Century Gothic" w:hAnsi="Century Gothic"/>
          <w:sz w:val="24"/>
          <w:szCs w:val="24"/>
        </w:rPr>
      </w:pPr>
    </w:p>
    <w:p w14:paraId="29B26365" w14:textId="77777777" w:rsidR="0054355C" w:rsidRDefault="0054355C" w:rsidP="00FD69B3">
      <w:pPr>
        <w:ind w:left="720"/>
        <w:rPr>
          <w:rFonts w:ascii="Century Gothic" w:hAnsi="Century Gothic"/>
          <w:sz w:val="24"/>
          <w:szCs w:val="24"/>
        </w:rPr>
      </w:pPr>
    </w:p>
    <w:p w14:paraId="6F489EA6" w14:textId="444BC431" w:rsidR="00FD69B3" w:rsidRPr="00B1102A" w:rsidRDefault="00FD69B3" w:rsidP="00FD69B3">
      <w:pPr>
        <w:ind w:left="720"/>
        <w:rPr>
          <w:rFonts w:ascii="Century Gothic" w:hAnsi="Century Gothic"/>
          <w:sz w:val="24"/>
          <w:szCs w:val="24"/>
        </w:rPr>
      </w:pPr>
      <w:r w:rsidRPr="00B1102A">
        <w:rPr>
          <w:rFonts w:ascii="Century Gothic" w:hAnsi="Century Gothic"/>
          <w:sz w:val="24"/>
          <w:szCs w:val="24"/>
        </w:rPr>
        <w:t>Dated………………………………………………….</w:t>
      </w:r>
    </w:p>
    <w:p w14:paraId="3C87BFB8" w14:textId="77777777" w:rsidR="0054355C" w:rsidRDefault="0054355C" w:rsidP="00212B99">
      <w:pPr>
        <w:ind w:left="720"/>
        <w:rPr>
          <w:rFonts w:ascii="Century Gothic" w:hAnsi="Century Gothic"/>
          <w:sz w:val="24"/>
          <w:szCs w:val="24"/>
        </w:rPr>
      </w:pPr>
    </w:p>
    <w:p w14:paraId="3A5648A6" w14:textId="77777777" w:rsidR="0054355C" w:rsidRDefault="0054355C" w:rsidP="00212B99">
      <w:pPr>
        <w:ind w:left="720"/>
        <w:rPr>
          <w:rFonts w:ascii="Century Gothic" w:hAnsi="Century Gothic"/>
          <w:sz w:val="24"/>
          <w:szCs w:val="24"/>
        </w:rPr>
      </w:pPr>
    </w:p>
    <w:p w14:paraId="3B36B3BB" w14:textId="3ED2DC32" w:rsidR="00C55A2C" w:rsidRPr="00B1102A" w:rsidRDefault="008825E9" w:rsidP="00212B99">
      <w:pPr>
        <w:ind w:left="720"/>
        <w:rPr>
          <w:rFonts w:ascii="Century Gothic" w:hAnsi="Century Gothic"/>
          <w:b/>
          <w:sz w:val="24"/>
          <w:szCs w:val="24"/>
        </w:rPr>
      </w:pPr>
      <w:proofErr w:type="gramStart"/>
      <w:r w:rsidRPr="00B1102A">
        <w:rPr>
          <w:rFonts w:ascii="Century Gothic" w:hAnsi="Century Gothic"/>
          <w:sz w:val="24"/>
          <w:szCs w:val="24"/>
        </w:rPr>
        <w:t>Headteacher:…</w:t>
      </w:r>
      <w:proofErr w:type="gramEnd"/>
      <w:r w:rsidRPr="00B1102A">
        <w:rPr>
          <w:rFonts w:ascii="Century Gothic" w:hAnsi="Century Gothic"/>
          <w:sz w:val="24"/>
          <w:szCs w:val="24"/>
        </w:rPr>
        <w:t>…………………………………….</w:t>
      </w:r>
    </w:p>
    <w:sectPr w:rsidR="00C55A2C" w:rsidRPr="00B1102A" w:rsidSect="00212B99">
      <w:headerReference w:type="default" r:id="rId12"/>
      <w:pgSz w:w="11906" w:h="16838"/>
      <w:pgMar w:top="567" w:right="567" w:bottom="567" w:left="56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A48A" w14:textId="77777777" w:rsidR="0066767F" w:rsidRDefault="0066767F" w:rsidP="007000AF">
      <w:pPr>
        <w:spacing w:after="0" w:line="240" w:lineRule="auto"/>
      </w:pPr>
      <w:r>
        <w:separator/>
      </w:r>
    </w:p>
  </w:endnote>
  <w:endnote w:type="continuationSeparator" w:id="0">
    <w:p w14:paraId="44464C66" w14:textId="77777777" w:rsidR="0066767F" w:rsidRDefault="0066767F" w:rsidP="007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FF06" w14:textId="77777777" w:rsidR="0066767F" w:rsidRDefault="0066767F" w:rsidP="007000AF">
      <w:pPr>
        <w:spacing w:after="0" w:line="240" w:lineRule="auto"/>
      </w:pPr>
      <w:r>
        <w:separator/>
      </w:r>
    </w:p>
  </w:footnote>
  <w:footnote w:type="continuationSeparator" w:id="0">
    <w:p w14:paraId="4B0A7D1B" w14:textId="77777777" w:rsidR="0066767F" w:rsidRDefault="0066767F" w:rsidP="0070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4F472C" w:rsidRDefault="004F4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2E1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3F31C2"/>
    <w:multiLevelType w:val="hybridMultilevel"/>
    <w:tmpl w:val="31143FCE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3FFA"/>
    <w:multiLevelType w:val="hybridMultilevel"/>
    <w:tmpl w:val="6D802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871A0"/>
    <w:multiLevelType w:val="hybridMultilevel"/>
    <w:tmpl w:val="B678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58E"/>
    <w:multiLevelType w:val="hybridMultilevel"/>
    <w:tmpl w:val="A3EAF8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E6C84"/>
    <w:multiLevelType w:val="hybridMultilevel"/>
    <w:tmpl w:val="949A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62BD3"/>
    <w:multiLevelType w:val="hybridMultilevel"/>
    <w:tmpl w:val="7DB2A702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B5BA6"/>
    <w:multiLevelType w:val="hybridMultilevel"/>
    <w:tmpl w:val="6B18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8221D"/>
    <w:multiLevelType w:val="hybridMultilevel"/>
    <w:tmpl w:val="D354F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10F6"/>
    <w:multiLevelType w:val="hybridMultilevel"/>
    <w:tmpl w:val="9E70DBDA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247C"/>
    <w:multiLevelType w:val="hybridMultilevel"/>
    <w:tmpl w:val="ADB0CF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967B90"/>
    <w:multiLevelType w:val="hybridMultilevel"/>
    <w:tmpl w:val="2040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16636"/>
    <w:multiLevelType w:val="hybridMultilevel"/>
    <w:tmpl w:val="0338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6112"/>
    <w:multiLevelType w:val="hybridMultilevel"/>
    <w:tmpl w:val="60AE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10FC7"/>
    <w:multiLevelType w:val="hybridMultilevel"/>
    <w:tmpl w:val="FBC43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335049">
    <w:abstractNumId w:val="8"/>
  </w:num>
  <w:num w:numId="2" w16cid:durableId="524946290">
    <w:abstractNumId w:val="3"/>
  </w:num>
  <w:num w:numId="3" w16cid:durableId="1281842183">
    <w:abstractNumId w:val="14"/>
  </w:num>
  <w:num w:numId="4" w16cid:durableId="1670673063">
    <w:abstractNumId w:val="2"/>
  </w:num>
  <w:num w:numId="5" w16cid:durableId="290791876">
    <w:abstractNumId w:val="6"/>
  </w:num>
  <w:num w:numId="6" w16cid:durableId="98379515">
    <w:abstractNumId w:val="0"/>
  </w:num>
  <w:num w:numId="7" w16cid:durableId="675809991">
    <w:abstractNumId w:val="11"/>
  </w:num>
  <w:num w:numId="8" w16cid:durableId="263155137">
    <w:abstractNumId w:val="1"/>
  </w:num>
  <w:num w:numId="9" w16cid:durableId="536816726">
    <w:abstractNumId w:val="9"/>
  </w:num>
  <w:num w:numId="10" w16cid:durableId="235166514">
    <w:abstractNumId w:val="12"/>
  </w:num>
  <w:num w:numId="11" w16cid:durableId="1462768624">
    <w:abstractNumId w:val="13"/>
  </w:num>
  <w:num w:numId="12" w16cid:durableId="1721854594">
    <w:abstractNumId w:val="7"/>
  </w:num>
  <w:num w:numId="13" w16cid:durableId="908538492">
    <w:abstractNumId w:val="10"/>
  </w:num>
  <w:num w:numId="14" w16cid:durableId="1001616511">
    <w:abstractNumId w:val="15"/>
  </w:num>
  <w:num w:numId="15" w16cid:durableId="1172111533">
    <w:abstractNumId w:val="4"/>
  </w:num>
  <w:num w:numId="16" w16cid:durableId="1339693655">
    <w:abstractNumId w:val="5"/>
  </w:num>
  <w:num w:numId="17" w16cid:durableId="2056198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AF"/>
    <w:rsid w:val="000231A8"/>
    <w:rsid w:val="00044237"/>
    <w:rsid w:val="00056849"/>
    <w:rsid w:val="0012470B"/>
    <w:rsid w:val="0016687D"/>
    <w:rsid w:val="001B2FD8"/>
    <w:rsid w:val="00212B99"/>
    <w:rsid w:val="002A2AD9"/>
    <w:rsid w:val="00325088"/>
    <w:rsid w:val="003466D8"/>
    <w:rsid w:val="00453105"/>
    <w:rsid w:val="004D1DED"/>
    <w:rsid w:val="004F472C"/>
    <w:rsid w:val="00507101"/>
    <w:rsid w:val="00510C20"/>
    <w:rsid w:val="0054355C"/>
    <w:rsid w:val="005A3E0E"/>
    <w:rsid w:val="0066767F"/>
    <w:rsid w:val="006B18A1"/>
    <w:rsid w:val="006C0359"/>
    <w:rsid w:val="007000AF"/>
    <w:rsid w:val="00816F64"/>
    <w:rsid w:val="00820987"/>
    <w:rsid w:val="00837C31"/>
    <w:rsid w:val="008825E9"/>
    <w:rsid w:val="008D4E68"/>
    <w:rsid w:val="00906506"/>
    <w:rsid w:val="00976CE7"/>
    <w:rsid w:val="009A3D1E"/>
    <w:rsid w:val="009E4038"/>
    <w:rsid w:val="009F585D"/>
    <w:rsid w:val="00A01770"/>
    <w:rsid w:val="00A06041"/>
    <w:rsid w:val="00AB6139"/>
    <w:rsid w:val="00B1102A"/>
    <w:rsid w:val="00B24B06"/>
    <w:rsid w:val="00B74A2B"/>
    <w:rsid w:val="00B9490D"/>
    <w:rsid w:val="00C062FC"/>
    <w:rsid w:val="00C55A2C"/>
    <w:rsid w:val="00C747B5"/>
    <w:rsid w:val="00CD425C"/>
    <w:rsid w:val="00CF2A87"/>
    <w:rsid w:val="00D17287"/>
    <w:rsid w:val="00DE2810"/>
    <w:rsid w:val="00E52FE1"/>
    <w:rsid w:val="00E60895"/>
    <w:rsid w:val="00E84B4F"/>
    <w:rsid w:val="00EE7EEB"/>
    <w:rsid w:val="00F03AB3"/>
    <w:rsid w:val="00F17BA6"/>
    <w:rsid w:val="00F41006"/>
    <w:rsid w:val="00F54A9B"/>
    <w:rsid w:val="00FA75EB"/>
    <w:rsid w:val="00FD1E28"/>
    <w:rsid w:val="00FD69B3"/>
    <w:rsid w:val="00FF2C6C"/>
    <w:rsid w:val="564EE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DDC3"/>
  <w15:docId w15:val="{49BEAFF8-C1E5-4706-A375-E91E295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A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0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0AF"/>
  </w:style>
  <w:style w:type="paragraph" w:styleId="Footer">
    <w:name w:val="footer"/>
    <w:basedOn w:val="Normal"/>
    <w:link w:val="FooterChar"/>
    <w:uiPriority w:val="99"/>
    <w:unhideWhenUsed/>
    <w:rsid w:val="007000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0AF"/>
  </w:style>
  <w:style w:type="paragraph" w:styleId="BalloonText">
    <w:name w:val="Balloon Text"/>
    <w:basedOn w:val="Normal"/>
    <w:link w:val="BalloonTextChar"/>
    <w:uiPriority w:val="99"/>
    <w:semiHidden/>
    <w:unhideWhenUsed/>
    <w:rsid w:val="007000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D69B3"/>
    <w:pPr>
      <w:ind w:left="720"/>
      <w:contextualSpacing/>
    </w:pPr>
  </w:style>
  <w:style w:type="paragraph" w:styleId="ListBullet">
    <w:name w:val="List Bullet"/>
    <w:basedOn w:val="Normal"/>
    <w:autoRedefine/>
    <w:rsid w:val="00AB6139"/>
    <w:pPr>
      <w:numPr>
        <w:numId w:val="6"/>
      </w:num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FD1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110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1102A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B1102A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7" ma:contentTypeDescription="Create a new document." ma:contentTypeScope="" ma:versionID="5dda6404a7b63deded0224fe60d8cb8a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8871d8c215bc8f60ae93892c97454741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C9A6D-D33A-41C8-991B-E74D2FCFFA2F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e6e28a-2287-44d1-bdff-3a3bfe5d85c5"/>
    <ds:schemaRef ds:uri="1bf825b7-0205-4caa-9946-0aea012564b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127E05-9D7F-428C-BBEC-81790277B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29D4D-1957-47A2-B5DF-9A3ED45A8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Sholden CEP School, Sholden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 Headteacher</dc:creator>
  <cp:lastModifiedBy>Amanda Tancock</cp:lastModifiedBy>
  <cp:revision>12</cp:revision>
  <cp:lastPrinted>2024-02-21T11:52:00Z</cp:lastPrinted>
  <dcterms:created xsi:type="dcterms:W3CDTF">2021-04-28T12:44:00Z</dcterms:created>
  <dcterms:modified xsi:type="dcterms:W3CDTF">2024-02-21T13:20:00Z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