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1C3F" w:rsidRDefault="00807AB0" w:rsidP="00CB1C3F">
      <w:pPr>
        <w:rPr>
          <w:rFonts w:ascii="Arial" w:hAnsi="Arial" w:cs="Arial"/>
          <w:b/>
          <w:sz w:val="22"/>
          <w:szCs w:val="22"/>
        </w:rPr>
      </w:pPr>
      <w:r>
        <w:rPr>
          <w:noProof/>
        </w:rPr>
        <w:drawing>
          <wp:anchor distT="0" distB="0" distL="114300" distR="114300" simplePos="0" relativeHeight="251659264" behindDoc="0" locked="0" layoutInCell="1" allowOverlap="1" wp14:anchorId="1CCD49C8" wp14:editId="0A943841">
            <wp:simplePos x="0" y="0"/>
            <wp:positionH relativeFrom="column">
              <wp:posOffset>5924550</wp:posOffset>
            </wp:positionH>
            <wp:positionV relativeFrom="paragraph">
              <wp:posOffset>-210185</wp:posOffset>
            </wp:positionV>
            <wp:extent cx="1094832" cy="813204"/>
            <wp:effectExtent l="0" t="0" r="0" b="0"/>
            <wp:wrapNone/>
            <wp:docPr id="5" name="Picture 5" descr="H:\Documents\Logos\ALT-Logo-WITH CLEAR BACKGROUND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H:\Documents\Logos\ALT-Logo-WITH CLEAR BACKGROUND small.pn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4832" cy="813204"/>
                    </a:xfrm>
                    <a:prstGeom prst="rect">
                      <a:avLst/>
                    </a:prstGeom>
                    <a:noFill/>
                    <a:ln>
                      <a:noFill/>
                    </a:ln>
                  </pic:spPr>
                </pic:pic>
              </a:graphicData>
            </a:graphic>
          </wp:anchor>
        </w:drawing>
      </w:r>
    </w:p>
    <w:p w:rsidR="006B1479" w:rsidRDefault="00844CB6" w:rsidP="00844CB6">
      <w:pPr>
        <w:jc w:val="center"/>
        <w:rPr>
          <w:rFonts w:ascii="Trebuchet MS" w:hAnsi="Trebuchet MS" w:cs="Arial"/>
          <w:b/>
          <w:sz w:val="22"/>
          <w:szCs w:val="22"/>
        </w:rPr>
      </w:pPr>
      <w:r w:rsidRPr="00755A25">
        <w:rPr>
          <w:rFonts w:ascii="Trebuchet MS" w:hAnsi="Trebuchet MS" w:cs="Arial"/>
          <w:b/>
          <w:sz w:val="22"/>
          <w:szCs w:val="22"/>
        </w:rPr>
        <w:t xml:space="preserve">        </w:t>
      </w:r>
      <w:r w:rsidR="00481392" w:rsidRPr="00755A25">
        <w:rPr>
          <w:rFonts w:ascii="Trebuchet MS" w:hAnsi="Trebuchet MS" w:cs="Arial"/>
          <w:b/>
          <w:sz w:val="22"/>
          <w:szCs w:val="22"/>
        </w:rPr>
        <w:t>JOB DESCRIPTION</w:t>
      </w:r>
    </w:p>
    <w:p w:rsidR="00807AB0" w:rsidRDefault="00807AB0" w:rsidP="00844CB6">
      <w:pPr>
        <w:jc w:val="center"/>
        <w:rPr>
          <w:rFonts w:ascii="Trebuchet MS" w:hAnsi="Trebuchet MS" w:cs="Arial"/>
          <w:b/>
          <w:sz w:val="22"/>
          <w:szCs w:val="22"/>
        </w:rPr>
      </w:pPr>
    </w:p>
    <w:p w:rsidR="00807AB0" w:rsidRPr="00755A25" w:rsidRDefault="00807AB0" w:rsidP="00844CB6">
      <w:pPr>
        <w:jc w:val="center"/>
        <w:rPr>
          <w:rFonts w:ascii="Trebuchet MS" w:hAnsi="Trebuchet MS" w:cs="Arial"/>
          <w:b/>
          <w:sz w:val="22"/>
          <w:szCs w:val="22"/>
        </w:rPr>
      </w:pPr>
    </w:p>
    <w:p w:rsidR="004F3D11" w:rsidRPr="00755A25" w:rsidRDefault="004F3D11">
      <w:pPr>
        <w:rPr>
          <w:rFonts w:ascii="Trebuchet MS" w:hAnsi="Trebuchet MS" w:cs="Arial"/>
          <w:sz w:val="22"/>
          <w:szCs w:val="22"/>
        </w:rPr>
      </w:pPr>
    </w:p>
    <w:tbl>
      <w:tblPr>
        <w:tblW w:w="107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7994"/>
      </w:tblGrid>
      <w:tr w:rsidR="00481392" w:rsidRPr="00755A25" w:rsidTr="003A4D6A">
        <w:trPr>
          <w:trHeight w:val="795"/>
        </w:trPr>
        <w:tc>
          <w:tcPr>
            <w:tcW w:w="2712" w:type="dxa"/>
            <w:shd w:val="clear" w:color="auto" w:fill="auto"/>
          </w:tcPr>
          <w:p w:rsidR="00E17F01" w:rsidRPr="00755A25" w:rsidRDefault="00E17F01" w:rsidP="000717F8">
            <w:pPr>
              <w:rPr>
                <w:rFonts w:ascii="Trebuchet MS" w:hAnsi="Trebuchet MS" w:cs="Arial"/>
                <w:b/>
                <w:sz w:val="22"/>
                <w:szCs w:val="22"/>
              </w:rPr>
            </w:pPr>
          </w:p>
          <w:p w:rsidR="00481392" w:rsidRPr="00755A25" w:rsidRDefault="00481392" w:rsidP="000717F8">
            <w:pPr>
              <w:rPr>
                <w:rFonts w:ascii="Trebuchet MS" w:hAnsi="Trebuchet MS" w:cs="Arial"/>
                <w:b/>
                <w:sz w:val="22"/>
                <w:szCs w:val="22"/>
              </w:rPr>
            </w:pPr>
            <w:r w:rsidRPr="00755A25">
              <w:rPr>
                <w:rFonts w:ascii="Trebuchet MS" w:hAnsi="Trebuchet MS" w:cs="Arial"/>
                <w:b/>
                <w:sz w:val="22"/>
                <w:szCs w:val="22"/>
              </w:rPr>
              <w:t>Job title:</w:t>
            </w:r>
          </w:p>
          <w:p w:rsidR="00E17F01" w:rsidRPr="00755A25" w:rsidRDefault="00E17F01" w:rsidP="000717F8">
            <w:pPr>
              <w:rPr>
                <w:rFonts w:ascii="Trebuchet MS" w:hAnsi="Trebuchet MS" w:cs="Arial"/>
                <w:b/>
                <w:sz w:val="22"/>
                <w:szCs w:val="22"/>
              </w:rPr>
            </w:pPr>
          </w:p>
        </w:tc>
        <w:tc>
          <w:tcPr>
            <w:tcW w:w="7994" w:type="dxa"/>
            <w:shd w:val="clear" w:color="auto" w:fill="auto"/>
          </w:tcPr>
          <w:p w:rsidR="005B72F5" w:rsidRPr="00755A25" w:rsidRDefault="005B72F5" w:rsidP="009345A6">
            <w:pPr>
              <w:rPr>
                <w:rFonts w:ascii="Trebuchet MS" w:hAnsi="Trebuchet MS" w:cs="Arial"/>
                <w:sz w:val="22"/>
                <w:szCs w:val="22"/>
              </w:rPr>
            </w:pPr>
          </w:p>
          <w:p w:rsidR="00734FC9" w:rsidRPr="00755A25" w:rsidRDefault="00734FC9" w:rsidP="009345A6">
            <w:pPr>
              <w:rPr>
                <w:rFonts w:ascii="Trebuchet MS" w:hAnsi="Trebuchet MS" w:cs="Arial"/>
                <w:sz w:val="22"/>
                <w:szCs w:val="22"/>
              </w:rPr>
            </w:pPr>
            <w:r w:rsidRPr="00755A25">
              <w:rPr>
                <w:rFonts w:ascii="Trebuchet MS" w:hAnsi="Trebuchet MS" w:cs="Arial"/>
                <w:sz w:val="22"/>
                <w:szCs w:val="22"/>
              </w:rPr>
              <w:t>Assessment</w:t>
            </w:r>
            <w:r w:rsidR="00E97325" w:rsidRPr="00755A25">
              <w:rPr>
                <w:rFonts w:ascii="Trebuchet MS" w:hAnsi="Trebuchet MS" w:cs="Arial"/>
                <w:sz w:val="22"/>
                <w:szCs w:val="22"/>
              </w:rPr>
              <w:t xml:space="preserve"> </w:t>
            </w:r>
            <w:r w:rsidRPr="00755A25">
              <w:rPr>
                <w:rFonts w:ascii="Trebuchet MS" w:hAnsi="Trebuchet MS" w:cs="Arial"/>
                <w:sz w:val="22"/>
                <w:szCs w:val="22"/>
              </w:rPr>
              <w:t>Lead</w:t>
            </w:r>
          </w:p>
        </w:tc>
      </w:tr>
      <w:tr w:rsidR="00481392" w:rsidRPr="00755A25" w:rsidTr="00755A25">
        <w:trPr>
          <w:trHeight w:val="734"/>
        </w:trPr>
        <w:tc>
          <w:tcPr>
            <w:tcW w:w="2712" w:type="dxa"/>
            <w:shd w:val="clear" w:color="auto" w:fill="auto"/>
          </w:tcPr>
          <w:p w:rsidR="00E17F01" w:rsidRPr="00755A25" w:rsidRDefault="00E17F01" w:rsidP="000717F8">
            <w:pPr>
              <w:rPr>
                <w:rFonts w:ascii="Trebuchet MS" w:hAnsi="Trebuchet MS" w:cs="Arial"/>
                <w:b/>
                <w:sz w:val="22"/>
                <w:szCs w:val="22"/>
                <w:highlight w:val="yellow"/>
              </w:rPr>
            </w:pPr>
          </w:p>
          <w:p w:rsidR="00481392" w:rsidRPr="00662695" w:rsidRDefault="00481392" w:rsidP="000717F8">
            <w:pPr>
              <w:rPr>
                <w:rFonts w:ascii="Trebuchet MS" w:hAnsi="Trebuchet MS" w:cs="Arial"/>
                <w:b/>
                <w:sz w:val="22"/>
                <w:szCs w:val="22"/>
              </w:rPr>
            </w:pPr>
            <w:r w:rsidRPr="00662695">
              <w:rPr>
                <w:rFonts w:ascii="Trebuchet MS" w:hAnsi="Trebuchet MS" w:cs="Arial"/>
                <w:b/>
                <w:sz w:val="22"/>
                <w:szCs w:val="22"/>
              </w:rPr>
              <w:t>Responsible to:</w:t>
            </w:r>
          </w:p>
          <w:p w:rsidR="00E17F01" w:rsidRPr="00755A25" w:rsidRDefault="00E17F01" w:rsidP="000717F8">
            <w:pPr>
              <w:rPr>
                <w:rFonts w:ascii="Trebuchet MS" w:hAnsi="Trebuchet MS" w:cs="Arial"/>
                <w:b/>
                <w:sz w:val="22"/>
                <w:szCs w:val="22"/>
                <w:highlight w:val="yellow"/>
              </w:rPr>
            </w:pPr>
          </w:p>
        </w:tc>
        <w:tc>
          <w:tcPr>
            <w:tcW w:w="7994" w:type="dxa"/>
            <w:shd w:val="clear" w:color="auto" w:fill="auto"/>
          </w:tcPr>
          <w:p w:rsidR="001A2C30" w:rsidRDefault="001A2C30" w:rsidP="000717F8">
            <w:pPr>
              <w:rPr>
                <w:rFonts w:ascii="Trebuchet MS" w:hAnsi="Trebuchet MS" w:cs="Arial"/>
                <w:sz w:val="22"/>
                <w:szCs w:val="22"/>
              </w:rPr>
            </w:pPr>
          </w:p>
          <w:p w:rsidR="00B02558" w:rsidRPr="00755A25" w:rsidRDefault="004C74F8" w:rsidP="000717F8">
            <w:pPr>
              <w:rPr>
                <w:rFonts w:ascii="Trebuchet MS" w:hAnsi="Trebuchet MS" w:cs="Arial"/>
                <w:sz w:val="22"/>
                <w:szCs w:val="22"/>
              </w:rPr>
            </w:pPr>
            <w:r>
              <w:rPr>
                <w:rFonts w:ascii="Trebuchet MS" w:hAnsi="Trebuchet MS" w:cs="Arial"/>
                <w:sz w:val="22"/>
                <w:szCs w:val="22"/>
              </w:rPr>
              <w:t xml:space="preserve">Senior Assistant Head </w:t>
            </w:r>
            <w:r w:rsidR="00662695">
              <w:rPr>
                <w:rFonts w:ascii="Trebuchet MS" w:hAnsi="Trebuchet MS" w:cs="Arial"/>
                <w:sz w:val="22"/>
                <w:szCs w:val="22"/>
              </w:rPr>
              <w:t>–</w:t>
            </w:r>
            <w:r>
              <w:rPr>
                <w:rFonts w:ascii="Trebuchet MS" w:hAnsi="Trebuchet MS" w:cs="Arial"/>
                <w:sz w:val="22"/>
                <w:szCs w:val="22"/>
              </w:rPr>
              <w:t xml:space="preserve"> </w:t>
            </w:r>
            <w:r w:rsidR="00662695">
              <w:rPr>
                <w:rFonts w:ascii="Trebuchet MS" w:hAnsi="Trebuchet MS" w:cs="Arial"/>
                <w:sz w:val="22"/>
                <w:szCs w:val="22"/>
              </w:rPr>
              <w:t>Student Development</w:t>
            </w:r>
          </w:p>
        </w:tc>
      </w:tr>
      <w:tr w:rsidR="00481392" w:rsidRPr="00755A25" w:rsidTr="00755A25">
        <w:trPr>
          <w:trHeight w:val="3204"/>
        </w:trPr>
        <w:tc>
          <w:tcPr>
            <w:tcW w:w="2712" w:type="dxa"/>
            <w:shd w:val="clear" w:color="auto" w:fill="auto"/>
          </w:tcPr>
          <w:p w:rsidR="00E17F01" w:rsidRPr="00755A25" w:rsidRDefault="00E17F01" w:rsidP="000717F8">
            <w:pPr>
              <w:rPr>
                <w:rFonts w:ascii="Trebuchet MS" w:hAnsi="Trebuchet MS" w:cs="Arial"/>
                <w:b/>
                <w:sz w:val="22"/>
                <w:szCs w:val="22"/>
              </w:rPr>
            </w:pPr>
          </w:p>
          <w:p w:rsidR="00481392" w:rsidRPr="00755A25" w:rsidRDefault="00B02558" w:rsidP="000717F8">
            <w:pPr>
              <w:rPr>
                <w:rFonts w:ascii="Trebuchet MS" w:hAnsi="Trebuchet MS" w:cs="Arial"/>
                <w:b/>
                <w:sz w:val="22"/>
                <w:szCs w:val="22"/>
              </w:rPr>
            </w:pPr>
            <w:r w:rsidRPr="00755A25">
              <w:rPr>
                <w:rFonts w:ascii="Trebuchet MS" w:hAnsi="Trebuchet MS" w:cs="Arial"/>
                <w:b/>
                <w:sz w:val="22"/>
                <w:szCs w:val="22"/>
              </w:rPr>
              <w:t>Job purpose</w:t>
            </w:r>
            <w:r w:rsidR="00E17F01" w:rsidRPr="00755A25">
              <w:rPr>
                <w:rFonts w:ascii="Trebuchet MS" w:hAnsi="Trebuchet MS" w:cs="Arial"/>
                <w:b/>
                <w:sz w:val="22"/>
                <w:szCs w:val="22"/>
              </w:rPr>
              <w:t>:</w:t>
            </w:r>
          </w:p>
          <w:p w:rsidR="00E17F01" w:rsidRPr="00755A25" w:rsidRDefault="00E17F01" w:rsidP="000717F8">
            <w:pPr>
              <w:rPr>
                <w:rFonts w:ascii="Trebuchet MS" w:hAnsi="Trebuchet MS" w:cs="Arial"/>
                <w:b/>
                <w:sz w:val="22"/>
                <w:szCs w:val="22"/>
              </w:rPr>
            </w:pPr>
          </w:p>
        </w:tc>
        <w:tc>
          <w:tcPr>
            <w:tcW w:w="7994" w:type="dxa"/>
            <w:shd w:val="clear" w:color="auto" w:fill="auto"/>
          </w:tcPr>
          <w:p w:rsidR="00734FC9" w:rsidRPr="00755A25" w:rsidRDefault="00734FC9" w:rsidP="00734FC9">
            <w:pPr>
              <w:pStyle w:val="Default"/>
              <w:jc w:val="both"/>
              <w:rPr>
                <w:rFonts w:ascii="Trebuchet MS" w:hAnsi="Trebuchet MS"/>
                <w:sz w:val="22"/>
                <w:szCs w:val="22"/>
              </w:rPr>
            </w:pPr>
          </w:p>
          <w:p w:rsidR="00734FC9" w:rsidRPr="00755A25" w:rsidRDefault="00734FC9" w:rsidP="00734FC9">
            <w:pPr>
              <w:pStyle w:val="Default"/>
              <w:jc w:val="both"/>
              <w:rPr>
                <w:rFonts w:ascii="Trebuchet MS" w:hAnsi="Trebuchet MS"/>
                <w:sz w:val="22"/>
                <w:szCs w:val="22"/>
              </w:rPr>
            </w:pPr>
            <w:r w:rsidRPr="00755A25">
              <w:rPr>
                <w:rFonts w:ascii="Trebuchet MS" w:hAnsi="Trebuchet MS"/>
                <w:sz w:val="22"/>
                <w:szCs w:val="22"/>
              </w:rPr>
              <w:t xml:space="preserve">To work as part of the SEND leadership team and alongside the wider staff team to lead on SEND assessments, student information and intervention support. To lead on training and knowledge development to utilise the initial assessments, set targets and track students’ progress through supportive interventions as well as to provide information to inform teachers. To promote a whole school ethos of SEND understanding, while ensuring accurate and relevant student SEND information is available for the staff team. </w:t>
            </w:r>
          </w:p>
          <w:p w:rsidR="00734FC9" w:rsidRPr="00755A25" w:rsidRDefault="00734FC9" w:rsidP="00734FC9">
            <w:pPr>
              <w:jc w:val="both"/>
              <w:rPr>
                <w:rFonts w:ascii="Trebuchet MS" w:hAnsi="Trebuchet MS" w:cs="Arial"/>
                <w:sz w:val="22"/>
                <w:szCs w:val="22"/>
              </w:rPr>
            </w:pPr>
          </w:p>
          <w:p w:rsidR="00CB20BD" w:rsidRPr="00755A25" w:rsidRDefault="00734FC9" w:rsidP="009345A6">
            <w:pPr>
              <w:rPr>
                <w:rFonts w:ascii="Trebuchet MS" w:hAnsi="Trebuchet MS" w:cs="Arial"/>
                <w:sz w:val="22"/>
                <w:szCs w:val="22"/>
              </w:rPr>
            </w:pPr>
            <w:r w:rsidRPr="00755A25">
              <w:rPr>
                <w:rFonts w:ascii="Trebuchet MS" w:hAnsi="Trebuchet MS" w:cs="Arial"/>
                <w:sz w:val="22"/>
                <w:szCs w:val="22"/>
              </w:rPr>
              <w:t xml:space="preserve">To work as part of a professional team to support a high-quality provision for pupils in the PRU, including outreach and reintegration support. </w:t>
            </w:r>
          </w:p>
        </w:tc>
      </w:tr>
      <w:tr w:rsidR="005B69EF" w:rsidRPr="00755A25" w:rsidTr="005B69EF">
        <w:trPr>
          <w:trHeight w:val="1038"/>
        </w:trPr>
        <w:tc>
          <w:tcPr>
            <w:tcW w:w="2712" w:type="dxa"/>
            <w:shd w:val="clear" w:color="auto" w:fill="auto"/>
          </w:tcPr>
          <w:p w:rsidR="005B69EF" w:rsidRDefault="005B69EF" w:rsidP="000717F8">
            <w:pPr>
              <w:rPr>
                <w:rFonts w:ascii="Trebuchet MS" w:hAnsi="Trebuchet MS" w:cs="Arial"/>
                <w:b/>
                <w:sz w:val="22"/>
                <w:szCs w:val="22"/>
              </w:rPr>
            </w:pPr>
          </w:p>
          <w:p w:rsidR="005B69EF" w:rsidRPr="00755A25" w:rsidRDefault="005B69EF" w:rsidP="000717F8">
            <w:pPr>
              <w:rPr>
                <w:rFonts w:ascii="Trebuchet MS" w:hAnsi="Trebuchet MS" w:cs="Arial"/>
                <w:b/>
                <w:sz w:val="22"/>
                <w:szCs w:val="22"/>
              </w:rPr>
            </w:pPr>
            <w:r>
              <w:rPr>
                <w:rFonts w:ascii="Trebuchet MS" w:hAnsi="Trebuchet MS" w:cs="Arial"/>
                <w:b/>
                <w:sz w:val="22"/>
                <w:szCs w:val="22"/>
              </w:rPr>
              <w:t>Grade:</w:t>
            </w:r>
          </w:p>
        </w:tc>
        <w:tc>
          <w:tcPr>
            <w:tcW w:w="7994" w:type="dxa"/>
            <w:shd w:val="clear" w:color="auto" w:fill="auto"/>
          </w:tcPr>
          <w:p w:rsidR="005B69EF" w:rsidRDefault="005B69EF" w:rsidP="00734FC9">
            <w:pPr>
              <w:pStyle w:val="Default"/>
              <w:jc w:val="both"/>
              <w:rPr>
                <w:rFonts w:ascii="Trebuchet MS" w:hAnsi="Trebuchet MS"/>
                <w:sz w:val="22"/>
                <w:szCs w:val="22"/>
              </w:rPr>
            </w:pPr>
          </w:p>
          <w:p w:rsidR="005B69EF" w:rsidRPr="00755A25" w:rsidRDefault="00757FC0" w:rsidP="00734FC9">
            <w:pPr>
              <w:pStyle w:val="Default"/>
              <w:jc w:val="both"/>
              <w:rPr>
                <w:rFonts w:ascii="Trebuchet MS" w:hAnsi="Trebuchet MS"/>
                <w:sz w:val="22"/>
                <w:szCs w:val="22"/>
              </w:rPr>
            </w:pPr>
            <w:r>
              <w:rPr>
                <w:rFonts w:ascii="Trebuchet MS" w:hAnsi="Trebuchet MS"/>
                <w:sz w:val="22"/>
                <w:szCs w:val="22"/>
              </w:rPr>
              <w:t>NJC Scale 5 Point 11 - 15</w:t>
            </w:r>
            <w:bookmarkStart w:id="0" w:name="_GoBack"/>
            <w:bookmarkEnd w:id="0"/>
          </w:p>
        </w:tc>
      </w:tr>
      <w:tr w:rsidR="005B69EF" w:rsidRPr="00755A25" w:rsidTr="005B69EF">
        <w:trPr>
          <w:trHeight w:val="1124"/>
        </w:trPr>
        <w:tc>
          <w:tcPr>
            <w:tcW w:w="2712" w:type="dxa"/>
            <w:shd w:val="clear" w:color="auto" w:fill="auto"/>
          </w:tcPr>
          <w:p w:rsidR="005B69EF" w:rsidRDefault="005B69EF" w:rsidP="000717F8">
            <w:pPr>
              <w:rPr>
                <w:rFonts w:ascii="Trebuchet MS" w:hAnsi="Trebuchet MS" w:cs="Arial"/>
                <w:b/>
                <w:sz w:val="22"/>
                <w:szCs w:val="22"/>
              </w:rPr>
            </w:pPr>
          </w:p>
          <w:p w:rsidR="005B69EF" w:rsidRPr="00755A25" w:rsidRDefault="005B69EF" w:rsidP="000717F8">
            <w:pPr>
              <w:rPr>
                <w:rFonts w:ascii="Trebuchet MS" w:hAnsi="Trebuchet MS" w:cs="Arial"/>
                <w:b/>
                <w:sz w:val="22"/>
                <w:szCs w:val="22"/>
              </w:rPr>
            </w:pPr>
            <w:r>
              <w:rPr>
                <w:rFonts w:ascii="Trebuchet MS" w:hAnsi="Trebuchet MS" w:cs="Arial"/>
                <w:b/>
                <w:sz w:val="22"/>
                <w:szCs w:val="22"/>
              </w:rPr>
              <w:t>Contract:</w:t>
            </w:r>
          </w:p>
        </w:tc>
        <w:tc>
          <w:tcPr>
            <w:tcW w:w="7994" w:type="dxa"/>
            <w:shd w:val="clear" w:color="auto" w:fill="auto"/>
          </w:tcPr>
          <w:p w:rsidR="005B69EF" w:rsidRDefault="005B69EF" w:rsidP="00734FC9">
            <w:pPr>
              <w:pStyle w:val="Default"/>
              <w:jc w:val="both"/>
              <w:rPr>
                <w:rFonts w:ascii="Trebuchet MS" w:hAnsi="Trebuchet MS"/>
                <w:sz w:val="22"/>
                <w:szCs w:val="22"/>
              </w:rPr>
            </w:pPr>
          </w:p>
          <w:p w:rsidR="005B69EF" w:rsidRPr="00755A25" w:rsidRDefault="005B69EF" w:rsidP="00734FC9">
            <w:pPr>
              <w:pStyle w:val="Default"/>
              <w:jc w:val="both"/>
              <w:rPr>
                <w:rFonts w:ascii="Trebuchet MS" w:hAnsi="Trebuchet MS"/>
                <w:sz w:val="22"/>
                <w:szCs w:val="22"/>
              </w:rPr>
            </w:pPr>
            <w:r>
              <w:rPr>
                <w:rFonts w:ascii="Trebuchet MS" w:hAnsi="Trebuchet MS"/>
              </w:rPr>
              <w:t>Permanent pending successful completion of probationary period</w:t>
            </w:r>
          </w:p>
        </w:tc>
      </w:tr>
      <w:tr w:rsidR="005B69EF" w:rsidRPr="00755A25" w:rsidTr="005B69EF">
        <w:trPr>
          <w:trHeight w:val="1133"/>
        </w:trPr>
        <w:tc>
          <w:tcPr>
            <w:tcW w:w="2712" w:type="dxa"/>
            <w:shd w:val="clear" w:color="auto" w:fill="auto"/>
          </w:tcPr>
          <w:p w:rsidR="005B69EF" w:rsidRDefault="005B69EF" w:rsidP="000717F8">
            <w:pPr>
              <w:rPr>
                <w:rFonts w:ascii="Trebuchet MS" w:hAnsi="Trebuchet MS" w:cs="Arial"/>
                <w:b/>
                <w:sz w:val="22"/>
                <w:szCs w:val="22"/>
              </w:rPr>
            </w:pPr>
          </w:p>
          <w:p w:rsidR="005B69EF" w:rsidRPr="00755A25" w:rsidRDefault="005B69EF" w:rsidP="000717F8">
            <w:pPr>
              <w:rPr>
                <w:rFonts w:ascii="Trebuchet MS" w:hAnsi="Trebuchet MS" w:cs="Arial"/>
                <w:b/>
                <w:sz w:val="22"/>
                <w:szCs w:val="22"/>
              </w:rPr>
            </w:pPr>
            <w:r>
              <w:rPr>
                <w:rFonts w:ascii="Trebuchet MS" w:hAnsi="Trebuchet MS" w:cs="Arial"/>
                <w:b/>
                <w:sz w:val="22"/>
                <w:szCs w:val="22"/>
              </w:rPr>
              <w:t>Hours:</w:t>
            </w:r>
          </w:p>
        </w:tc>
        <w:tc>
          <w:tcPr>
            <w:tcW w:w="7994" w:type="dxa"/>
            <w:shd w:val="clear" w:color="auto" w:fill="auto"/>
          </w:tcPr>
          <w:p w:rsidR="005B69EF" w:rsidRDefault="005B69EF" w:rsidP="00734FC9">
            <w:pPr>
              <w:pStyle w:val="Default"/>
              <w:jc w:val="both"/>
              <w:rPr>
                <w:rFonts w:ascii="Trebuchet MS" w:hAnsi="Trebuchet MS"/>
                <w:sz w:val="22"/>
                <w:szCs w:val="22"/>
              </w:rPr>
            </w:pPr>
          </w:p>
          <w:p w:rsidR="005B69EF" w:rsidRPr="005B69EF" w:rsidRDefault="005B69EF" w:rsidP="005B69EF">
            <w:pPr>
              <w:rPr>
                <w:rFonts w:ascii="Trebuchet MS" w:hAnsi="Trebuchet MS" w:cs="Arial"/>
                <w:sz w:val="22"/>
                <w:szCs w:val="22"/>
              </w:rPr>
            </w:pPr>
            <w:r w:rsidRPr="00B53BF1">
              <w:rPr>
                <w:rFonts w:ascii="Trebuchet MS" w:hAnsi="Trebuchet MS" w:cs="Arial"/>
                <w:sz w:val="22"/>
                <w:szCs w:val="22"/>
              </w:rPr>
              <w:t xml:space="preserve">36 hours per week term-time including 5 Inset Days </w:t>
            </w:r>
          </w:p>
        </w:tc>
      </w:tr>
      <w:tr w:rsidR="00481392" w:rsidRPr="00755A25" w:rsidTr="00734FC9">
        <w:trPr>
          <w:trHeight w:val="1457"/>
        </w:trPr>
        <w:tc>
          <w:tcPr>
            <w:tcW w:w="2712" w:type="dxa"/>
            <w:shd w:val="clear" w:color="auto" w:fill="auto"/>
          </w:tcPr>
          <w:p w:rsidR="00E17F01" w:rsidRPr="00755A25" w:rsidRDefault="00E17F01" w:rsidP="000717F8">
            <w:pPr>
              <w:rPr>
                <w:rFonts w:ascii="Trebuchet MS" w:hAnsi="Trebuchet MS" w:cs="Arial"/>
                <w:b/>
                <w:sz w:val="22"/>
                <w:szCs w:val="22"/>
              </w:rPr>
            </w:pPr>
          </w:p>
          <w:p w:rsidR="00481392" w:rsidRPr="00755A25" w:rsidRDefault="00E17F01" w:rsidP="000717F8">
            <w:pPr>
              <w:rPr>
                <w:rFonts w:ascii="Trebuchet MS" w:hAnsi="Trebuchet MS" w:cs="Arial"/>
                <w:b/>
                <w:sz w:val="22"/>
                <w:szCs w:val="22"/>
              </w:rPr>
            </w:pPr>
            <w:r w:rsidRPr="00755A25">
              <w:rPr>
                <w:rFonts w:ascii="Trebuchet MS" w:hAnsi="Trebuchet MS" w:cs="Arial"/>
                <w:b/>
                <w:sz w:val="22"/>
                <w:szCs w:val="22"/>
              </w:rPr>
              <w:t>Key internal contacts:</w:t>
            </w:r>
          </w:p>
          <w:p w:rsidR="00E17F01" w:rsidRPr="00755A25" w:rsidRDefault="00E17F01" w:rsidP="000717F8">
            <w:pPr>
              <w:rPr>
                <w:rFonts w:ascii="Trebuchet MS" w:hAnsi="Trebuchet MS" w:cs="Arial"/>
                <w:b/>
                <w:sz w:val="22"/>
                <w:szCs w:val="22"/>
              </w:rPr>
            </w:pPr>
          </w:p>
        </w:tc>
        <w:tc>
          <w:tcPr>
            <w:tcW w:w="7994" w:type="dxa"/>
            <w:shd w:val="clear" w:color="auto" w:fill="auto"/>
          </w:tcPr>
          <w:p w:rsidR="00755A25" w:rsidRDefault="00755A25" w:rsidP="00B457CC">
            <w:pPr>
              <w:rPr>
                <w:rFonts w:ascii="Trebuchet MS" w:hAnsi="Trebuchet MS" w:cs="Arial"/>
                <w:sz w:val="22"/>
                <w:szCs w:val="22"/>
              </w:rPr>
            </w:pPr>
          </w:p>
          <w:p w:rsidR="005B72F5" w:rsidRPr="00755A25" w:rsidRDefault="005B72F5" w:rsidP="00B457CC">
            <w:pPr>
              <w:rPr>
                <w:rFonts w:ascii="Trebuchet MS" w:hAnsi="Trebuchet MS" w:cs="Arial"/>
                <w:sz w:val="22"/>
                <w:szCs w:val="22"/>
              </w:rPr>
            </w:pPr>
            <w:r w:rsidRPr="00755A25">
              <w:rPr>
                <w:rFonts w:ascii="Trebuchet MS" w:hAnsi="Trebuchet MS" w:cs="Arial"/>
                <w:sz w:val="22"/>
                <w:szCs w:val="22"/>
              </w:rPr>
              <w:t xml:space="preserve">SLT </w:t>
            </w:r>
          </w:p>
          <w:p w:rsidR="00B457CC" w:rsidRPr="00755A25" w:rsidRDefault="00B457CC" w:rsidP="00B457CC">
            <w:pPr>
              <w:rPr>
                <w:rFonts w:ascii="Trebuchet MS" w:hAnsi="Trebuchet MS" w:cs="Arial"/>
                <w:sz w:val="22"/>
                <w:szCs w:val="22"/>
              </w:rPr>
            </w:pPr>
            <w:r w:rsidRPr="00755A25">
              <w:rPr>
                <w:rFonts w:ascii="Trebuchet MS" w:hAnsi="Trebuchet MS" w:cs="Arial"/>
                <w:sz w:val="22"/>
                <w:szCs w:val="22"/>
              </w:rPr>
              <w:t>Admin Team</w:t>
            </w:r>
          </w:p>
          <w:p w:rsidR="005725A2" w:rsidRPr="00755A25" w:rsidRDefault="005725A2" w:rsidP="00B457CC">
            <w:pPr>
              <w:rPr>
                <w:rFonts w:ascii="Trebuchet MS" w:hAnsi="Trebuchet MS" w:cs="Arial"/>
                <w:sz w:val="22"/>
                <w:szCs w:val="22"/>
              </w:rPr>
            </w:pPr>
            <w:r w:rsidRPr="00755A25">
              <w:rPr>
                <w:rFonts w:ascii="Trebuchet MS" w:hAnsi="Trebuchet MS" w:cs="Arial"/>
                <w:sz w:val="22"/>
                <w:szCs w:val="22"/>
              </w:rPr>
              <w:t>Support Team</w:t>
            </w:r>
          </w:p>
          <w:p w:rsidR="00B457CC" w:rsidRPr="00755A25" w:rsidRDefault="00B457CC" w:rsidP="00B457CC">
            <w:pPr>
              <w:rPr>
                <w:rFonts w:ascii="Trebuchet MS" w:hAnsi="Trebuchet MS" w:cs="Arial"/>
                <w:sz w:val="22"/>
                <w:szCs w:val="22"/>
              </w:rPr>
            </w:pPr>
            <w:r w:rsidRPr="00755A25">
              <w:rPr>
                <w:rFonts w:ascii="Trebuchet MS" w:hAnsi="Trebuchet MS" w:cs="Arial"/>
                <w:sz w:val="22"/>
                <w:szCs w:val="22"/>
              </w:rPr>
              <w:t>Students</w:t>
            </w:r>
          </w:p>
          <w:p w:rsidR="00B457CC" w:rsidRPr="00755A25" w:rsidRDefault="00B457CC" w:rsidP="00B457CC">
            <w:pPr>
              <w:rPr>
                <w:rFonts w:ascii="Trebuchet MS" w:hAnsi="Trebuchet MS" w:cs="Arial"/>
                <w:sz w:val="22"/>
                <w:szCs w:val="22"/>
              </w:rPr>
            </w:pPr>
            <w:r w:rsidRPr="00755A25">
              <w:rPr>
                <w:rFonts w:ascii="Trebuchet MS" w:hAnsi="Trebuchet MS" w:cs="Arial"/>
                <w:sz w:val="22"/>
                <w:szCs w:val="22"/>
              </w:rPr>
              <w:t>Teachers</w:t>
            </w:r>
          </w:p>
          <w:p w:rsidR="00670EF8" w:rsidRPr="00755A25" w:rsidRDefault="00670EF8" w:rsidP="00C55300">
            <w:pPr>
              <w:rPr>
                <w:rFonts w:ascii="Trebuchet MS" w:hAnsi="Trebuchet MS" w:cs="Arial"/>
                <w:sz w:val="22"/>
                <w:szCs w:val="22"/>
              </w:rPr>
            </w:pPr>
          </w:p>
        </w:tc>
      </w:tr>
      <w:tr w:rsidR="00481392" w:rsidRPr="00755A25" w:rsidTr="00C55300">
        <w:trPr>
          <w:trHeight w:val="868"/>
        </w:trPr>
        <w:tc>
          <w:tcPr>
            <w:tcW w:w="2712" w:type="dxa"/>
            <w:shd w:val="clear" w:color="auto" w:fill="auto"/>
          </w:tcPr>
          <w:p w:rsidR="00E17F01" w:rsidRPr="00755A25" w:rsidRDefault="00E17F01" w:rsidP="000717F8">
            <w:pPr>
              <w:rPr>
                <w:rFonts w:ascii="Trebuchet MS" w:hAnsi="Trebuchet MS" w:cs="Arial"/>
                <w:b/>
                <w:sz w:val="22"/>
                <w:szCs w:val="22"/>
              </w:rPr>
            </w:pPr>
          </w:p>
          <w:p w:rsidR="00481392" w:rsidRPr="00755A25" w:rsidRDefault="00E17F01" w:rsidP="000717F8">
            <w:pPr>
              <w:rPr>
                <w:rFonts w:ascii="Trebuchet MS" w:hAnsi="Trebuchet MS" w:cs="Arial"/>
                <w:b/>
                <w:sz w:val="22"/>
                <w:szCs w:val="22"/>
              </w:rPr>
            </w:pPr>
            <w:r w:rsidRPr="00755A25">
              <w:rPr>
                <w:rFonts w:ascii="Trebuchet MS" w:hAnsi="Trebuchet MS" w:cs="Arial"/>
                <w:b/>
                <w:sz w:val="22"/>
                <w:szCs w:val="22"/>
              </w:rPr>
              <w:t>Key external contacts:</w:t>
            </w:r>
          </w:p>
          <w:p w:rsidR="00E17F01" w:rsidRPr="00755A25" w:rsidRDefault="00E17F01" w:rsidP="000717F8">
            <w:pPr>
              <w:rPr>
                <w:rFonts w:ascii="Trebuchet MS" w:hAnsi="Trebuchet MS" w:cs="Arial"/>
                <w:b/>
                <w:sz w:val="22"/>
                <w:szCs w:val="22"/>
              </w:rPr>
            </w:pPr>
          </w:p>
        </w:tc>
        <w:tc>
          <w:tcPr>
            <w:tcW w:w="7994" w:type="dxa"/>
            <w:shd w:val="clear" w:color="auto" w:fill="auto"/>
          </w:tcPr>
          <w:p w:rsidR="00755A25" w:rsidRDefault="00755A25" w:rsidP="005725A2">
            <w:pPr>
              <w:rPr>
                <w:rFonts w:ascii="Trebuchet MS" w:hAnsi="Trebuchet MS" w:cs="Arial"/>
                <w:color w:val="000000" w:themeColor="text1"/>
                <w:sz w:val="22"/>
                <w:szCs w:val="22"/>
              </w:rPr>
            </w:pPr>
          </w:p>
          <w:p w:rsidR="005725A2" w:rsidRPr="00755A25" w:rsidRDefault="005725A2" w:rsidP="005725A2">
            <w:pPr>
              <w:rPr>
                <w:rFonts w:ascii="Trebuchet MS" w:hAnsi="Trebuchet MS" w:cs="Arial"/>
                <w:color w:val="000000" w:themeColor="text1"/>
                <w:sz w:val="22"/>
                <w:szCs w:val="22"/>
              </w:rPr>
            </w:pPr>
            <w:r w:rsidRPr="00755A25">
              <w:rPr>
                <w:rFonts w:ascii="Trebuchet MS" w:hAnsi="Trebuchet MS" w:cs="Arial"/>
                <w:color w:val="000000" w:themeColor="text1"/>
                <w:sz w:val="22"/>
                <w:szCs w:val="22"/>
              </w:rPr>
              <w:t>Stakeholder Schools</w:t>
            </w:r>
          </w:p>
          <w:p w:rsidR="005725A2" w:rsidRPr="00755A25" w:rsidRDefault="005725A2" w:rsidP="005725A2">
            <w:pPr>
              <w:rPr>
                <w:rFonts w:ascii="Trebuchet MS" w:hAnsi="Trebuchet MS" w:cs="Arial"/>
                <w:color w:val="000000" w:themeColor="text1"/>
                <w:sz w:val="22"/>
                <w:szCs w:val="22"/>
              </w:rPr>
            </w:pPr>
            <w:r w:rsidRPr="00755A25">
              <w:rPr>
                <w:rFonts w:ascii="Trebuchet MS" w:hAnsi="Trebuchet MS" w:cs="Arial"/>
                <w:color w:val="000000" w:themeColor="text1"/>
                <w:sz w:val="22"/>
                <w:szCs w:val="22"/>
              </w:rPr>
              <w:t>Agencies</w:t>
            </w:r>
          </w:p>
          <w:p w:rsidR="005725A2" w:rsidRPr="00755A25" w:rsidRDefault="005725A2" w:rsidP="005725A2">
            <w:pPr>
              <w:rPr>
                <w:rFonts w:ascii="Trebuchet MS" w:hAnsi="Trebuchet MS" w:cs="Arial"/>
                <w:color w:val="000000" w:themeColor="text1"/>
                <w:sz w:val="22"/>
                <w:szCs w:val="22"/>
              </w:rPr>
            </w:pPr>
            <w:r w:rsidRPr="00755A25">
              <w:rPr>
                <w:rFonts w:ascii="Trebuchet MS" w:hAnsi="Trebuchet MS" w:cs="Arial"/>
                <w:color w:val="000000" w:themeColor="text1"/>
                <w:sz w:val="22"/>
                <w:szCs w:val="22"/>
              </w:rPr>
              <w:t>Parents/Carers</w:t>
            </w:r>
          </w:p>
          <w:p w:rsidR="005725A2" w:rsidRPr="00755A25" w:rsidRDefault="005725A2" w:rsidP="005725A2">
            <w:pPr>
              <w:rPr>
                <w:rFonts w:ascii="Trebuchet MS" w:hAnsi="Trebuchet MS" w:cs="Arial"/>
                <w:color w:val="000000" w:themeColor="text1"/>
                <w:sz w:val="22"/>
                <w:szCs w:val="22"/>
              </w:rPr>
            </w:pPr>
            <w:r w:rsidRPr="00755A25">
              <w:rPr>
                <w:rFonts w:ascii="Trebuchet MS" w:hAnsi="Trebuchet MS" w:cs="Arial"/>
                <w:color w:val="000000" w:themeColor="text1"/>
                <w:sz w:val="22"/>
                <w:szCs w:val="22"/>
              </w:rPr>
              <w:t xml:space="preserve">Outside Providers </w:t>
            </w:r>
          </w:p>
          <w:p w:rsidR="005B69EF" w:rsidRPr="00755A25" w:rsidRDefault="005B69EF" w:rsidP="00B457CC">
            <w:pPr>
              <w:rPr>
                <w:rFonts w:ascii="Trebuchet MS" w:hAnsi="Trebuchet MS" w:cs="Arial"/>
                <w:sz w:val="22"/>
                <w:szCs w:val="22"/>
              </w:rPr>
            </w:pPr>
          </w:p>
        </w:tc>
      </w:tr>
      <w:tr w:rsidR="00481392" w:rsidRPr="00755A25" w:rsidTr="00C55300">
        <w:trPr>
          <w:trHeight w:val="420"/>
        </w:trPr>
        <w:tc>
          <w:tcPr>
            <w:tcW w:w="2712" w:type="dxa"/>
            <w:shd w:val="clear" w:color="auto" w:fill="auto"/>
          </w:tcPr>
          <w:p w:rsidR="00180F6E" w:rsidRPr="00755A25" w:rsidRDefault="00180F6E" w:rsidP="000717F8">
            <w:pPr>
              <w:rPr>
                <w:rFonts w:ascii="Trebuchet MS" w:hAnsi="Trebuchet MS" w:cs="Arial"/>
                <w:b/>
                <w:sz w:val="22"/>
                <w:szCs w:val="22"/>
              </w:rPr>
            </w:pPr>
          </w:p>
          <w:p w:rsidR="00481392" w:rsidRPr="00755A25" w:rsidRDefault="00E26226" w:rsidP="000717F8">
            <w:pPr>
              <w:rPr>
                <w:rFonts w:ascii="Trebuchet MS" w:hAnsi="Trebuchet MS" w:cs="Arial"/>
                <w:b/>
                <w:sz w:val="22"/>
                <w:szCs w:val="22"/>
              </w:rPr>
            </w:pPr>
            <w:r w:rsidRPr="00755A25">
              <w:rPr>
                <w:rFonts w:ascii="Trebuchet MS" w:hAnsi="Trebuchet MS" w:cs="Arial"/>
                <w:b/>
                <w:sz w:val="22"/>
                <w:szCs w:val="22"/>
              </w:rPr>
              <w:t>Special consideration</w:t>
            </w:r>
            <w:r w:rsidR="00180F6E" w:rsidRPr="00755A25">
              <w:rPr>
                <w:rFonts w:ascii="Trebuchet MS" w:hAnsi="Trebuchet MS" w:cs="Arial"/>
                <w:b/>
                <w:sz w:val="22"/>
                <w:szCs w:val="22"/>
              </w:rPr>
              <w:t>:</w:t>
            </w:r>
          </w:p>
          <w:p w:rsidR="00DC2CEA" w:rsidRPr="00755A25" w:rsidRDefault="00DC2CEA" w:rsidP="000717F8">
            <w:pPr>
              <w:rPr>
                <w:rFonts w:ascii="Trebuchet MS" w:hAnsi="Trebuchet MS" w:cs="Arial"/>
                <w:b/>
                <w:sz w:val="22"/>
                <w:szCs w:val="22"/>
              </w:rPr>
            </w:pPr>
          </w:p>
        </w:tc>
        <w:tc>
          <w:tcPr>
            <w:tcW w:w="7994" w:type="dxa"/>
            <w:shd w:val="clear" w:color="auto" w:fill="auto"/>
          </w:tcPr>
          <w:p w:rsidR="00180F6E" w:rsidRPr="00755A25" w:rsidRDefault="00180F6E" w:rsidP="000717F8">
            <w:pPr>
              <w:rPr>
                <w:rFonts w:ascii="Trebuchet MS" w:hAnsi="Trebuchet MS" w:cs="Arial"/>
                <w:sz w:val="22"/>
                <w:szCs w:val="22"/>
              </w:rPr>
            </w:pPr>
          </w:p>
          <w:p w:rsidR="005957A8" w:rsidRPr="00755A25" w:rsidRDefault="009973A6" w:rsidP="00B457CC">
            <w:pPr>
              <w:rPr>
                <w:rFonts w:ascii="Trebuchet MS" w:hAnsi="Trebuchet MS" w:cs="Arial"/>
                <w:sz w:val="22"/>
                <w:szCs w:val="22"/>
              </w:rPr>
            </w:pPr>
            <w:r w:rsidRPr="00755A25">
              <w:rPr>
                <w:rFonts w:ascii="Trebuchet MS" w:hAnsi="Trebuchet MS" w:cs="Arial"/>
                <w:sz w:val="22"/>
                <w:szCs w:val="22"/>
              </w:rPr>
              <w:t>Hold a clear Enhanced DBS check</w:t>
            </w:r>
            <w:r w:rsidR="00755A25">
              <w:rPr>
                <w:rFonts w:ascii="Trebuchet MS" w:hAnsi="Trebuchet MS" w:cs="Arial"/>
                <w:sz w:val="22"/>
                <w:szCs w:val="22"/>
              </w:rPr>
              <w:t>.</w:t>
            </w:r>
          </w:p>
        </w:tc>
      </w:tr>
    </w:tbl>
    <w:p w:rsidR="00B53946" w:rsidRDefault="00B53946" w:rsidP="0030396B">
      <w:pPr>
        <w:rPr>
          <w:rFonts w:ascii="Trebuchet MS" w:hAnsi="Trebuchet MS" w:cstheme="minorHAnsi"/>
          <w:sz w:val="22"/>
          <w:szCs w:val="22"/>
        </w:rPr>
        <w:sectPr w:rsidR="00B53946" w:rsidSect="00C55300">
          <w:headerReference w:type="even" r:id="rId9"/>
          <w:headerReference w:type="default" r:id="rId10"/>
          <w:footerReference w:type="even" r:id="rId11"/>
          <w:footerReference w:type="default" r:id="rId12"/>
          <w:headerReference w:type="first" r:id="rId13"/>
          <w:footerReference w:type="first" r:id="rId14"/>
          <w:pgSz w:w="12240" w:h="15840"/>
          <w:pgMar w:top="709" w:right="720" w:bottom="709" w:left="720" w:header="709" w:footer="709" w:gutter="0"/>
          <w:cols w:space="708"/>
          <w:docGrid w:linePitch="360"/>
        </w:sectPr>
      </w:pPr>
    </w:p>
    <w:tbl>
      <w:tblPr>
        <w:tblStyle w:val="TableGrid"/>
        <w:tblW w:w="10660" w:type="dxa"/>
        <w:tblInd w:w="250" w:type="dxa"/>
        <w:tblLook w:val="04A0" w:firstRow="1" w:lastRow="0" w:firstColumn="1" w:lastColumn="0" w:noHBand="0" w:noVBand="1"/>
      </w:tblPr>
      <w:tblGrid>
        <w:gridCol w:w="10660"/>
      </w:tblGrid>
      <w:tr w:rsidR="009267EF" w:rsidRPr="00755A25" w:rsidTr="003A4D6A">
        <w:tc>
          <w:tcPr>
            <w:tcW w:w="10660" w:type="dxa"/>
          </w:tcPr>
          <w:p w:rsidR="009267EF" w:rsidRPr="00755A25" w:rsidRDefault="009267EF" w:rsidP="0030396B">
            <w:pPr>
              <w:rPr>
                <w:rFonts w:ascii="Trebuchet MS" w:hAnsi="Trebuchet MS" w:cstheme="minorHAnsi"/>
                <w:sz w:val="22"/>
                <w:szCs w:val="22"/>
              </w:rPr>
            </w:pPr>
          </w:p>
          <w:p w:rsidR="009267EF" w:rsidRPr="00755A25" w:rsidRDefault="004C6377" w:rsidP="0030396B">
            <w:pPr>
              <w:rPr>
                <w:rFonts w:ascii="Trebuchet MS" w:hAnsi="Trebuchet MS" w:cstheme="minorHAnsi"/>
                <w:b/>
                <w:sz w:val="22"/>
                <w:szCs w:val="22"/>
              </w:rPr>
            </w:pPr>
            <w:r>
              <w:rPr>
                <w:rFonts w:ascii="Trebuchet MS" w:hAnsi="Trebuchet MS" w:cstheme="minorHAnsi"/>
                <w:b/>
                <w:sz w:val="22"/>
                <w:szCs w:val="22"/>
              </w:rPr>
              <w:t>Main responsibilities and duties:</w:t>
            </w:r>
          </w:p>
          <w:p w:rsidR="005725A2" w:rsidRPr="00755A25" w:rsidRDefault="005725A2" w:rsidP="0030396B">
            <w:pPr>
              <w:rPr>
                <w:rFonts w:ascii="Trebuchet MS" w:hAnsi="Trebuchet MS" w:cstheme="minorHAnsi"/>
                <w:b/>
                <w:sz w:val="22"/>
                <w:szCs w:val="22"/>
              </w:rPr>
            </w:pPr>
          </w:p>
          <w:p w:rsidR="007F6CD2" w:rsidRPr="00755A25" w:rsidRDefault="00CC2A6A" w:rsidP="0030396B">
            <w:pPr>
              <w:rPr>
                <w:rFonts w:ascii="Trebuchet MS" w:hAnsi="Trebuchet MS" w:cstheme="minorHAnsi"/>
                <w:sz w:val="22"/>
                <w:szCs w:val="22"/>
                <w:u w:val="single"/>
              </w:rPr>
            </w:pPr>
            <w:r w:rsidRPr="00755A25">
              <w:rPr>
                <w:rFonts w:ascii="Trebuchet MS" w:hAnsi="Trebuchet MS" w:cstheme="minorHAnsi"/>
                <w:sz w:val="22"/>
                <w:szCs w:val="22"/>
                <w:u w:val="single"/>
              </w:rPr>
              <w:t>General</w:t>
            </w:r>
          </w:p>
          <w:p w:rsidR="007F6CD2" w:rsidRPr="00755A25" w:rsidRDefault="007F6CD2" w:rsidP="0030396B">
            <w:pPr>
              <w:rPr>
                <w:rFonts w:ascii="Trebuchet MS" w:hAnsi="Trebuchet MS" w:cstheme="minorHAnsi"/>
                <w:sz w:val="22"/>
                <w:szCs w:val="22"/>
              </w:rPr>
            </w:pPr>
          </w:p>
          <w:p w:rsidR="00734FC9" w:rsidRPr="00755A25" w:rsidRDefault="00734FC9" w:rsidP="00734FC9">
            <w:pPr>
              <w:numPr>
                <w:ilvl w:val="0"/>
                <w:numId w:val="37"/>
              </w:numPr>
              <w:rPr>
                <w:rFonts w:ascii="Trebuchet MS" w:hAnsi="Trebuchet MS" w:cs="Arial"/>
                <w:color w:val="000000"/>
                <w:sz w:val="22"/>
                <w:szCs w:val="22"/>
              </w:rPr>
            </w:pPr>
            <w:r w:rsidRPr="00755A25">
              <w:rPr>
                <w:rFonts w:ascii="Trebuchet MS" w:hAnsi="Trebuchet MS" w:cs="Arial"/>
                <w:color w:val="000000"/>
                <w:sz w:val="22"/>
                <w:szCs w:val="22"/>
              </w:rPr>
              <w:t xml:space="preserve">Promote an understanding within the school of the assessments used and the information they provide for both intervention mentors and teaching staff. </w:t>
            </w:r>
          </w:p>
          <w:p w:rsidR="00734FC9" w:rsidRPr="00755A25" w:rsidRDefault="00734FC9" w:rsidP="00734FC9">
            <w:pPr>
              <w:numPr>
                <w:ilvl w:val="0"/>
                <w:numId w:val="37"/>
              </w:numPr>
              <w:rPr>
                <w:rFonts w:ascii="Trebuchet MS" w:hAnsi="Trebuchet MS" w:cs="Arial"/>
                <w:sz w:val="22"/>
                <w:szCs w:val="22"/>
              </w:rPr>
            </w:pPr>
            <w:r w:rsidRPr="00755A25">
              <w:rPr>
                <w:rFonts w:ascii="Trebuchet MS" w:hAnsi="Trebuchet MS" w:cs="Arial"/>
                <w:sz w:val="22"/>
                <w:szCs w:val="22"/>
              </w:rPr>
              <w:t xml:space="preserve">Set up and maintain pupil SEND records, including those held digitally, ensuring this is accessible to the relevant staff members across the school. </w:t>
            </w:r>
          </w:p>
          <w:p w:rsidR="00734FC9" w:rsidRPr="00755A25" w:rsidRDefault="00734FC9" w:rsidP="00734FC9">
            <w:pPr>
              <w:numPr>
                <w:ilvl w:val="0"/>
                <w:numId w:val="37"/>
              </w:numPr>
              <w:rPr>
                <w:rFonts w:ascii="Trebuchet MS" w:hAnsi="Trebuchet MS" w:cs="Arial"/>
                <w:sz w:val="22"/>
                <w:szCs w:val="22"/>
              </w:rPr>
            </w:pPr>
            <w:r w:rsidRPr="00755A25">
              <w:rPr>
                <w:rFonts w:ascii="Trebuchet MS" w:hAnsi="Trebuchet MS" w:cs="Arial"/>
                <w:sz w:val="22"/>
                <w:szCs w:val="22"/>
              </w:rPr>
              <w:t>Use the available assessments to track progress of both the interventions being offered and the progress of students through their programme, highlighting any areas of development to the wider SEND Leadership Team</w:t>
            </w:r>
          </w:p>
          <w:p w:rsidR="00734FC9" w:rsidRPr="00755A25" w:rsidRDefault="00734FC9" w:rsidP="00734FC9">
            <w:pPr>
              <w:numPr>
                <w:ilvl w:val="0"/>
                <w:numId w:val="37"/>
              </w:numPr>
              <w:rPr>
                <w:rFonts w:ascii="Trebuchet MS" w:hAnsi="Trebuchet MS" w:cs="Arial"/>
                <w:color w:val="000000"/>
                <w:sz w:val="22"/>
                <w:szCs w:val="22"/>
              </w:rPr>
            </w:pPr>
            <w:r w:rsidRPr="00755A25">
              <w:rPr>
                <w:rFonts w:ascii="Trebuchet MS" w:hAnsi="Trebuchet MS" w:cs="Arial"/>
                <w:color w:val="000000"/>
                <w:sz w:val="22"/>
                <w:szCs w:val="22"/>
              </w:rPr>
              <w:t xml:space="preserve">Liaise with the wider teams in the school to promote an understanding of the SEND assessment information available as well as relevant whole school initiatives.  </w:t>
            </w:r>
          </w:p>
          <w:p w:rsidR="00734FC9" w:rsidRPr="00755A25" w:rsidRDefault="00734FC9" w:rsidP="00734FC9">
            <w:pPr>
              <w:numPr>
                <w:ilvl w:val="0"/>
                <w:numId w:val="37"/>
              </w:numPr>
              <w:rPr>
                <w:rFonts w:ascii="Trebuchet MS" w:hAnsi="Trebuchet MS" w:cs="Arial"/>
                <w:color w:val="000000"/>
                <w:sz w:val="22"/>
                <w:szCs w:val="22"/>
              </w:rPr>
            </w:pPr>
            <w:r w:rsidRPr="00755A25">
              <w:rPr>
                <w:rFonts w:ascii="Trebuchet MS" w:hAnsi="Trebuchet MS" w:cs="Arial"/>
                <w:color w:val="000000"/>
                <w:sz w:val="22"/>
                <w:szCs w:val="22"/>
              </w:rPr>
              <w:t xml:space="preserve">Support pupils to engage in the assessment processes, ensuring that they understand the purpose of the range of assessments that they are undertaking. </w:t>
            </w:r>
          </w:p>
          <w:p w:rsidR="00734FC9" w:rsidRPr="00755A25" w:rsidRDefault="00734FC9" w:rsidP="00734FC9">
            <w:pPr>
              <w:numPr>
                <w:ilvl w:val="0"/>
                <w:numId w:val="37"/>
              </w:numPr>
              <w:rPr>
                <w:rFonts w:ascii="Trebuchet MS" w:hAnsi="Trebuchet MS" w:cs="Arial"/>
                <w:sz w:val="22"/>
                <w:szCs w:val="22"/>
              </w:rPr>
            </w:pPr>
            <w:r w:rsidRPr="00755A25">
              <w:rPr>
                <w:rFonts w:ascii="Trebuchet MS" w:hAnsi="Trebuchet MS" w:cs="Arial"/>
                <w:sz w:val="22"/>
                <w:szCs w:val="22"/>
              </w:rPr>
              <w:t>Supervise the activities of individual or groups of children to ensure their safety and facilitate their development.</w:t>
            </w:r>
          </w:p>
          <w:p w:rsidR="00734FC9" w:rsidRPr="00755A25" w:rsidRDefault="00734FC9" w:rsidP="00734FC9">
            <w:pPr>
              <w:numPr>
                <w:ilvl w:val="0"/>
                <w:numId w:val="37"/>
              </w:numPr>
              <w:rPr>
                <w:rFonts w:ascii="Trebuchet MS" w:hAnsi="Trebuchet MS" w:cs="Arial"/>
                <w:sz w:val="22"/>
                <w:szCs w:val="22"/>
              </w:rPr>
            </w:pPr>
            <w:r w:rsidRPr="00755A25">
              <w:rPr>
                <w:rFonts w:ascii="Trebuchet MS" w:eastAsia="Calibri" w:hAnsi="Trebuchet MS" w:cs="Arial"/>
                <w:sz w:val="22"/>
                <w:szCs w:val="22"/>
              </w:rPr>
              <w:t xml:space="preserve">Undertake those activities necessary to meet the physical, emotional and educational needs of children, including those with special needs. Particularly, when undertaking assessments to support the SEND information held on each pupil.   </w:t>
            </w:r>
          </w:p>
          <w:p w:rsidR="00734FC9" w:rsidRPr="00755A25" w:rsidRDefault="00734FC9" w:rsidP="00734FC9">
            <w:pPr>
              <w:numPr>
                <w:ilvl w:val="0"/>
                <w:numId w:val="37"/>
              </w:numPr>
              <w:rPr>
                <w:rFonts w:ascii="Trebuchet MS" w:hAnsi="Trebuchet MS" w:cs="Arial"/>
                <w:sz w:val="22"/>
                <w:szCs w:val="22"/>
              </w:rPr>
            </w:pPr>
            <w:r w:rsidRPr="00755A25">
              <w:rPr>
                <w:rFonts w:ascii="Trebuchet MS" w:hAnsi="Trebuchet MS"/>
                <w:sz w:val="22"/>
                <w:szCs w:val="22"/>
              </w:rPr>
              <w:t xml:space="preserve">Undertake research, training and other experiences that develop a wider knowledge of assessments available and how they could be used to support the whole school SEND approach. </w:t>
            </w:r>
          </w:p>
          <w:p w:rsidR="00734FC9" w:rsidRPr="00755A25" w:rsidRDefault="00734FC9" w:rsidP="00734FC9">
            <w:pPr>
              <w:numPr>
                <w:ilvl w:val="0"/>
                <w:numId w:val="37"/>
              </w:numPr>
              <w:rPr>
                <w:rFonts w:ascii="Trebuchet MS" w:hAnsi="Trebuchet MS" w:cs="Arial"/>
                <w:sz w:val="22"/>
                <w:szCs w:val="22"/>
              </w:rPr>
            </w:pPr>
            <w:r w:rsidRPr="00755A25">
              <w:rPr>
                <w:rFonts w:ascii="Trebuchet MS" w:eastAsia="Calibri" w:hAnsi="Trebuchet MS" w:cs="Arial"/>
                <w:sz w:val="22"/>
                <w:szCs w:val="22"/>
              </w:rPr>
              <w:t xml:space="preserve">Lead on the engagement and dissemination of training around understanding the SEND information held on each pupil. </w:t>
            </w:r>
          </w:p>
          <w:p w:rsidR="00734FC9" w:rsidRPr="00755A25" w:rsidRDefault="00734FC9" w:rsidP="00734FC9">
            <w:pPr>
              <w:numPr>
                <w:ilvl w:val="0"/>
                <w:numId w:val="37"/>
              </w:numPr>
              <w:rPr>
                <w:rFonts w:ascii="Trebuchet MS" w:hAnsi="Trebuchet MS" w:cs="Arial"/>
                <w:sz w:val="22"/>
                <w:szCs w:val="22"/>
              </w:rPr>
            </w:pPr>
            <w:r w:rsidRPr="00755A25">
              <w:rPr>
                <w:rFonts w:ascii="Trebuchet MS" w:hAnsi="Trebuchet MS"/>
                <w:sz w:val="22"/>
                <w:szCs w:val="22"/>
              </w:rPr>
              <w:t xml:space="preserve">If required, to support a pupil or group of pupils in their reintegration and communicate regularly with parents and the receiving school – particularly providing the relevant information to go in the pupil’s transition packs to help the onward school. </w:t>
            </w:r>
          </w:p>
          <w:p w:rsidR="00734FC9" w:rsidRPr="00755A25" w:rsidRDefault="00734FC9" w:rsidP="00734FC9">
            <w:pPr>
              <w:numPr>
                <w:ilvl w:val="0"/>
                <w:numId w:val="37"/>
              </w:numPr>
              <w:rPr>
                <w:rFonts w:ascii="Trebuchet MS" w:hAnsi="Trebuchet MS" w:cs="Arial"/>
                <w:sz w:val="22"/>
                <w:szCs w:val="22"/>
              </w:rPr>
            </w:pPr>
            <w:r w:rsidRPr="00755A25">
              <w:rPr>
                <w:rFonts w:ascii="Trebuchet MS" w:hAnsi="Trebuchet MS"/>
                <w:sz w:val="22"/>
                <w:szCs w:val="22"/>
              </w:rPr>
              <w:t xml:space="preserve">Lead on developing strands to both the reintegration and transition support plans which SEND information sharing. </w:t>
            </w:r>
          </w:p>
          <w:p w:rsidR="00BA668C" w:rsidRPr="00755A25" w:rsidRDefault="00BA668C" w:rsidP="00332F55">
            <w:pPr>
              <w:rPr>
                <w:rFonts w:ascii="Trebuchet MS" w:hAnsi="Trebuchet MS" w:cstheme="minorHAnsi"/>
                <w:sz w:val="22"/>
                <w:szCs w:val="22"/>
                <w:u w:val="single"/>
              </w:rPr>
            </w:pPr>
          </w:p>
          <w:p w:rsidR="00734FC9" w:rsidRPr="004C6377" w:rsidRDefault="00734FC9" w:rsidP="00332F55">
            <w:pPr>
              <w:rPr>
                <w:rFonts w:ascii="Trebuchet MS" w:hAnsi="Trebuchet MS" w:cstheme="minorHAnsi"/>
                <w:sz w:val="22"/>
                <w:szCs w:val="22"/>
                <w:u w:val="single"/>
              </w:rPr>
            </w:pPr>
            <w:r w:rsidRPr="004C6377">
              <w:rPr>
                <w:rFonts w:ascii="Trebuchet MS" w:hAnsi="Trebuchet MS" w:cstheme="minorHAnsi"/>
                <w:sz w:val="22"/>
                <w:szCs w:val="22"/>
                <w:u w:val="single"/>
              </w:rPr>
              <w:t>Assessment Leads in this role may also undertake some or all of the following:</w:t>
            </w:r>
          </w:p>
          <w:p w:rsidR="00734FC9" w:rsidRPr="00755A25" w:rsidRDefault="00734FC9" w:rsidP="00734FC9">
            <w:pPr>
              <w:rPr>
                <w:rFonts w:ascii="Trebuchet MS" w:hAnsi="Trebuchet MS" w:cstheme="minorHAnsi"/>
                <w:sz w:val="22"/>
                <w:szCs w:val="22"/>
              </w:rPr>
            </w:pPr>
          </w:p>
          <w:p w:rsidR="00734FC9" w:rsidRPr="00755A25" w:rsidRDefault="00734FC9" w:rsidP="00734FC9">
            <w:pPr>
              <w:pStyle w:val="ListParagraph"/>
              <w:numPr>
                <w:ilvl w:val="0"/>
                <w:numId w:val="37"/>
              </w:numPr>
              <w:rPr>
                <w:rFonts w:ascii="Trebuchet MS" w:hAnsi="Trebuchet MS" w:cs="Arial"/>
              </w:rPr>
            </w:pPr>
            <w:r w:rsidRPr="00755A25">
              <w:rPr>
                <w:rFonts w:ascii="Trebuchet MS" w:hAnsi="Trebuchet MS" w:cs="Arial"/>
              </w:rPr>
              <w:t>Establish and maintain relationships with families, carers and other adults.</w:t>
            </w:r>
          </w:p>
          <w:p w:rsidR="00734FC9" w:rsidRPr="00755A25" w:rsidRDefault="00734FC9" w:rsidP="00734FC9">
            <w:pPr>
              <w:pStyle w:val="ListParagraph"/>
              <w:numPr>
                <w:ilvl w:val="0"/>
                <w:numId w:val="37"/>
              </w:numPr>
              <w:rPr>
                <w:rFonts w:ascii="Trebuchet MS" w:hAnsi="Trebuchet MS" w:cs="Arial"/>
              </w:rPr>
            </w:pPr>
            <w:r w:rsidRPr="00755A25">
              <w:rPr>
                <w:rFonts w:ascii="Trebuchet MS" w:hAnsi="Trebuchet MS" w:cs="Arial"/>
              </w:rPr>
              <w:t>Feed ideas into the weekly welfare meeting, linking behaviour, safeguarding and SEND issues.</w:t>
            </w:r>
          </w:p>
          <w:p w:rsidR="00734FC9" w:rsidRPr="00755A25" w:rsidRDefault="00734FC9" w:rsidP="00734FC9">
            <w:pPr>
              <w:pStyle w:val="ListParagraph"/>
              <w:numPr>
                <w:ilvl w:val="0"/>
                <w:numId w:val="37"/>
              </w:numPr>
              <w:rPr>
                <w:rFonts w:ascii="Trebuchet MS" w:hAnsi="Trebuchet MS" w:cs="Arial"/>
              </w:rPr>
            </w:pPr>
            <w:r w:rsidRPr="00755A25">
              <w:rPr>
                <w:rFonts w:ascii="Trebuchet MS" w:hAnsi="Trebuchet MS" w:cs="Arial"/>
              </w:rPr>
              <w:t>Provide short term cover supervision of classes.</w:t>
            </w:r>
          </w:p>
          <w:p w:rsidR="00734FC9" w:rsidRPr="00755A25" w:rsidRDefault="00734FC9" w:rsidP="00734FC9">
            <w:pPr>
              <w:pStyle w:val="ListParagraph"/>
              <w:numPr>
                <w:ilvl w:val="0"/>
                <w:numId w:val="37"/>
              </w:numPr>
              <w:rPr>
                <w:rFonts w:ascii="Trebuchet MS" w:hAnsi="Trebuchet MS" w:cs="Arial"/>
              </w:rPr>
            </w:pPr>
            <w:r w:rsidRPr="00755A25">
              <w:rPr>
                <w:rFonts w:ascii="Trebuchet MS" w:hAnsi="Trebuchet MS" w:cs="Arial"/>
              </w:rPr>
              <w:t>Supervise the work of other support staff/trainees.</w:t>
            </w:r>
          </w:p>
          <w:p w:rsidR="00734FC9" w:rsidRPr="00755A25" w:rsidRDefault="00734FC9" w:rsidP="00734FC9">
            <w:pPr>
              <w:pStyle w:val="ListParagraph"/>
              <w:numPr>
                <w:ilvl w:val="0"/>
                <w:numId w:val="37"/>
              </w:numPr>
              <w:rPr>
                <w:rFonts w:ascii="Trebuchet MS" w:hAnsi="Trebuchet MS" w:cs="Arial"/>
              </w:rPr>
            </w:pPr>
            <w:r w:rsidRPr="00755A25">
              <w:rPr>
                <w:rFonts w:ascii="Trebuchet MS" w:hAnsi="Trebuchet MS" w:cs="Arial"/>
              </w:rPr>
              <w:t>Be responsible for the preparation, maintenance, and control of stocks of materials and resources.</w:t>
            </w:r>
          </w:p>
          <w:p w:rsidR="00734FC9" w:rsidRPr="00755A25" w:rsidRDefault="003C64DE" w:rsidP="00734FC9">
            <w:pPr>
              <w:pStyle w:val="ListParagraph"/>
              <w:numPr>
                <w:ilvl w:val="0"/>
                <w:numId w:val="37"/>
              </w:numPr>
              <w:rPr>
                <w:rFonts w:ascii="Trebuchet MS" w:hAnsi="Trebuchet MS" w:cs="Arial"/>
              </w:rPr>
            </w:pPr>
            <w:r w:rsidRPr="00755A25">
              <w:rPr>
                <w:rFonts w:ascii="Trebuchet MS" w:hAnsi="Trebuchet MS" w:cs="Arial"/>
              </w:rPr>
              <w:t>Invigilate exams and tests</w:t>
            </w:r>
          </w:p>
          <w:p w:rsidR="003C64DE" w:rsidRPr="00755A25" w:rsidRDefault="003C64DE" w:rsidP="00734FC9">
            <w:pPr>
              <w:pStyle w:val="ListParagraph"/>
              <w:numPr>
                <w:ilvl w:val="0"/>
                <w:numId w:val="37"/>
              </w:numPr>
              <w:rPr>
                <w:rFonts w:ascii="Trebuchet MS" w:hAnsi="Trebuchet MS" w:cs="Arial"/>
              </w:rPr>
            </w:pPr>
            <w:r w:rsidRPr="00755A25">
              <w:rPr>
                <w:rFonts w:ascii="Trebuchet MS" w:hAnsi="Trebuchet MS" w:cs="Arial"/>
              </w:rPr>
              <w:t>Escort and supervise pupils on reintegration, educational and out of school activities.</w:t>
            </w:r>
          </w:p>
          <w:p w:rsidR="003C64DE" w:rsidRPr="00755A25" w:rsidRDefault="003C64DE" w:rsidP="00734FC9">
            <w:pPr>
              <w:pStyle w:val="ListParagraph"/>
              <w:numPr>
                <w:ilvl w:val="0"/>
                <w:numId w:val="37"/>
              </w:numPr>
              <w:rPr>
                <w:rFonts w:ascii="Trebuchet MS" w:hAnsi="Trebuchet MS" w:cs="Arial"/>
              </w:rPr>
            </w:pPr>
            <w:r w:rsidRPr="00755A25">
              <w:rPr>
                <w:rFonts w:ascii="Trebuchet MS" w:hAnsi="Trebuchet MS" w:cs="Arial"/>
              </w:rPr>
              <w:t>Guide and support pupils in their personal, emotional and social development. Supervise individuals and groups of pupils throughout the day, including supervision in the classroom, playground and dining areas.</w:t>
            </w:r>
          </w:p>
          <w:p w:rsidR="003C64DE" w:rsidRPr="00755A25" w:rsidRDefault="003C64DE" w:rsidP="00734FC9">
            <w:pPr>
              <w:pStyle w:val="ListParagraph"/>
              <w:numPr>
                <w:ilvl w:val="0"/>
                <w:numId w:val="37"/>
              </w:numPr>
              <w:rPr>
                <w:rFonts w:ascii="Trebuchet MS" w:hAnsi="Trebuchet MS" w:cs="Arial"/>
              </w:rPr>
            </w:pPr>
            <w:r w:rsidRPr="00755A25">
              <w:rPr>
                <w:rFonts w:ascii="Trebuchet MS" w:hAnsi="Trebuchet MS" w:cs="Arial"/>
              </w:rPr>
              <w:t>Be involved in planning, organising and implementing individual development plans for pupils (such as individual educational plans), including attendance at, and contribution to reviews.</w:t>
            </w:r>
          </w:p>
          <w:p w:rsidR="003C64DE" w:rsidRPr="00755A25" w:rsidRDefault="003C64DE" w:rsidP="003C64DE">
            <w:pPr>
              <w:pStyle w:val="ListParagraph"/>
              <w:numPr>
                <w:ilvl w:val="0"/>
                <w:numId w:val="37"/>
              </w:numPr>
              <w:rPr>
                <w:rFonts w:ascii="Trebuchet MS" w:hAnsi="Trebuchet MS" w:cs="Arial"/>
                <w:u w:val="single"/>
              </w:rPr>
            </w:pPr>
            <w:r w:rsidRPr="00755A25">
              <w:rPr>
                <w:rFonts w:ascii="Trebuchet MS" w:hAnsi="Trebuchet MS" w:cs="Arial"/>
              </w:rPr>
              <w:t>Work with pupils not working to the normal timetable.</w:t>
            </w:r>
          </w:p>
          <w:p w:rsidR="00C55300" w:rsidRPr="00755A25" w:rsidRDefault="00C55300" w:rsidP="003C64DE">
            <w:pPr>
              <w:rPr>
                <w:rFonts w:ascii="Trebuchet MS" w:hAnsi="Trebuchet MS" w:cs="Arial"/>
                <w:sz w:val="22"/>
                <w:szCs w:val="22"/>
                <w:u w:val="single"/>
              </w:rPr>
            </w:pPr>
            <w:r w:rsidRPr="00755A25">
              <w:rPr>
                <w:rFonts w:ascii="Trebuchet MS" w:hAnsi="Trebuchet MS" w:cs="Arial"/>
                <w:sz w:val="22"/>
                <w:szCs w:val="22"/>
                <w:u w:val="single"/>
              </w:rPr>
              <w:t>Trust</w:t>
            </w:r>
          </w:p>
          <w:p w:rsidR="00FC200A" w:rsidRPr="00755A25" w:rsidRDefault="00FC200A" w:rsidP="00C55300">
            <w:pPr>
              <w:ind w:right="-188"/>
              <w:rPr>
                <w:rFonts w:ascii="Trebuchet MS" w:hAnsi="Trebuchet MS" w:cs="Arial"/>
                <w:sz w:val="22"/>
                <w:szCs w:val="22"/>
                <w:u w:val="single"/>
              </w:rPr>
            </w:pPr>
          </w:p>
          <w:p w:rsidR="00C55300" w:rsidRPr="00755A25" w:rsidRDefault="00FC200A" w:rsidP="00734FC9">
            <w:pPr>
              <w:pStyle w:val="ListParagraph"/>
              <w:numPr>
                <w:ilvl w:val="0"/>
                <w:numId w:val="37"/>
              </w:numPr>
              <w:rPr>
                <w:rFonts w:ascii="Trebuchet MS" w:hAnsi="Trebuchet MS" w:cs="Arial"/>
              </w:rPr>
            </w:pPr>
            <w:r w:rsidRPr="00755A25">
              <w:rPr>
                <w:rFonts w:ascii="Trebuchet MS" w:hAnsi="Trebuchet MS" w:cs="Arial"/>
              </w:rPr>
              <w:t>Promote</w:t>
            </w:r>
            <w:r w:rsidR="00C55300" w:rsidRPr="00755A25">
              <w:rPr>
                <w:rFonts w:ascii="Trebuchet MS" w:hAnsi="Trebuchet MS" w:cs="Arial"/>
              </w:rPr>
              <w:t xml:space="preserve"> the Trust’s core themes of working with vulnerable young people and helping them to flourish;</w:t>
            </w:r>
          </w:p>
          <w:p w:rsidR="00C55300" w:rsidRPr="00755A25" w:rsidRDefault="00FC200A" w:rsidP="00734FC9">
            <w:pPr>
              <w:pStyle w:val="ListParagraph"/>
              <w:numPr>
                <w:ilvl w:val="0"/>
                <w:numId w:val="37"/>
              </w:numPr>
              <w:rPr>
                <w:rFonts w:ascii="Trebuchet MS" w:hAnsi="Trebuchet MS" w:cs="Arial"/>
              </w:rPr>
            </w:pPr>
            <w:r w:rsidRPr="00755A25">
              <w:rPr>
                <w:rFonts w:ascii="Trebuchet MS" w:hAnsi="Trebuchet MS" w:cs="Arial"/>
              </w:rPr>
              <w:lastRenderedPageBreak/>
              <w:t>Promote</w:t>
            </w:r>
            <w:r w:rsidR="00C55300" w:rsidRPr="00755A25">
              <w:rPr>
                <w:rFonts w:ascii="Trebuchet MS" w:hAnsi="Trebuchet MS" w:cs="Arial"/>
              </w:rPr>
              <w:t xml:space="preserve"> the safeguarding and welfare of children and young people; Complying with the Trust’s policies and procedures (</w:t>
            </w:r>
            <w:r w:rsidR="00192AEA" w:rsidRPr="00755A25">
              <w:rPr>
                <w:rFonts w:ascii="Trebuchet MS" w:hAnsi="Trebuchet MS" w:cs="Arial"/>
              </w:rPr>
              <w:t>e.g.</w:t>
            </w:r>
            <w:r w:rsidR="00C55300" w:rsidRPr="00755A25">
              <w:rPr>
                <w:rFonts w:ascii="Trebuchet MS" w:hAnsi="Trebuchet MS" w:cs="Arial"/>
              </w:rPr>
              <w:t xml:space="preserve"> equal opportunities and health and safety);</w:t>
            </w:r>
          </w:p>
          <w:p w:rsidR="009267EF" w:rsidRDefault="00FC200A" w:rsidP="00734FC9">
            <w:pPr>
              <w:pStyle w:val="ListParagraph"/>
              <w:numPr>
                <w:ilvl w:val="0"/>
                <w:numId w:val="37"/>
              </w:numPr>
              <w:rPr>
                <w:rFonts w:ascii="Trebuchet MS" w:hAnsi="Trebuchet MS" w:cs="Arial"/>
              </w:rPr>
            </w:pPr>
            <w:r w:rsidRPr="00755A25">
              <w:rPr>
                <w:rFonts w:ascii="Trebuchet MS" w:hAnsi="Trebuchet MS" w:cs="Arial"/>
              </w:rPr>
              <w:t>Ensure</w:t>
            </w:r>
            <w:r w:rsidR="00C55300" w:rsidRPr="00755A25">
              <w:rPr>
                <w:rFonts w:ascii="Trebuchet MS" w:hAnsi="Trebuchet MS" w:cs="Arial"/>
              </w:rPr>
              <w:t xml:space="preserve"> high standards of behaviour and dress are maintained.</w:t>
            </w:r>
          </w:p>
          <w:p w:rsidR="00755A25" w:rsidRPr="00951805" w:rsidRDefault="00755A25" w:rsidP="00755A25">
            <w:pPr>
              <w:pStyle w:val="ListParagraph"/>
              <w:numPr>
                <w:ilvl w:val="0"/>
                <w:numId w:val="37"/>
              </w:numPr>
              <w:rPr>
                <w:rFonts w:ascii="Trebuchet MS" w:hAnsi="Trebuchet MS" w:cs="Arial"/>
              </w:rPr>
            </w:pPr>
            <w:bookmarkStart w:id="1" w:name="_Hlk159232973"/>
            <w:r>
              <w:rPr>
                <w:rFonts w:ascii="Trebuchet MS" w:hAnsi="Trebuchet MS" w:cs="Arial"/>
              </w:rPr>
              <w:t>Attend Trust/Academy briefings, meetings and events as required by the Executive Principle or Headteacher.</w:t>
            </w:r>
          </w:p>
          <w:bookmarkEnd w:id="1"/>
          <w:p w:rsidR="00755A25" w:rsidRPr="00951805" w:rsidRDefault="00755A25" w:rsidP="00755A25">
            <w:pPr>
              <w:rPr>
                <w:rFonts w:ascii="Trebuchet MS" w:hAnsi="Trebuchet MS" w:cs="Arial"/>
                <w:sz w:val="22"/>
                <w:szCs w:val="22"/>
                <w:u w:val="single"/>
              </w:rPr>
            </w:pPr>
            <w:r w:rsidRPr="00951805">
              <w:rPr>
                <w:rFonts w:ascii="Trebuchet MS" w:hAnsi="Trebuchet MS" w:cs="Arial"/>
                <w:sz w:val="22"/>
                <w:szCs w:val="22"/>
                <w:u w:val="single"/>
              </w:rPr>
              <w:t>Additional duties:</w:t>
            </w:r>
          </w:p>
          <w:p w:rsidR="00755A25" w:rsidRPr="00951805" w:rsidRDefault="00755A25" w:rsidP="00755A25">
            <w:pPr>
              <w:rPr>
                <w:rFonts w:ascii="Trebuchet MS" w:hAnsi="Trebuchet MS" w:cs="Arial"/>
                <w:sz w:val="22"/>
                <w:szCs w:val="22"/>
                <w:u w:val="single"/>
              </w:rPr>
            </w:pPr>
          </w:p>
          <w:p w:rsidR="00755A25" w:rsidRPr="00951805" w:rsidRDefault="00755A25" w:rsidP="00755A25">
            <w:pPr>
              <w:rPr>
                <w:rFonts w:ascii="Trebuchet MS" w:hAnsi="Trebuchet MS" w:cs="Arial"/>
                <w:sz w:val="22"/>
                <w:szCs w:val="22"/>
              </w:rPr>
            </w:pPr>
            <w:r w:rsidRPr="00951805">
              <w:rPr>
                <w:rFonts w:ascii="Trebuchet MS" w:hAnsi="Trebuchet MS" w:cs="Arial"/>
                <w:sz w:val="22"/>
                <w:szCs w:val="22"/>
              </w:rPr>
              <w:t xml:space="preserve">You may be required to carry out additional duties, as the </w:t>
            </w:r>
            <w:r>
              <w:rPr>
                <w:rFonts w:ascii="Trebuchet MS" w:hAnsi="Trebuchet MS" w:cs="Arial"/>
                <w:sz w:val="22"/>
                <w:szCs w:val="22"/>
              </w:rPr>
              <w:t xml:space="preserve">Executive Principle or </w:t>
            </w:r>
            <w:r w:rsidRPr="00951805">
              <w:rPr>
                <w:rFonts w:ascii="Trebuchet MS" w:hAnsi="Trebuchet MS" w:cs="Arial"/>
                <w:sz w:val="22"/>
                <w:szCs w:val="22"/>
              </w:rPr>
              <w:t>Head</w:t>
            </w:r>
            <w:r>
              <w:rPr>
                <w:rFonts w:ascii="Trebuchet MS" w:hAnsi="Trebuchet MS" w:cs="Arial"/>
                <w:sz w:val="22"/>
                <w:szCs w:val="22"/>
              </w:rPr>
              <w:t>t</w:t>
            </w:r>
            <w:r w:rsidRPr="00951805">
              <w:rPr>
                <w:rFonts w:ascii="Trebuchet MS" w:hAnsi="Trebuchet MS" w:cs="Arial"/>
                <w:sz w:val="22"/>
                <w:szCs w:val="22"/>
              </w:rPr>
              <w:t>eacher may reasonably request, which are commensurate with the post.</w:t>
            </w:r>
          </w:p>
          <w:p w:rsidR="00755A25" w:rsidRDefault="00755A25" w:rsidP="00755A25">
            <w:pPr>
              <w:rPr>
                <w:rFonts w:ascii="Trebuchet MS" w:hAnsi="Trebuchet MS" w:cs="Arial"/>
              </w:rPr>
            </w:pPr>
          </w:p>
          <w:p w:rsidR="00755A25" w:rsidRPr="00755A25" w:rsidRDefault="00755A25" w:rsidP="00755A25">
            <w:pPr>
              <w:rPr>
                <w:rFonts w:ascii="Trebuchet MS" w:hAnsi="Trebuchet MS" w:cs="Arial"/>
              </w:rPr>
            </w:pPr>
          </w:p>
          <w:p w:rsidR="003C64DE" w:rsidRPr="00755A25" w:rsidRDefault="003C64DE" w:rsidP="003C64DE">
            <w:pPr>
              <w:ind w:left="993" w:hanging="993"/>
              <w:jc w:val="both"/>
              <w:rPr>
                <w:rFonts w:ascii="Trebuchet MS" w:hAnsi="Trebuchet MS"/>
                <w:i/>
                <w:sz w:val="22"/>
                <w:szCs w:val="22"/>
              </w:rPr>
            </w:pPr>
            <w:r w:rsidRPr="00755A25">
              <w:rPr>
                <w:rFonts w:ascii="Trebuchet MS" w:hAnsi="Trebuchet MS"/>
                <w:i/>
                <w:sz w:val="22"/>
                <w:szCs w:val="22"/>
              </w:rPr>
              <w:t>Footnote:</w:t>
            </w:r>
            <w:r w:rsidRPr="00755A25">
              <w:rPr>
                <w:rFonts w:ascii="Trebuchet MS" w:hAnsi="Trebuchet MS"/>
                <w:i/>
                <w:sz w:val="22"/>
                <w:szCs w:val="22"/>
              </w:rPr>
              <w:tab/>
              <w:t>This job description is provided to assist the job holder to know what his/her main duties are.  It may be amended from time to time without change to the level of responsibility appropriate to the grade of post.</w:t>
            </w:r>
          </w:p>
          <w:p w:rsidR="003C64DE" w:rsidRPr="00755A25" w:rsidRDefault="003C64DE" w:rsidP="003C64DE">
            <w:pPr>
              <w:rPr>
                <w:rFonts w:ascii="Trebuchet MS" w:hAnsi="Trebuchet MS" w:cs="Arial"/>
                <w:sz w:val="22"/>
                <w:szCs w:val="22"/>
              </w:rPr>
            </w:pPr>
          </w:p>
        </w:tc>
      </w:tr>
    </w:tbl>
    <w:p w:rsidR="003D0BB1" w:rsidRPr="00755A25" w:rsidRDefault="003D0BB1" w:rsidP="0030396B">
      <w:pPr>
        <w:rPr>
          <w:rFonts w:ascii="Trebuchet MS" w:hAnsi="Trebuchet MS" w:cstheme="minorHAnsi"/>
          <w:sz w:val="22"/>
          <w:szCs w:val="22"/>
        </w:rPr>
      </w:pPr>
    </w:p>
    <w:p w:rsidR="003D0BB1" w:rsidRPr="00755A25" w:rsidRDefault="003D0BB1" w:rsidP="0030396B">
      <w:pPr>
        <w:rPr>
          <w:rFonts w:ascii="Trebuchet MS" w:hAnsi="Trebuchet MS" w:cstheme="minorHAnsi"/>
          <w:sz w:val="22"/>
          <w:szCs w:val="22"/>
        </w:rPr>
      </w:pPr>
    </w:p>
    <w:p w:rsidR="00F02CA7" w:rsidRPr="00755A25" w:rsidRDefault="00F02CA7" w:rsidP="0030396B">
      <w:pPr>
        <w:rPr>
          <w:rFonts w:ascii="Trebuchet MS" w:hAnsi="Trebuchet MS" w:cstheme="minorHAnsi"/>
          <w:sz w:val="22"/>
          <w:szCs w:val="22"/>
        </w:rPr>
      </w:pPr>
    </w:p>
    <w:p w:rsidR="004C6377" w:rsidRDefault="004C6377" w:rsidP="00864549">
      <w:pPr>
        <w:jc w:val="center"/>
        <w:rPr>
          <w:rFonts w:ascii="Trebuchet MS" w:hAnsi="Trebuchet MS"/>
          <w:b/>
          <w:sz w:val="22"/>
          <w:szCs w:val="22"/>
        </w:rPr>
      </w:pPr>
    </w:p>
    <w:p w:rsidR="004C6377" w:rsidRDefault="004C6377" w:rsidP="00864549">
      <w:pPr>
        <w:jc w:val="center"/>
        <w:rPr>
          <w:rFonts w:ascii="Trebuchet MS" w:hAnsi="Trebuchet MS"/>
          <w:b/>
          <w:sz w:val="22"/>
          <w:szCs w:val="22"/>
        </w:rPr>
      </w:pPr>
    </w:p>
    <w:p w:rsidR="004C6377" w:rsidRDefault="004C6377" w:rsidP="00864549">
      <w:pPr>
        <w:jc w:val="center"/>
        <w:rPr>
          <w:rFonts w:ascii="Trebuchet MS" w:hAnsi="Trebuchet MS"/>
          <w:b/>
          <w:sz w:val="22"/>
          <w:szCs w:val="22"/>
        </w:rPr>
      </w:pPr>
    </w:p>
    <w:p w:rsidR="004C6377" w:rsidRDefault="004C6377" w:rsidP="00864549">
      <w:pPr>
        <w:jc w:val="center"/>
        <w:rPr>
          <w:rFonts w:ascii="Trebuchet MS" w:hAnsi="Trebuchet MS"/>
          <w:b/>
          <w:sz w:val="22"/>
          <w:szCs w:val="22"/>
        </w:rPr>
      </w:pPr>
    </w:p>
    <w:p w:rsidR="004C6377" w:rsidRDefault="004C6377" w:rsidP="00864549">
      <w:pPr>
        <w:jc w:val="center"/>
        <w:rPr>
          <w:rFonts w:ascii="Trebuchet MS" w:hAnsi="Trebuchet MS"/>
          <w:b/>
          <w:sz w:val="22"/>
          <w:szCs w:val="22"/>
        </w:rPr>
      </w:pPr>
    </w:p>
    <w:p w:rsidR="004C6377" w:rsidRDefault="004C6377" w:rsidP="00864549">
      <w:pPr>
        <w:jc w:val="center"/>
        <w:rPr>
          <w:rFonts w:ascii="Trebuchet MS" w:hAnsi="Trebuchet MS"/>
          <w:b/>
          <w:sz w:val="22"/>
          <w:szCs w:val="22"/>
        </w:rPr>
      </w:pPr>
    </w:p>
    <w:p w:rsidR="004C6377" w:rsidRDefault="004C6377" w:rsidP="00864549">
      <w:pPr>
        <w:jc w:val="center"/>
        <w:rPr>
          <w:rFonts w:ascii="Trebuchet MS" w:hAnsi="Trebuchet MS"/>
          <w:b/>
          <w:sz w:val="22"/>
          <w:szCs w:val="22"/>
        </w:rPr>
      </w:pPr>
    </w:p>
    <w:p w:rsidR="004C6377" w:rsidRDefault="004C6377" w:rsidP="00864549">
      <w:pPr>
        <w:jc w:val="center"/>
        <w:rPr>
          <w:rFonts w:ascii="Trebuchet MS" w:hAnsi="Trebuchet MS"/>
          <w:b/>
          <w:sz w:val="22"/>
          <w:szCs w:val="22"/>
        </w:rPr>
      </w:pPr>
    </w:p>
    <w:p w:rsidR="004C6377" w:rsidRDefault="004C6377" w:rsidP="00864549">
      <w:pPr>
        <w:jc w:val="center"/>
        <w:rPr>
          <w:rFonts w:ascii="Trebuchet MS" w:hAnsi="Trebuchet MS"/>
          <w:b/>
          <w:sz w:val="22"/>
          <w:szCs w:val="22"/>
        </w:rPr>
      </w:pPr>
    </w:p>
    <w:p w:rsidR="004C6377" w:rsidRDefault="004C6377" w:rsidP="00864549">
      <w:pPr>
        <w:jc w:val="center"/>
        <w:rPr>
          <w:rFonts w:ascii="Trebuchet MS" w:hAnsi="Trebuchet MS"/>
          <w:b/>
          <w:sz w:val="22"/>
          <w:szCs w:val="22"/>
        </w:rPr>
      </w:pPr>
    </w:p>
    <w:p w:rsidR="004C6377" w:rsidRDefault="004C6377" w:rsidP="00864549">
      <w:pPr>
        <w:jc w:val="center"/>
        <w:rPr>
          <w:rFonts w:ascii="Trebuchet MS" w:hAnsi="Trebuchet MS"/>
          <w:b/>
          <w:sz w:val="22"/>
          <w:szCs w:val="22"/>
        </w:rPr>
      </w:pPr>
    </w:p>
    <w:p w:rsidR="004C6377" w:rsidRDefault="004C6377" w:rsidP="00864549">
      <w:pPr>
        <w:jc w:val="center"/>
        <w:rPr>
          <w:rFonts w:ascii="Trebuchet MS" w:hAnsi="Trebuchet MS"/>
          <w:b/>
          <w:sz w:val="22"/>
          <w:szCs w:val="22"/>
        </w:rPr>
      </w:pPr>
    </w:p>
    <w:p w:rsidR="004C6377" w:rsidRDefault="004C6377" w:rsidP="00864549">
      <w:pPr>
        <w:jc w:val="center"/>
        <w:rPr>
          <w:rFonts w:ascii="Trebuchet MS" w:hAnsi="Trebuchet MS"/>
          <w:b/>
          <w:sz w:val="22"/>
          <w:szCs w:val="22"/>
        </w:rPr>
      </w:pPr>
    </w:p>
    <w:p w:rsidR="004C6377" w:rsidRDefault="004C6377" w:rsidP="00864549">
      <w:pPr>
        <w:jc w:val="center"/>
        <w:rPr>
          <w:rFonts w:ascii="Trebuchet MS" w:hAnsi="Trebuchet MS"/>
          <w:b/>
          <w:sz w:val="22"/>
          <w:szCs w:val="22"/>
        </w:rPr>
      </w:pPr>
    </w:p>
    <w:p w:rsidR="004C6377" w:rsidRDefault="004C6377" w:rsidP="00864549">
      <w:pPr>
        <w:jc w:val="center"/>
        <w:rPr>
          <w:rFonts w:ascii="Trebuchet MS" w:hAnsi="Trebuchet MS"/>
          <w:b/>
          <w:sz w:val="22"/>
          <w:szCs w:val="22"/>
        </w:rPr>
      </w:pPr>
    </w:p>
    <w:p w:rsidR="004C6377" w:rsidRDefault="004C6377" w:rsidP="00864549">
      <w:pPr>
        <w:jc w:val="center"/>
        <w:rPr>
          <w:rFonts w:ascii="Trebuchet MS" w:hAnsi="Trebuchet MS"/>
          <w:b/>
          <w:sz w:val="22"/>
          <w:szCs w:val="22"/>
        </w:rPr>
      </w:pPr>
    </w:p>
    <w:p w:rsidR="004C6377" w:rsidRDefault="004C6377" w:rsidP="00864549">
      <w:pPr>
        <w:jc w:val="center"/>
        <w:rPr>
          <w:rFonts w:ascii="Trebuchet MS" w:hAnsi="Trebuchet MS"/>
          <w:b/>
          <w:sz w:val="22"/>
          <w:szCs w:val="22"/>
        </w:rPr>
      </w:pPr>
    </w:p>
    <w:p w:rsidR="004C6377" w:rsidRDefault="004C6377" w:rsidP="00864549">
      <w:pPr>
        <w:jc w:val="center"/>
        <w:rPr>
          <w:rFonts w:ascii="Trebuchet MS" w:hAnsi="Trebuchet MS"/>
          <w:b/>
          <w:sz w:val="22"/>
          <w:szCs w:val="22"/>
        </w:rPr>
      </w:pPr>
    </w:p>
    <w:p w:rsidR="004C6377" w:rsidRDefault="004C6377" w:rsidP="00864549">
      <w:pPr>
        <w:jc w:val="center"/>
        <w:rPr>
          <w:rFonts w:ascii="Trebuchet MS" w:hAnsi="Trebuchet MS"/>
          <w:b/>
          <w:sz w:val="22"/>
          <w:szCs w:val="22"/>
        </w:rPr>
      </w:pPr>
    </w:p>
    <w:p w:rsidR="004C6377" w:rsidRDefault="004C6377" w:rsidP="00864549">
      <w:pPr>
        <w:jc w:val="center"/>
        <w:rPr>
          <w:rFonts w:ascii="Trebuchet MS" w:hAnsi="Trebuchet MS"/>
          <w:b/>
          <w:sz w:val="22"/>
          <w:szCs w:val="22"/>
        </w:rPr>
      </w:pPr>
    </w:p>
    <w:p w:rsidR="004C6377" w:rsidRDefault="004C6377" w:rsidP="00864549">
      <w:pPr>
        <w:jc w:val="center"/>
        <w:rPr>
          <w:rFonts w:ascii="Trebuchet MS" w:hAnsi="Trebuchet MS"/>
          <w:b/>
          <w:sz w:val="22"/>
          <w:szCs w:val="22"/>
        </w:rPr>
      </w:pPr>
    </w:p>
    <w:p w:rsidR="004C6377" w:rsidRDefault="004C6377" w:rsidP="00864549">
      <w:pPr>
        <w:jc w:val="center"/>
        <w:rPr>
          <w:rFonts w:ascii="Trebuchet MS" w:hAnsi="Trebuchet MS"/>
          <w:b/>
          <w:sz w:val="22"/>
          <w:szCs w:val="22"/>
        </w:rPr>
      </w:pPr>
    </w:p>
    <w:p w:rsidR="004C6377" w:rsidRDefault="004C6377" w:rsidP="00864549">
      <w:pPr>
        <w:jc w:val="center"/>
        <w:rPr>
          <w:rFonts w:ascii="Trebuchet MS" w:hAnsi="Trebuchet MS"/>
          <w:b/>
          <w:sz w:val="22"/>
          <w:szCs w:val="22"/>
        </w:rPr>
      </w:pPr>
    </w:p>
    <w:p w:rsidR="004C6377" w:rsidRDefault="004C6377" w:rsidP="00864549">
      <w:pPr>
        <w:jc w:val="center"/>
        <w:rPr>
          <w:rFonts w:ascii="Trebuchet MS" w:hAnsi="Trebuchet MS"/>
          <w:b/>
          <w:sz w:val="22"/>
          <w:szCs w:val="22"/>
        </w:rPr>
      </w:pPr>
    </w:p>
    <w:p w:rsidR="004C6377" w:rsidRDefault="004C6377" w:rsidP="00864549">
      <w:pPr>
        <w:jc w:val="center"/>
        <w:rPr>
          <w:rFonts w:ascii="Trebuchet MS" w:hAnsi="Trebuchet MS"/>
          <w:b/>
          <w:sz w:val="22"/>
          <w:szCs w:val="22"/>
        </w:rPr>
      </w:pPr>
    </w:p>
    <w:p w:rsidR="004C6377" w:rsidRDefault="004C6377" w:rsidP="00864549">
      <w:pPr>
        <w:jc w:val="center"/>
        <w:rPr>
          <w:rFonts w:ascii="Trebuchet MS" w:hAnsi="Trebuchet MS"/>
          <w:b/>
          <w:sz w:val="22"/>
          <w:szCs w:val="22"/>
        </w:rPr>
      </w:pPr>
    </w:p>
    <w:p w:rsidR="004C6377" w:rsidRDefault="004C6377" w:rsidP="00864549">
      <w:pPr>
        <w:jc w:val="center"/>
        <w:rPr>
          <w:rFonts w:ascii="Trebuchet MS" w:hAnsi="Trebuchet MS"/>
          <w:b/>
          <w:sz w:val="22"/>
          <w:szCs w:val="22"/>
        </w:rPr>
      </w:pPr>
    </w:p>
    <w:p w:rsidR="004C6377" w:rsidRDefault="004C6377" w:rsidP="00864549">
      <w:pPr>
        <w:jc w:val="center"/>
        <w:rPr>
          <w:rFonts w:ascii="Trebuchet MS" w:hAnsi="Trebuchet MS"/>
          <w:b/>
          <w:sz w:val="22"/>
          <w:szCs w:val="22"/>
        </w:rPr>
      </w:pPr>
    </w:p>
    <w:p w:rsidR="004C6377" w:rsidRDefault="004C6377" w:rsidP="00864549">
      <w:pPr>
        <w:jc w:val="center"/>
        <w:rPr>
          <w:rFonts w:ascii="Trebuchet MS" w:hAnsi="Trebuchet MS"/>
          <w:b/>
          <w:sz w:val="22"/>
          <w:szCs w:val="22"/>
        </w:rPr>
      </w:pPr>
    </w:p>
    <w:p w:rsidR="004C6377" w:rsidRDefault="004C6377" w:rsidP="00864549">
      <w:pPr>
        <w:jc w:val="center"/>
        <w:rPr>
          <w:rFonts w:ascii="Trebuchet MS" w:hAnsi="Trebuchet MS"/>
          <w:b/>
          <w:sz w:val="22"/>
          <w:szCs w:val="22"/>
        </w:rPr>
      </w:pPr>
    </w:p>
    <w:p w:rsidR="004C6377" w:rsidRDefault="004C6377" w:rsidP="00864549">
      <w:pPr>
        <w:jc w:val="center"/>
        <w:rPr>
          <w:rFonts w:ascii="Trebuchet MS" w:hAnsi="Trebuchet MS"/>
          <w:b/>
          <w:sz w:val="22"/>
          <w:szCs w:val="22"/>
        </w:rPr>
      </w:pPr>
    </w:p>
    <w:p w:rsidR="004C6377" w:rsidRDefault="004C6377" w:rsidP="00864549">
      <w:pPr>
        <w:jc w:val="center"/>
        <w:rPr>
          <w:rFonts w:ascii="Trebuchet MS" w:hAnsi="Trebuchet MS"/>
          <w:b/>
          <w:sz w:val="22"/>
          <w:szCs w:val="22"/>
        </w:rPr>
      </w:pPr>
    </w:p>
    <w:p w:rsidR="004C6377" w:rsidRDefault="004C6377" w:rsidP="00864549">
      <w:pPr>
        <w:jc w:val="center"/>
        <w:rPr>
          <w:rFonts w:ascii="Trebuchet MS" w:hAnsi="Trebuchet MS"/>
          <w:b/>
          <w:sz w:val="22"/>
          <w:szCs w:val="22"/>
        </w:rPr>
      </w:pPr>
    </w:p>
    <w:p w:rsidR="00864549" w:rsidRPr="00755A25" w:rsidRDefault="00864549" w:rsidP="00864549">
      <w:pPr>
        <w:jc w:val="center"/>
        <w:rPr>
          <w:rFonts w:ascii="Trebuchet MS" w:hAnsi="Trebuchet MS"/>
          <w:b/>
          <w:sz w:val="22"/>
          <w:szCs w:val="22"/>
        </w:rPr>
      </w:pPr>
      <w:r w:rsidRPr="00755A25">
        <w:rPr>
          <w:rFonts w:ascii="Trebuchet MS" w:hAnsi="Trebuchet MS"/>
          <w:b/>
          <w:sz w:val="22"/>
          <w:szCs w:val="22"/>
        </w:rPr>
        <w:lastRenderedPageBreak/>
        <w:t>PERSON SPECIFICATION</w:t>
      </w:r>
    </w:p>
    <w:p w:rsidR="00674CB9" w:rsidRPr="00755A25" w:rsidRDefault="003C64DE" w:rsidP="00864549">
      <w:pPr>
        <w:jc w:val="center"/>
        <w:rPr>
          <w:rFonts w:ascii="Trebuchet MS" w:hAnsi="Trebuchet MS" w:cs="Arial"/>
          <w:sz w:val="22"/>
          <w:szCs w:val="22"/>
        </w:rPr>
      </w:pPr>
      <w:r w:rsidRPr="00755A25">
        <w:rPr>
          <w:rFonts w:ascii="Trebuchet MS" w:hAnsi="Trebuchet MS" w:cs="Arial"/>
          <w:sz w:val="22"/>
          <w:szCs w:val="22"/>
        </w:rPr>
        <w:t>Assessment Lead</w:t>
      </w:r>
    </w:p>
    <w:p w:rsidR="003C64DE" w:rsidRPr="00755A25" w:rsidRDefault="003C64DE" w:rsidP="00864549">
      <w:pPr>
        <w:jc w:val="center"/>
        <w:rPr>
          <w:rFonts w:ascii="Trebuchet MS" w:hAnsi="Trebuchet MS" w:cs="Arial"/>
          <w:b/>
          <w:sz w:val="22"/>
          <w:szCs w:val="22"/>
        </w:rPr>
      </w:pPr>
    </w:p>
    <w:p w:rsidR="00674CB9" w:rsidRPr="00755A25" w:rsidRDefault="00674CB9" w:rsidP="00674CB9">
      <w:pPr>
        <w:pStyle w:val="NoSpacing"/>
        <w:rPr>
          <w:rFonts w:ascii="Trebuchet MS" w:hAnsi="Trebuchet MS"/>
          <w:sz w:val="22"/>
          <w:szCs w:val="22"/>
        </w:rPr>
      </w:pPr>
      <w:r w:rsidRPr="00755A25">
        <w:rPr>
          <w:rFonts w:ascii="Trebuchet MS" w:hAnsi="Trebuchet MS"/>
          <w:sz w:val="22"/>
          <w:szCs w:val="22"/>
        </w:rPr>
        <w:t xml:space="preserve">        The following outlines the Minimum criteria for this post. Applicants who have a </w:t>
      </w:r>
      <w:r w:rsidRPr="00755A25">
        <w:rPr>
          <w:rFonts w:ascii="Trebuchet MS" w:hAnsi="Trebuchet MS"/>
          <w:noProof/>
          <w:sz w:val="22"/>
          <w:szCs w:val="22"/>
        </w:rPr>
        <w:drawing>
          <wp:inline distT="0" distB="0" distL="0" distR="0" wp14:anchorId="7CE517B6" wp14:editId="7BCB987A">
            <wp:extent cx="4572" cy="4572"/>
            <wp:effectExtent l="0" t="0" r="0" b="0"/>
            <wp:docPr id="6053" name="Picture 6053"/>
            <wp:cNvGraphicFramePr/>
            <a:graphic xmlns:a="http://schemas.openxmlformats.org/drawingml/2006/main">
              <a:graphicData uri="http://schemas.openxmlformats.org/drawingml/2006/picture">
                <pic:pic xmlns:pic="http://schemas.openxmlformats.org/drawingml/2006/picture">
                  <pic:nvPicPr>
                    <pic:cNvPr id="6053" name="Picture 6053"/>
                    <pic:cNvPicPr/>
                  </pic:nvPicPr>
                  <pic:blipFill>
                    <a:blip r:embed="rId15"/>
                    <a:stretch>
                      <a:fillRect/>
                    </a:stretch>
                  </pic:blipFill>
                  <pic:spPr>
                    <a:xfrm>
                      <a:off x="0" y="0"/>
                      <a:ext cx="4572" cy="4572"/>
                    </a:xfrm>
                    <a:prstGeom prst="rect">
                      <a:avLst/>
                    </a:prstGeom>
                  </pic:spPr>
                </pic:pic>
              </a:graphicData>
            </a:graphic>
          </wp:inline>
        </w:drawing>
      </w:r>
      <w:r w:rsidRPr="00755A25">
        <w:rPr>
          <w:rFonts w:ascii="Trebuchet MS" w:hAnsi="Trebuchet MS"/>
          <w:sz w:val="22"/>
          <w:szCs w:val="22"/>
        </w:rPr>
        <w:t>disability</w:t>
      </w:r>
    </w:p>
    <w:p w:rsidR="00674CB9" w:rsidRPr="00755A25" w:rsidRDefault="00674CB9" w:rsidP="00674CB9">
      <w:pPr>
        <w:pStyle w:val="NoSpacing"/>
        <w:rPr>
          <w:rFonts w:ascii="Trebuchet MS" w:hAnsi="Trebuchet MS"/>
          <w:sz w:val="22"/>
          <w:szCs w:val="22"/>
        </w:rPr>
      </w:pPr>
      <w:r w:rsidRPr="00755A25">
        <w:rPr>
          <w:rFonts w:ascii="Trebuchet MS" w:hAnsi="Trebuchet MS"/>
          <w:sz w:val="22"/>
          <w:szCs w:val="22"/>
        </w:rPr>
        <w:t xml:space="preserve">        and who meet the minimum criteria will be shortlisted.</w:t>
      </w:r>
      <w:r w:rsidRPr="00755A25">
        <w:rPr>
          <w:rFonts w:ascii="Trebuchet MS" w:hAnsi="Trebuchet MS"/>
          <w:noProof/>
          <w:sz w:val="22"/>
          <w:szCs w:val="22"/>
        </w:rPr>
        <w:drawing>
          <wp:inline distT="0" distB="0" distL="0" distR="0" wp14:anchorId="4CA567CC" wp14:editId="008BD11C">
            <wp:extent cx="9144" cy="27432"/>
            <wp:effectExtent l="0" t="0" r="0" b="0"/>
            <wp:docPr id="11378" name="Picture 11378"/>
            <wp:cNvGraphicFramePr/>
            <a:graphic xmlns:a="http://schemas.openxmlformats.org/drawingml/2006/main">
              <a:graphicData uri="http://schemas.openxmlformats.org/drawingml/2006/picture">
                <pic:pic xmlns:pic="http://schemas.openxmlformats.org/drawingml/2006/picture">
                  <pic:nvPicPr>
                    <pic:cNvPr id="11378" name="Picture 11378"/>
                    <pic:cNvPicPr/>
                  </pic:nvPicPr>
                  <pic:blipFill>
                    <a:blip r:embed="rId16"/>
                    <a:stretch>
                      <a:fillRect/>
                    </a:stretch>
                  </pic:blipFill>
                  <pic:spPr>
                    <a:xfrm>
                      <a:off x="0" y="0"/>
                      <a:ext cx="9144" cy="27432"/>
                    </a:xfrm>
                    <a:prstGeom prst="rect">
                      <a:avLst/>
                    </a:prstGeom>
                  </pic:spPr>
                </pic:pic>
              </a:graphicData>
            </a:graphic>
          </wp:inline>
        </w:drawing>
      </w:r>
    </w:p>
    <w:p w:rsidR="00674CB9" w:rsidRPr="00755A25" w:rsidRDefault="00674CB9" w:rsidP="00674CB9">
      <w:pPr>
        <w:pStyle w:val="NoSpacing"/>
        <w:rPr>
          <w:rFonts w:ascii="Trebuchet MS" w:hAnsi="Trebuchet MS"/>
          <w:sz w:val="22"/>
          <w:szCs w:val="22"/>
        </w:rPr>
      </w:pPr>
    </w:p>
    <w:p w:rsidR="00674CB9" w:rsidRPr="00755A25" w:rsidRDefault="00674CB9" w:rsidP="00674CB9">
      <w:pPr>
        <w:spacing w:after="174"/>
        <w:ind w:left="7" w:right="101" w:firstLine="7"/>
        <w:rPr>
          <w:rFonts w:ascii="Trebuchet MS" w:hAnsi="Trebuchet MS"/>
          <w:sz w:val="22"/>
          <w:szCs w:val="22"/>
        </w:rPr>
      </w:pPr>
      <w:r w:rsidRPr="00755A25">
        <w:rPr>
          <w:rFonts w:ascii="Trebuchet MS" w:hAnsi="Trebuchet MS"/>
          <w:sz w:val="22"/>
          <w:szCs w:val="22"/>
        </w:rPr>
        <w:t xml:space="preserve">        Applicants should describe in their application how they meet these criteria.</w:t>
      </w:r>
    </w:p>
    <w:tbl>
      <w:tblPr>
        <w:tblStyle w:val="TableGrid0"/>
        <w:tblW w:w="9634" w:type="dxa"/>
        <w:tblInd w:w="582" w:type="dxa"/>
        <w:tblCellMar>
          <w:top w:w="24" w:type="dxa"/>
          <w:left w:w="24" w:type="dxa"/>
          <w:right w:w="148" w:type="dxa"/>
        </w:tblCellMar>
        <w:tblLook w:val="04A0" w:firstRow="1" w:lastRow="0" w:firstColumn="1" w:lastColumn="0" w:noHBand="0" w:noVBand="1"/>
      </w:tblPr>
      <w:tblGrid>
        <w:gridCol w:w="3262"/>
        <w:gridCol w:w="6372"/>
      </w:tblGrid>
      <w:tr w:rsidR="00674CB9" w:rsidRPr="00755A25" w:rsidTr="00734FC9">
        <w:trPr>
          <w:trHeight w:val="292"/>
        </w:trPr>
        <w:tc>
          <w:tcPr>
            <w:tcW w:w="9634" w:type="dxa"/>
            <w:gridSpan w:val="2"/>
            <w:tcBorders>
              <w:top w:val="single" w:sz="2" w:space="0" w:color="000000"/>
              <w:left w:val="single" w:sz="2" w:space="0" w:color="000000"/>
              <w:bottom w:val="single" w:sz="2" w:space="0" w:color="000000"/>
              <w:right w:val="single" w:sz="2" w:space="0" w:color="000000"/>
            </w:tcBorders>
          </w:tcPr>
          <w:p w:rsidR="00674CB9" w:rsidRPr="00755A25" w:rsidRDefault="00674CB9" w:rsidP="00734FC9">
            <w:pPr>
              <w:spacing w:line="259" w:lineRule="auto"/>
              <w:ind w:left="122"/>
              <w:jc w:val="center"/>
              <w:rPr>
                <w:rFonts w:ascii="Trebuchet MS" w:hAnsi="Trebuchet MS"/>
                <w:sz w:val="22"/>
                <w:szCs w:val="22"/>
              </w:rPr>
            </w:pPr>
          </w:p>
          <w:p w:rsidR="00674CB9" w:rsidRPr="00755A25" w:rsidRDefault="00674CB9" w:rsidP="00734FC9">
            <w:pPr>
              <w:spacing w:line="259" w:lineRule="auto"/>
              <w:ind w:left="122"/>
              <w:jc w:val="center"/>
              <w:rPr>
                <w:rFonts w:ascii="Trebuchet MS" w:hAnsi="Trebuchet MS"/>
                <w:sz w:val="22"/>
                <w:szCs w:val="22"/>
              </w:rPr>
            </w:pPr>
            <w:r w:rsidRPr="00755A25">
              <w:rPr>
                <w:rFonts w:ascii="Trebuchet MS" w:hAnsi="Trebuchet MS"/>
                <w:sz w:val="22"/>
                <w:szCs w:val="22"/>
              </w:rPr>
              <w:t>MINIMUM</w:t>
            </w:r>
          </w:p>
          <w:p w:rsidR="00674CB9" w:rsidRPr="00755A25" w:rsidRDefault="00674CB9" w:rsidP="00734FC9">
            <w:pPr>
              <w:spacing w:line="259" w:lineRule="auto"/>
              <w:ind w:left="122"/>
              <w:jc w:val="center"/>
              <w:rPr>
                <w:rFonts w:ascii="Trebuchet MS" w:hAnsi="Trebuchet MS"/>
                <w:sz w:val="22"/>
                <w:szCs w:val="22"/>
              </w:rPr>
            </w:pPr>
          </w:p>
        </w:tc>
      </w:tr>
      <w:tr w:rsidR="00674CB9" w:rsidRPr="00755A25" w:rsidTr="00734FC9">
        <w:trPr>
          <w:trHeight w:val="740"/>
        </w:trPr>
        <w:tc>
          <w:tcPr>
            <w:tcW w:w="3262" w:type="dxa"/>
            <w:tcBorders>
              <w:top w:val="single" w:sz="2" w:space="0" w:color="000000"/>
              <w:left w:val="single" w:sz="2" w:space="0" w:color="000000"/>
              <w:bottom w:val="single" w:sz="2" w:space="0" w:color="000000"/>
              <w:right w:val="single" w:sz="2" w:space="0" w:color="000000"/>
            </w:tcBorders>
          </w:tcPr>
          <w:p w:rsidR="00674CB9" w:rsidRPr="00755A25" w:rsidRDefault="00674CB9" w:rsidP="00734FC9">
            <w:pPr>
              <w:spacing w:line="259" w:lineRule="auto"/>
              <w:ind w:left="86"/>
              <w:rPr>
                <w:rFonts w:ascii="Trebuchet MS" w:hAnsi="Trebuchet MS"/>
                <w:sz w:val="22"/>
                <w:szCs w:val="22"/>
              </w:rPr>
            </w:pPr>
            <w:r w:rsidRPr="00755A25">
              <w:rPr>
                <w:rFonts w:ascii="Trebuchet MS" w:eastAsia="Calibri" w:hAnsi="Trebuchet MS" w:cs="Calibri"/>
                <w:sz w:val="22"/>
                <w:szCs w:val="22"/>
              </w:rPr>
              <w:t>QUALIFICATIONS</w:t>
            </w:r>
          </w:p>
          <w:p w:rsidR="00674CB9" w:rsidRPr="00755A25" w:rsidRDefault="00674CB9" w:rsidP="00734FC9">
            <w:pPr>
              <w:spacing w:line="259" w:lineRule="auto"/>
              <w:ind w:left="86"/>
              <w:rPr>
                <w:rFonts w:ascii="Trebuchet MS" w:hAnsi="Trebuchet MS"/>
                <w:sz w:val="22"/>
                <w:szCs w:val="22"/>
              </w:rPr>
            </w:pPr>
            <w:r w:rsidRPr="00755A25">
              <w:rPr>
                <w:rFonts w:ascii="Trebuchet MS" w:hAnsi="Trebuchet MS"/>
                <w:sz w:val="22"/>
                <w:szCs w:val="22"/>
              </w:rPr>
              <w:t>(if essential)</w:t>
            </w:r>
          </w:p>
        </w:tc>
        <w:tc>
          <w:tcPr>
            <w:tcW w:w="6372" w:type="dxa"/>
            <w:tcBorders>
              <w:top w:val="single" w:sz="2" w:space="0" w:color="000000"/>
              <w:left w:val="single" w:sz="2" w:space="0" w:color="000000"/>
              <w:bottom w:val="single" w:sz="2" w:space="0" w:color="000000"/>
              <w:right w:val="single" w:sz="2" w:space="0" w:color="000000"/>
            </w:tcBorders>
          </w:tcPr>
          <w:p w:rsidR="003C64DE" w:rsidRPr="00755A25" w:rsidRDefault="003C64DE" w:rsidP="003C64DE">
            <w:pPr>
              <w:pStyle w:val="Default"/>
              <w:numPr>
                <w:ilvl w:val="0"/>
                <w:numId w:val="48"/>
              </w:numPr>
              <w:rPr>
                <w:rFonts w:ascii="Trebuchet MS" w:hAnsi="Trebuchet MS"/>
                <w:sz w:val="22"/>
                <w:szCs w:val="22"/>
              </w:rPr>
            </w:pPr>
            <w:r w:rsidRPr="00755A25">
              <w:rPr>
                <w:rFonts w:ascii="Trebuchet MS" w:hAnsi="Trebuchet MS"/>
                <w:sz w:val="22"/>
                <w:szCs w:val="22"/>
              </w:rPr>
              <w:t>English &amp; Mathematics Grade 4 or above. (C)</w:t>
            </w:r>
          </w:p>
          <w:p w:rsidR="003C64DE" w:rsidRPr="00755A25" w:rsidRDefault="003C64DE" w:rsidP="003C64DE">
            <w:pPr>
              <w:pStyle w:val="Default"/>
              <w:rPr>
                <w:rFonts w:ascii="Trebuchet MS" w:hAnsi="Trebuchet MS"/>
                <w:sz w:val="22"/>
                <w:szCs w:val="22"/>
              </w:rPr>
            </w:pPr>
          </w:p>
          <w:p w:rsidR="003C64DE" w:rsidRPr="00755A25" w:rsidRDefault="003C64DE" w:rsidP="003C64DE">
            <w:pPr>
              <w:pStyle w:val="Default"/>
              <w:numPr>
                <w:ilvl w:val="0"/>
                <w:numId w:val="48"/>
              </w:numPr>
              <w:rPr>
                <w:rFonts w:ascii="Trebuchet MS" w:hAnsi="Trebuchet MS"/>
                <w:sz w:val="22"/>
                <w:szCs w:val="22"/>
              </w:rPr>
            </w:pPr>
            <w:r w:rsidRPr="00755A25">
              <w:rPr>
                <w:rFonts w:ascii="Trebuchet MS" w:hAnsi="Trebuchet MS"/>
                <w:sz w:val="22"/>
                <w:szCs w:val="22"/>
              </w:rPr>
              <w:t>Requires knowledge and procedures for supporting and leading learning activities in a specialist area.</w:t>
            </w:r>
          </w:p>
          <w:p w:rsidR="003C64DE" w:rsidRPr="00755A25" w:rsidRDefault="003C64DE" w:rsidP="003C64DE">
            <w:pPr>
              <w:pStyle w:val="Default"/>
              <w:rPr>
                <w:rFonts w:ascii="Trebuchet MS" w:hAnsi="Trebuchet MS"/>
                <w:sz w:val="22"/>
                <w:szCs w:val="22"/>
              </w:rPr>
            </w:pPr>
            <w:r w:rsidRPr="00755A25">
              <w:rPr>
                <w:rFonts w:ascii="Trebuchet MS" w:hAnsi="Trebuchet MS"/>
                <w:sz w:val="22"/>
                <w:szCs w:val="22"/>
              </w:rPr>
              <w:t xml:space="preserve"> </w:t>
            </w:r>
          </w:p>
          <w:p w:rsidR="00674CB9" w:rsidRPr="00755A25" w:rsidRDefault="003C64DE" w:rsidP="003C64DE">
            <w:pPr>
              <w:pStyle w:val="ListParagraph"/>
              <w:numPr>
                <w:ilvl w:val="0"/>
                <w:numId w:val="48"/>
              </w:numPr>
              <w:spacing w:line="216" w:lineRule="auto"/>
              <w:rPr>
                <w:rFonts w:ascii="Trebuchet MS" w:hAnsi="Trebuchet MS"/>
              </w:rPr>
            </w:pPr>
            <w:r w:rsidRPr="00755A25">
              <w:rPr>
                <w:rFonts w:ascii="Trebuchet MS" w:hAnsi="Trebuchet MS" w:cs="Arial"/>
              </w:rPr>
              <w:t xml:space="preserve">Knowledge and skills supporting teaching and learning including knowledge of a specialist aspect of supporting learning and teaching or equivalent experience </w:t>
            </w:r>
          </w:p>
        </w:tc>
      </w:tr>
      <w:tr w:rsidR="003C64DE" w:rsidRPr="00755A25" w:rsidTr="003C64DE">
        <w:trPr>
          <w:trHeight w:val="1081"/>
        </w:trPr>
        <w:tc>
          <w:tcPr>
            <w:tcW w:w="3262" w:type="dxa"/>
            <w:tcBorders>
              <w:top w:val="single" w:sz="2" w:space="0" w:color="000000"/>
              <w:left w:val="single" w:sz="2" w:space="0" w:color="000000"/>
              <w:bottom w:val="single" w:sz="2" w:space="0" w:color="000000"/>
              <w:right w:val="single" w:sz="2" w:space="0" w:color="000000"/>
            </w:tcBorders>
          </w:tcPr>
          <w:p w:rsidR="003C64DE" w:rsidRPr="00755A25" w:rsidRDefault="003C64DE" w:rsidP="003C64DE">
            <w:pPr>
              <w:spacing w:line="259" w:lineRule="auto"/>
              <w:ind w:left="101"/>
              <w:rPr>
                <w:rFonts w:ascii="Trebuchet MS" w:hAnsi="Trebuchet MS"/>
                <w:sz w:val="22"/>
                <w:szCs w:val="22"/>
              </w:rPr>
            </w:pPr>
            <w:r w:rsidRPr="00755A25">
              <w:rPr>
                <w:rFonts w:ascii="Trebuchet MS" w:hAnsi="Trebuchet MS"/>
                <w:sz w:val="22"/>
                <w:szCs w:val="22"/>
              </w:rPr>
              <w:t>EXPERIENCE</w:t>
            </w:r>
          </w:p>
        </w:tc>
        <w:tc>
          <w:tcPr>
            <w:tcW w:w="6372" w:type="dxa"/>
            <w:tcBorders>
              <w:top w:val="single" w:sz="2" w:space="0" w:color="000000"/>
              <w:left w:val="single" w:sz="2" w:space="0" w:color="000000"/>
              <w:bottom w:val="single" w:sz="2" w:space="0" w:color="000000"/>
              <w:right w:val="single" w:sz="2" w:space="0" w:color="000000"/>
            </w:tcBorders>
          </w:tcPr>
          <w:p w:rsidR="003C64DE" w:rsidRPr="00755A25" w:rsidRDefault="003C64DE" w:rsidP="003C64DE">
            <w:pPr>
              <w:pStyle w:val="Default"/>
              <w:numPr>
                <w:ilvl w:val="0"/>
                <w:numId w:val="48"/>
              </w:numPr>
              <w:rPr>
                <w:rFonts w:ascii="Trebuchet MS" w:hAnsi="Trebuchet MS"/>
                <w:sz w:val="22"/>
                <w:szCs w:val="22"/>
              </w:rPr>
            </w:pPr>
            <w:r w:rsidRPr="00755A25">
              <w:rPr>
                <w:rFonts w:ascii="Trebuchet MS" w:hAnsi="Trebuchet MS"/>
                <w:sz w:val="22"/>
                <w:szCs w:val="22"/>
              </w:rPr>
              <w:t>Successful relevant experience of working with children</w:t>
            </w:r>
          </w:p>
          <w:p w:rsidR="003C64DE" w:rsidRPr="00755A25" w:rsidRDefault="003C64DE" w:rsidP="003C64DE">
            <w:pPr>
              <w:pStyle w:val="Default"/>
              <w:numPr>
                <w:ilvl w:val="0"/>
                <w:numId w:val="48"/>
              </w:numPr>
              <w:rPr>
                <w:rFonts w:ascii="Trebuchet MS" w:hAnsi="Trebuchet MS"/>
                <w:sz w:val="22"/>
                <w:szCs w:val="22"/>
              </w:rPr>
            </w:pPr>
            <w:r w:rsidRPr="00755A25">
              <w:rPr>
                <w:rFonts w:ascii="Trebuchet MS" w:hAnsi="Trebuchet MS"/>
                <w:sz w:val="22"/>
                <w:szCs w:val="22"/>
              </w:rPr>
              <w:t>Experience of running SEND assessments</w:t>
            </w:r>
          </w:p>
        </w:tc>
      </w:tr>
      <w:tr w:rsidR="003C64DE" w:rsidRPr="00755A25" w:rsidTr="00734FC9">
        <w:trPr>
          <w:trHeight w:val="3725"/>
        </w:trPr>
        <w:tc>
          <w:tcPr>
            <w:tcW w:w="3262" w:type="dxa"/>
            <w:tcBorders>
              <w:top w:val="single" w:sz="2" w:space="0" w:color="000000"/>
              <w:left w:val="single" w:sz="2" w:space="0" w:color="000000"/>
              <w:bottom w:val="single" w:sz="2" w:space="0" w:color="000000"/>
              <w:right w:val="single" w:sz="2" w:space="0" w:color="000000"/>
            </w:tcBorders>
          </w:tcPr>
          <w:p w:rsidR="003C64DE" w:rsidRPr="00755A25" w:rsidRDefault="003C64DE" w:rsidP="003C64DE">
            <w:pPr>
              <w:spacing w:line="259" w:lineRule="auto"/>
              <w:ind w:left="94"/>
              <w:rPr>
                <w:rFonts w:ascii="Trebuchet MS" w:hAnsi="Trebuchet MS"/>
                <w:sz w:val="22"/>
                <w:szCs w:val="22"/>
              </w:rPr>
            </w:pPr>
            <w:r w:rsidRPr="00755A25">
              <w:rPr>
                <w:rFonts w:ascii="Trebuchet MS" w:hAnsi="Trebuchet MS"/>
                <w:sz w:val="22"/>
                <w:szCs w:val="22"/>
              </w:rPr>
              <w:t>SKILLS &amp; ABILITIES</w:t>
            </w:r>
          </w:p>
        </w:tc>
        <w:tc>
          <w:tcPr>
            <w:tcW w:w="6372" w:type="dxa"/>
            <w:tcBorders>
              <w:top w:val="single" w:sz="2" w:space="0" w:color="000000"/>
              <w:left w:val="single" w:sz="2" w:space="0" w:color="000000"/>
              <w:bottom w:val="single" w:sz="2" w:space="0" w:color="000000"/>
              <w:right w:val="single" w:sz="2" w:space="0" w:color="000000"/>
            </w:tcBorders>
          </w:tcPr>
          <w:p w:rsidR="003C64DE" w:rsidRPr="00755A25" w:rsidRDefault="003C64DE" w:rsidP="003C64DE">
            <w:pPr>
              <w:pStyle w:val="ListParagraph"/>
              <w:numPr>
                <w:ilvl w:val="0"/>
                <w:numId w:val="49"/>
              </w:numPr>
              <w:tabs>
                <w:tab w:val="num" w:pos="1457"/>
              </w:tabs>
              <w:rPr>
                <w:rFonts w:ascii="Trebuchet MS" w:hAnsi="Trebuchet MS" w:cs="Arial"/>
              </w:rPr>
            </w:pPr>
            <w:r w:rsidRPr="00755A25">
              <w:rPr>
                <w:rFonts w:ascii="Trebuchet MS" w:hAnsi="Trebuchet MS" w:cs="Arial"/>
              </w:rPr>
              <w:t>Have necessary skills to manage and supervise whole class activities safely and be able to use a range of strategies to deal with pupil behaviour.</w:t>
            </w:r>
          </w:p>
          <w:p w:rsidR="003C64DE" w:rsidRPr="00755A25" w:rsidRDefault="003C64DE" w:rsidP="003C64DE">
            <w:pPr>
              <w:pStyle w:val="ListParagraph"/>
              <w:numPr>
                <w:ilvl w:val="0"/>
                <w:numId w:val="49"/>
              </w:numPr>
              <w:rPr>
                <w:rFonts w:ascii="Trebuchet MS" w:hAnsi="Trebuchet MS" w:cs="Arial"/>
              </w:rPr>
            </w:pPr>
            <w:r w:rsidRPr="00755A25">
              <w:rPr>
                <w:rFonts w:ascii="Trebuchet MS" w:hAnsi="Trebuchet MS" w:cs="Arial"/>
              </w:rPr>
              <w:t>Ability to use specialist equipment/materials and be able to demonstrate and assist others in their use.</w:t>
            </w:r>
          </w:p>
          <w:p w:rsidR="003C64DE" w:rsidRPr="00755A25" w:rsidRDefault="003C64DE" w:rsidP="003C64DE">
            <w:pPr>
              <w:pStyle w:val="ListParagraph"/>
              <w:numPr>
                <w:ilvl w:val="0"/>
                <w:numId w:val="49"/>
              </w:numPr>
              <w:tabs>
                <w:tab w:val="num" w:pos="1457"/>
              </w:tabs>
              <w:rPr>
                <w:rFonts w:ascii="Trebuchet MS" w:hAnsi="Trebuchet MS" w:cs="Arial"/>
              </w:rPr>
            </w:pPr>
            <w:r w:rsidRPr="00755A25">
              <w:rPr>
                <w:rFonts w:ascii="Trebuchet MS" w:hAnsi="Trebuchet MS" w:cs="Arial"/>
              </w:rPr>
              <w:t>Provide pastoral support for pupils with social, emotional or mental health needs.</w:t>
            </w:r>
          </w:p>
          <w:p w:rsidR="003C64DE" w:rsidRPr="00755A25" w:rsidRDefault="003C64DE" w:rsidP="003C64DE">
            <w:pPr>
              <w:pStyle w:val="ListParagraph"/>
              <w:numPr>
                <w:ilvl w:val="0"/>
                <w:numId w:val="49"/>
              </w:numPr>
              <w:tabs>
                <w:tab w:val="num" w:pos="1457"/>
              </w:tabs>
              <w:rPr>
                <w:rFonts w:ascii="Trebuchet MS" w:hAnsi="Trebuchet MS" w:cs="Arial"/>
              </w:rPr>
            </w:pPr>
            <w:r w:rsidRPr="00755A25">
              <w:rPr>
                <w:rFonts w:ascii="Trebuchet MS" w:hAnsi="Trebuchet MS" w:cs="Arial"/>
              </w:rPr>
              <w:t>Ability to relate well to children and adults, understanding their needs and being able to respond accordingly.</w:t>
            </w:r>
          </w:p>
          <w:p w:rsidR="003C64DE" w:rsidRPr="00755A25" w:rsidRDefault="003C64DE" w:rsidP="003C64DE">
            <w:pPr>
              <w:pStyle w:val="ListParagraph"/>
              <w:numPr>
                <w:ilvl w:val="0"/>
                <w:numId w:val="49"/>
              </w:numPr>
              <w:tabs>
                <w:tab w:val="num" w:pos="1457"/>
              </w:tabs>
              <w:rPr>
                <w:rFonts w:ascii="Trebuchet MS" w:hAnsi="Trebuchet MS" w:cs="Arial"/>
              </w:rPr>
            </w:pPr>
            <w:r w:rsidRPr="00755A25">
              <w:rPr>
                <w:rFonts w:ascii="Trebuchet MS" w:hAnsi="Trebuchet MS" w:cs="Arial"/>
              </w:rPr>
              <w:t>Good influencing skills to encourage pupils to interact with others and be socially responsible.</w:t>
            </w:r>
          </w:p>
          <w:p w:rsidR="003C64DE" w:rsidRPr="00755A25" w:rsidRDefault="003C64DE" w:rsidP="003C64DE">
            <w:pPr>
              <w:pStyle w:val="ListParagraph"/>
              <w:numPr>
                <w:ilvl w:val="0"/>
                <w:numId w:val="49"/>
              </w:numPr>
              <w:tabs>
                <w:tab w:val="num" w:pos="1457"/>
              </w:tabs>
              <w:rPr>
                <w:rFonts w:ascii="Trebuchet MS" w:hAnsi="Trebuchet MS" w:cs="Arial"/>
              </w:rPr>
            </w:pPr>
            <w:r w:rsidRPr="00755A25">
              <w:rPr>
                <w:rFonts w:ascii="Trebuchet MS" w:hAnsi="Trebuchet MS" w:cs="Arial"/>
              </w:rPr>
              <w:t xml:space="preserve">Desire to learn more about the SEND, particularly assessments and screening tools to provide information to the wider school team.   </w:t>
            </w:r>
          </w:p>
          <w:p w:rsidR="003C64DE" w:rsidRPr="00755A25" w:rsidRDefault="003C64DE" w:rsidP="003C64DE">
            <w:pPr>
              <w:spacing w:line="216" w:lineRule="auto"/>
              <w:rPr>
                <w:rFonts w:ascii="Trebuchet MS" w:hAnsi="Trebuchet MS"/>
                <w:sz w:val="22"/>
                <w:szCs w:val="22"/>
              </w:rPr>
            </w:pPr>
          </w:p>
        </w:tc>
      </w:tr>
      <w:tr w:rsidR="003C64DE" w:rsidRPr="00755A25" w:rsidTr="007C1D05">
        <w:trPr>
          <w:trHeight w:val="1256"/>
        </w:trPr>
        <w:tc>
          <w:tcPr>
            <w:tcW w:w="3262" w:type="dxa"/>
            <w:tcBorders>
              <w:top w:val="single" w:sz="2" w:space="0" w:color="000000"/>
              <w:left w:val="single" w:sz="2" w:space="0" w:color="000000"/>
              <w:bottom w:val="single" w:sz="2" w:space="0" w:color="000000"/>
              <w:right w:val="single" w:sz="2" w:space="0" w:color="000000"/>
            </w:tcBorders>
          </w:tcPr>
          <w:p w:rsidR="003C64DE" w:rsidRPr="00755A25" w:rsidRDefault="003C64DE" w:rsidP="003C64DE">
            <w:pPr>
              <w:spacing w:line="259" w:lineRule="auto"/>
              <w:ind w:left="101"/>
              <w:rPr>
                <w:rFonts w:ascii="Trebuchet MS" w:hAnsi="Trebuchet MS"/>
                <w:sz w:val="22"/>
                <w:szCs w:val="22"/>
              </w:rPr>
            </w:pPr>
            <w:r w:rsidRPr="00755A25">
              <w:rPr>
                <w:rFonts w:ascii="Trebuchet MS" w:hAnsi="Trebuchet MS"/>
                <w:sz w:val="22"/>
                <w:szCs w:val="22"/>
              </w:rPr>
              <w:t>KNOWLEDGE</w:t>
            </w:r>
          </w:p>
        </w:tc>
        <w:tc>
          <w:tcPr>
            <w:tcW w:w="6372" w:type="dxa"/>
            <w:tcBorders>
              <w:top w:val="single" w:sz="2" w:space="0" w:color="000000"/>
              <w:left w:val="single" w:sz="2" w:space="0" w:color="000000"/>
              <w:bottom w:val="single" w:sz="2" w:space="0" w:color="000000"/>
              <w:right w:val="single" w:sz="2" w:space="0" w:color="000000"/>
            </w:tcBorders>
          </w:tcPr>
          <w:p w:rsidR="003C64DE" w:rsidRPr="00755A25" w:rsidRDefault="003C64DE" w:rsidP="003C64DE">
            <w:pPr>
              <w:pStyle w:val="ListParagraph"/>
              <w:numPr>
                <w:ilvl w:val="0"/>
                <w:numId w:val="43"/>
              </w:numPr>
              <w:spacing w:line="216" w:lineRule="auto"/>
              <w:ind w:right="619"/>
              <w:rPr>
                <w:rFonts w:ascii="Trebuchet MS" w:hAnsi="Trebuchet MS"/>
              </w:rPr>
            </w:pPr>
            <w:r w:rsidRPr="00755A25">
              <w:rPr>
                <w:rFonts w:ascii="Trebuchet MS" w:hAnsi="Trebuchet MS" w:cs="Arial"/>
              </w:rPr>
              <w:t>Have good working knowledge of relevant policies and procedures relating to child protection, health, safety, security, equal opportunities and confidentiality</w:t>
            </w:r>
          </w:p>
        </w:tc>
      </w:tr>
      <w:tr w:rsidR="003C64DE" w:rsidRPr="00755A25" w:rsidTr="00734FC9">
        <w:trPr>
          <w:trHeight w:val="946"/>
        </w:trPr>
        <w:tc>
          <w:tcPr>
            <w:tcW w:w="3262" w:type="dxa"/>
            <w:tcBorders>
              <w:top w:val="single" w:sz="2" w:space="0" w:color="000000"/>
              <w:left w:val="single" w:sz="2" w:space="0" w:color="000000"/>
              <w:bottom w:val="single" w:sz="2" w:space="0" w:color="000000"/>
              <w:right w:val="single" w:sz="2" w:space="0" w:color="000000"/>
            </w:tcBorders>
          </w:tcPr>
          <w:p w:rsidR="003C64DE" w:rsidRPr="00755A25" w:rsidRDefault="003C64DE" w:rsidP="003C64DE">
            <w:pPr>
              <w:spacing w:line="259" w:lineRule="auto"/>
              <w:ind w:left="101"/>
              <w:rPr>
                <w:rFonts w:ascii="Trebuchet MS" w:hAnsi="Trebuchet MS"/>
                <w:sz w:val="22"/>
                <w:szCs w:val="22"/>
              </w:rPr>
            </w:pPr>
            <w:r w:rsidRPr="00755A25">
              <w:rPr>
                <w:rFonts w:ascii="Trebuchet MS" w:hAnsi="Trebuchet MS"/>
                <w:sz w:val="22"/>
                <w:szCs w:val="22"/>
              </w:rPr>
              <w:lastRenderedPageBreak/>
              <w:t>BEHAVIOURS</w:t>
            </w:r>
          </w:p>
        </w:tc>
        <w:tc>
          <w:tcPr>
            <w:tcW w:w="6372" w:type="dxa"/>
            <w:tcBorders>
              <w:top w:val="single" w:sz="2" w:space="0" w:color="000000"/>
              <w:left w:val="single" w:sz="2" w:space="0" w:color="000000"/>
              <w:bottom w:val="single" w:sz="2" w:space="0" w:color="000000"/>
              <w:right w:val="single" w:sz="2" w:space="0" w:color="000000"/>
            </w:tcBorders>
          </w:tcPr>
          <w:p w:rsidR="003C64DE" w:rsidRPr="00755A25" w:rsidRDefault="003C64DE" w:rsidP="003C64DE">
            <w:pPr>
              <w:pStyle w:val="ListParagraph"/>
              <w:numPr>
                <w:ilvl w:val="0"/>
                <w:numId w:val="45"/>
              </w:numPr>
              <w:spacing w:line="259" w:lineRule="auto"/>
              <w:rPr>
                <w:rFonts w:ascii="Trebuchet MS" w:hAnsi="Trebuchet MS"/>
              </w:rPr>
            </w:pPr>
            <w:r w:rsidRPr="00755A25">
              <w:rPr>
                <w:rFonts w:ascii="Trebuchet MS" w:hAnsi="Trebuchet MS"/>
              </w:rPr>
              <w:t>To demonstrate empathy</w:t>
            </w:r>
          </w:p>
          <w:p w:rsidR="003C64DE" w:rsidRPr="00755A25" w:rsidRDefault="003C64DE" w:rsidP="003C64DE">
            <w:pPr>
              <w:pStyle w:val="ListParagraph"/>
              <w:numPr>
                <w:ilvl w:val="0"/>
                <w:numId w:val="44"/>
              </w:numPr>
              <w:spacing w:line="259" w:lineRule="auto"/>
              <w:rPr>
                <w:rFonts w:ascii="Trebuchet MS" w:hAnsi="Trebuchet MS"/>
              </w:rPr>
            </w:pPr>
            <w:r w:rsidRPr="00755A25">
              <w:rPr>
                <w:rFonts w:ascii="Trebuchet MS" w:hAnsi="Trebuchet MS"/>
              </w:rPr>
              <w:t>To maintain confidentiality within working environment</w:t>
            </w:r>
          </w:p>
        </w:tc>
      </w:tr>
    </w:tbl>
    <w:p w:rsidR="00674CB9" w:rsidRPr="00755A25" w:rsidRDefault="00674CB9" w:rsidP="00674CB9">
      <w:pPr>
        <w:jc w:val="center"/>
        <w:rPr>
          <w:rFonts w:ascii="Trebuchet MS" w:eastAsiaTheme="minorHAnsi" w:hAnsi="Trebuchet MS" w:cs="Arial"/>
          <w:b/>
          <w:sz w:val="22"/>
          <w:szCs w:val="22"/>
        </w:rPr>
      </w:pPr>
    </w:p>
    <w:p w:rsidR="00BB2A8A" w:rsidRPr="00755A25" w:rsidRDefault="00BB2A8A" w:rsidP="00674CB9">
      <w:pPr>
        <w:jc w:val="center"/>
        <w:rPr>
          <w:rFonts w:ascii="Trebuchet MS" w:eastAsiaTheme="minorHAnsi" w:hAnsi="Trebuchet MS" w:cs="Arial"/>
          <w:b/>
          <w:sz w:val="22"/>
          <w:szCs w:val="22"/>
        </w:rPr>
      </w:pPr>
    </w:p>
    <w:sectPr w:rsidR="00BB2A8A" w:rsidRPr="00755A25" w:rsidSect="00C55300">
      <w:pgSz w:w="12240" w:h="15840"/>
      <w:pgMar w:top="709" w:right="720" w:bottom="709"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74F8" w:rsidRDefault="004C74F8" w:rsidP="00ED5714">
      <w:r>
        <w:separator/>
      </w:r>
    </w:p>
  </w:endnote>
  <w:endnote w:type="continuationSeparator" w:id="0">
    <w:p w:rsidR="004C74F8" w:rsidRDefault="004C74F8" w:rsidP="00ED5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74F8" w:rsidRDefault="004C74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0955470"/>
      <w:docPartObj>
        <w:docPartGallery w:val="Page Numbers (Bottom of Page)"/>
        <w:docPartUnique/>
      </w:docPartObj>
    </w:sdtPr>
    <w:sdtEndPr>
      <w:rPr>
        <w:noProof/>
      </w:rPr>
    </w:sdtEndPr>
    <w:sdtContent>
      <w:p w:rsidR="004C74F8" w:rsidRDefault="004C74F8">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4C74F8" w:rsidRDefault="004C74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74F8" w:rsidRDefault="004C74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74F8" w:rsidRDefault="004C74F8" w:rsidP="00ED5714">
      <w:r>
        <w:separator/>
      </w:r>
    </w:p>
  </w:footnote>
  <w:footnote w:type="continuationSeparator" w:id="0">
    <w:p w:rsidR="004C74F8" w:rsidRDefault="004C74F8" w:rsidP="00ED57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74F8" w:rsidRDefault="004C74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74F8" w:rsidRDefault="004C74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74F8" w:rsidRDefault="004C74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C68F1"/>
    <w:multiLevelType w:val="hybridMultilevel"/>
    <w:tmpl w:val="42EA747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4FC5D0A"/>
    <w:multiLevelType w:val="hybridMultilevel"/>
    <w:tmpl w:val="3DC65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17600D"/>
    <w:multiLevelType w:val="hybridMultilevel"/>
    <w:tmpl w:val="52560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CD0B72"/>
    <w:multiLevelType w:val="hybridMultilevel"/>
    <w:tmpl w:val="73585BE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01C22CF"/>
    <w:multiLevelType w:val="hybridMultilevel"/>
    <w:tmpl w:val="20EC4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285697"/>
    <w:multiLevelType w:val="hybridMultilevel"/>
    <w:tmpl w:val="B636DC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002CBB"/>
    <w:multiLevelType w:val="hybridMultilevel"/>
    <w:tmpl w:val="1262B7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3F09BC"/>
    <w:multiLevelType w:val="hybridMultilevel"/>
    <w:tmpl w:val="3C52A3B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184126B2"/>
    <w:multiLevelType w:val="hybridMultilevel"/>
    <w:tmpl w:val="8118D82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8EC4D4B"/>
    <w:multiLevelType w:val="hybridMultilevel"/>
    <w:tmpl w:val="F8CE821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E7F24D8"/>
    <w:multiLevelType w:val="hybridMultilevel"/>
    <w:tmpl w:val="C14AB45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21FC704A"/>
    <w:multiLevelType w:val="hybridMultilevel"/>
    <w:tmpl w:val="1262B7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22772FD"/>
    <w:multiLevelType w:val="hybridMultilevel"/>
    <w:tmpl w:val="6D70C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6643B8"/>
    <w:multiLevelType w:val="hybridMultilevel"/>
    <w:tmpl w:val="64FA451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46D1620"/>
    <w:multiLevelType w:val="hybridMultilevel"/>
    <w:tmpl w:val="160E9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B64828"/>
    <w:multiLevelType w:val="hybridMultilevel"/>
    <w:tmpl w:val="A85A0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7F513B7"/>
    <w:multiLevelType w:val="hybridMultilevel"/>
    <w:tmpl w:val="04BE3DB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2D0C710E"/>
    <w:multiLevelType w:val="hybridMultilevel"/>
    <w:tmpl w:val="EA1E139A"/>
    <w:lvl w:ilvl="0" w:tplc="08090017">
      <w:start w:val="1"/>
      <w:numFmt w:val="lowerLetter"/>
      <w:lvlText w:val="%1)"/>
      <w:lvlJc w:val="left"/>
      <w:pPr>
        <w:ind w:left="720" w:hanging="360"/>
      </w:pPr>
      <w:rPr>
        <w:rFont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DD1F3E"/>
    <w:multiLevelType w:val="hybridMultilevel"/>
    <w:tmpl w:val="D4043F80"/>
    <w:lvl w:ilvl="0" w:tplc="681A479E">
      <w:start w:val="1"/>
      <w:numFmt w:val="decimal"/>
      <w:lvlText w:val="%1."/>
      <w:lvlJc w:val="left"/>
      <w:pPr>
        <w:ind w:left="360" w:hanging="360"/>
      </w:pPr>
      <w:rPr>
        <w:rFonts w:hint="default"/>
        <w:i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28C52B8"/>
    <w:multiLevelType w:val="hybridMultilevel"/>
    <w:tmpl w:val="6A54A03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345D0E38"/>
    <w:multiLevelType w:val="hybridMultilevel"/>
    <w:tmpl w:val="6E3C4C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6190E7B"/>
    <w:multiLevelType w:val="hybridMultilevel"/>
    <w:tmpl w:val="8354A9F8"/>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8DC15DE"/>
    <w:multiLevelType w:val="hybridMultilevel"/>
    <w:tmpl w:val="2E2816D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3D1F1FDA"/>
    <w:multiLevelType w:val="hybridMultilevel"/>
    <w:tmpl w:val="5944D9A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1104B07"/>
    <w:multiLevelType w:val="hybridMultilevel"/>
    <w:tmpl w:val="3D4043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61D0064"/>
    <w:multiLevelType w:val="hybridMultilevel"/>
    <w:tmpl w:val="D92AC5C8"/>
    <w:lvl w:ilvl="0" w:tplc="D540A436">
      <w:start w:val="1"/>
      <w:numFmt w:val="decimal"/>
      <w:lvlText w:val="%1."/>
      <w:lvlJc w:val="left"/>
      <w:pPr>
        <w:ind w:left="360" w:hanging="360"/>
      </w:pPr>
      <w:rPr>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479F5270"/>
    <w:multiLevelType w:val="hybridMultilevel"/>
    <w:tmpl w:val="A4CA5D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BD27FCA"/>
    <w:multiLevelType w:val="hybridMultilevel"/>
    <w:tmpl w:val="544ECD34"/>
    <w:lvl w:ilvl="0" w:tplc="32AAECA4">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C146D90"/>
    <w:multiLevelType w:val="hybridMultilevel"/>
    <w:tmpl w:val="D3921C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C8A182F"/>
    <w:multiLevelType w:val="hybridMultilevel"/>
    <w:tmpl w:val="DC92496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4FDB47D4"/>
    <w:multiLevelType w:val="hybridMultilevel"/>
    <w:tmpl w:val="A7804420"/>
    <w:lvl w:ilvl="0" w:tplc="9D487560">
      <w:start w:val="1"/>
      <w:numFmt w:val="decimal"/>
      <w:lvlText w:val="%1."/>
      <w:lvlJc w:val="left"/>
      <w:pPr>
        <w:ind w:left="36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3BC0C01"/>
    <w:multiLevelType w:val="hybridMultilevel"/>
    <w:tmpl w:val="62803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96820C5"/>
    <w:multiLevelType w:val="hybridMultilevel"/>
    <w:tmpl w:val="AF0A915A"/>
    <w:lvl w:ilvl="0" w:tplc="9D487560">
      <w:start w:val="1"/>
      <w:numFmt w:val="decimal"/>
      <w:lvlText w:val="%1."/>
      <w:lvlJc w:val="left"/>
      <w:pPr>
        <w:ind w:left="360" w:hanging="360"/>
      </w:pPr>
      <w:rPr>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5CCF3A61"/>
    <w:multiLevelType w:val="hybridMultilevel"/>
    <w:tmpl w:val="C05C1B8A"/>
    <w:lvl w:ilvl="0" w:tplc="08090017">
      <w:start w:val="1"/>
      <w:numFmt w:val="lowerLetter"/>
      <w:lvlText w:val="%1)"/>
      <w:lvlJc w:val="left"/>
      <w:pPr>
        <w:ind w:left="720" w:hanging="360"/>
      </w:pPr>
      <w:rPr>
        <w:rFont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D624AD1"/>
    <w:multiLevelType w:val="hybridMultilevel"/>
    <w:tmpl w:val="0B7CF1E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5F092EE6"/>
    <w:multiLevelType w:val="hybridMultilevel"/>
    <w:tmpl w:val="CBC87144"/>
    <w:lvl w:ilvl="0" w:tplc="7B284F3A">
      <w:start w:val="6"/>
      <w:numFmt w:val="lowerLetter"/>
      <w:lvlText w:val="%1)"/>
      <w:lvlJc w:val="left"/>
      <w:pPr>
        <w:ind w:left="720" w:hanging="360"/>
      </w:pPr>
      <w:rPr>
        <w:rFonts w:ascii="Calibri" w:eastAsia="Arial" w:hAnsi="Calibri" w:hint="default"/>
        <w:color w:val="00000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55775C8"/>
    <w:multiLevelType w:val="hybridMultilevel"/>
    <w:tmpl w:val="7ACC7F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BB123C9"/>
    <w:multiLevelType w:val="hybridMultilevel"/>
    <w:tmpl w:val="FC001A9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15:restartNumberingAfterBreak="0">
    <w:nsid w:val="6F0F688F"/>
    <w:multiLevelType w:val="hybridMultilevel"/>
    <w:tmpl w:val="20FEF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F7B2289"/>
    <w:multiLevelType w:val="hybridMultilevel"/>
    <w:tmpl w:val="47AC17F0"/>
    <w:lvl w:ilvl="0" w:tplc="08090017">
      <w:start w:val="1"/>
      <w:numFmt w:val="lowerLetter"/>
      <w:lvlText w:val="%1)"/>
      <w:lvlJc w:val="left"/>
      <w:pPr>
        <w:ind w:left="720" w:hanging="360"/>
      </w:pPr>
      <w:rPr>
        <w:rFont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0DB5157"/>
    <w:multiLevelType w:val="hybridMultilevel"/>
    <w:tmpl w:val="4FBE83EE"/>
    <w:lvl w:ilvl="0" w:tplc="BB76376A">
      <w:start w:val="1"/>
      <w:numFmt w:val="lowerLetter"/>
      <w:lvlText w:val="%1)"/>
      <w:lvlJc w:val="left"/>
      <w:pPr>
        <w:ind w:left="720" w:hanging="360"/>
      </w:pPr>
      <w:rPr>
        <w:rFonts w:ascii="Calibri" w:eastAsia="Arial" w:hAnsi="Calibri" w:hint="default"/>
        <w:color w:val="00000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4BA58B0"/>
    <w:multiLevelType w:val="hybridMultilevel"/>
    <w:tmpl w:val="61C407E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75E93485"/>
    <w:multiLevelType w:val="hybridMultilevel"/>
    <w:tmpl w:val="97C0482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7AB30A3D"/>
    <w:multiLevelType w:val="hybridMultilevel"/>
    <w:tmpl w:val="F6F6E74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5" w15:restartNumberingAfterBreak="0">
    <w:nsid w:val="7BE01C68"/>
    <w:multiLevelType w:val="hybridMultilevel"/>
    <w:tmpl w:val="041AC00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15:restartNumberingAfterBreak="0">
    <w:nsid w:val="7E3D3FC2"/>
    <w:multiLevelType w:val="hybridMultilevel"/>
    <w:tmpl w:val="55A88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E7F342B"/>
    <w:multiLevelType w:val="hybridMultilevel"/>
    <w:tmpl w:val="0AE8D1E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15:restartNumberingAfterBreak="0">
    <w:nsid w:val="7FB467DC"/>
    <w:multiLevelType w:val="hybridMultilevel"/>
    <w:tmpl w:val="F192ED54"/>
    <w:lvl w:ilvl="0" w:tplc="0409000F">
      <w:start w:val="1"/>
      <w:numFmt w:val="decimal"/>
      <w:lvlText w:val="%1."/>
      <w:lvlJc w:val="left"/>
      <w:pPr>
        <w:tabs>
          <w:tab w:val="num" w:pos="360"/>
        </w:tabs>
        <w:ind w:left="360" w:hanging="360"/>
      </w:pPr>
    </w:lvl>
    <w:lvl w:ilvl="1" w:tplc="0409000D">
      <w:start w:val="1"/>
      <w:numFmt w:val="bullet"/>
      <w:lvlText w:val=""/>
      <w:lvlJc w:val="left"/>
      <w:pPr>
        <w:tabs>
          <w:tab w:val="num" w:pos="1080"/>
        </w:tabs>
        <w:ind w:left="1080" w:hanging="360"/>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8"/>
  </w:num>
  <w:num w:numId="2">
    <w:abstractNumId w:val="11"/>
  </w:num>
  <w:num w:numId="3">
    <w:abstractNumId w:val="38"/>
  </w:num>
  <w:num w:numId="4">
    <w:abstractNumId w:val="17"/>
  </w:num>
  <w:num w:numId="5">
    <w:abstractNumId w:val="44"/>
  </w:num>
  <w:num w:numId="6">
    <w:abstractNumId w:val="1"/>
  </w:num>
  <w:num w:numId="7">
    <w:abstractNumId w:val="10"/>
  </w:num>
  <w:num w:numId="8">
    <w:abstractNumId w:val="47"/>
  </w:num>
  <w:num w:numId="9">
    <w:abstractNumId w:val="45"/>
  </w:num>
  <w:num w:numId="10">
    <w:abstractNumId w:val="14"/>
  </w:num>
  <w:num w:numId="11">
    <w:abstractNumId w:val="23"/>
  </w:num>
  <w:num w:numId="12">
    <w:abstractNumId w:val="20"/>
  </w:num>
  <w:num w:numId="13">
    <w:abstractNumId w:val="48"/>
  </w:num>
  <w:num w:numId="14">
    <w:abstractNumId w:val="22"/>
  </w:num>
  <w:num w:numId="15">
    <w:abstractNumId w:val="37"/>
  </w:num>
  <w:num w:numId="16">
    <w:abstractNumId w:val="32"/>
  </w:num>
  <w:num w:numId="17">
    <w:abstractNumId w:val="15"/>
  </w:num>
  <w:num w:numId="18">
    <w:abstractNumId w:val="19"/>
  </w:num>
  <w:num w:numId="19">
    <w:abstractNumId w:val="7"/>
  </w:num>
  <w:num w:numId="20">
    <w:abstractNumId w:val="33"/>
  </w:num>
  <w:num w:numId="21">
    <w:abstractNumId w:val="30"/>
  </w:num>
  <w:num w:numId="22">
    <w:abstractNumId w:val="43"/>
  </w:num>
  <w:num w:numId="23">
    <w:abstractNumId w:val="12"/>
  </w:num>
  <w:num w:numId="24">
    <w:abstractNumId w:val="27"/>
  </w:num>
  <w:num w:numId="25">
    <w:abstractNumId w:val="24"/>
  </w:num>
  <w:num w:numId="26">
    <w:abstractNumId w:val="34"/>
  </w:num>
  <w:num w:numId="27">
    <w:abstractNumId w:val="36"/>
  </w:num>
  <w:num w:numId="28">
    <w:abstractNumId w:val="40"/>
  </w:num>
  <w:num w:numId="29">
    <w:abstractNumId w:val="41"/>
  </w:num>
  <w:num w:numId="30">
    <w:abstractNumId w:val="18"/>
  </w:num>
  <w:num w:numId="31">
    <w:abstractNumId w:val="26"/>
  </w:num>
  <w:num w:numId="32">
    <w:abstractNumId w:val="31"/>
  </w:num>
  <w:num w:numId="33">
    <w:abstractNumId w:val="35"/>
  </w:num>
  <w:num w:numId="3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5">
    <w:abstractNumId w:val="4"/>
  </w:num>
  <w:num w:numId="36">
    <w:abstractNumId w:val="28"/>
  </w:num>
  <w:num w:numId="37">
    <w:abstractNumId w:val="42"/>
  </w:num>
  <w:num w:numId="38">
    <w:abstractNumId w:val="6"/>
  </w:num>
  <w:num w:numId="39">
    <w:abstractNumId w:val="25"/>
  </w:num>
  <w:num w:numId="40">
    <w:abstractNumId w:val="2"/>
  </w:num>
  <w:num w:numId="41">
    <w:abstractNumId w:val="5"/>
  </w:num>
  <w:num w:numId="42">
    <w:abstractNumId w:val="9"/>
  </w:num>
  <w:num w:numId="43">
    <w:abstractNumId w:val="39"/>
  </w:num>
  <w:num w:numId="44">
    <w:abstractNumId w:val="3"/>
  </w:num>
  <w:num w:numId="45">
    <w:abstractNumId w:val="13"/>
  </w:num>
  <w:num w:numId="46">
    <w:abstractNumId w:val="21"/>
  </w:num>
  <w:num w:numId="47">
    <w:abstractNumId w:val="29"/>
  </w:num>
  <w:num w:numId="48">
    <w:abstractNumId w:val="16"/>
  </w:num>
  <w:num w:numId="49">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392"/>
    <w:rsid w:val="000006FF"/>
    <w:rsid w:val="00011817"/>
    <w:rsid w:val="00016BA7"/>
    <w:rsid w:val="00041A66"/>
    <w:rsid w:val="00064080"/>
    <w:rsid w:val="000717F8"/>
    <w:rsid w:val="00083E99"/>
    <w:rsid w:val="000B789C"/>
    <w:rsid w:val="000C42A7"/>
    <w:rsid w:val="000D07E7"/>
    <w:rsid w:val="000F19B0"/>
    <w:rsid w:val="00112B84"/>
    <w:rsid w:val="00133457"/>
    <w:rsid w:val="00134516"/>
    <w:rsid w:val="0013569E"/>
    <w:rsid w:val="00151061"/>
    <w:rsid w:val="00154EED"/>
    <w:rsid w:val="00180F6E"/>
    <w:rsid w:val="00186024"/>
    <w:rsid w:val="00192AEA"/>
    <w:rsid w:val="00192D4F"/>
    <w:rsid w:val="001A2C30"/>
    <w:rsid w:val="001A6360"/>
    <w:rsid w:val="001B0CBC"/>
    <w:rsid w:val="001F3CBF"/>
    <w:rsid w:val="00204C25"/>
    <w:rsid w:val="0022711D"/>
    <w:rsid w:val="002434DF"/>
    <w:rsid w:val="00283E6E"/>
    <w:rsid w:val="002901C7"/>
    <w:rsid w:val="002A1C88"/>
    <w:rsid w:val="002A68AE"/>
    <w:rsid w:val="002B54AB"/>
    <w:rsid w:val="002C42E2"/>
    <w:rsid w:val="002E000B"/>
    <w:rsid w:val="002E3A41"/>
    <w:rsid w:val="00301E9E"/>
    <w:rsid w:val="0030396B"/>
    <w:rsid w:val="00332F55"/>
    <w:rsid w:val="0033449E"/>
    <w:rsid w:val="003477B3"/>
    <w:rsid w:val="003849E9"/>
    <w:rsid w:val="003921FC"/>
    <w:rsid w:val="0039563C"/>
    <w:rsid w:val="003A4D6A"/>
    <w:rsid w:val="003C64DE"/>
    <w:rsid w:val="003C7C5F"/>
    <w:rsid w:val="003D0BB1"/>
    <w:rsid w:val="003D10B6"/>
    <w:rsid w:val="003E496A"/>
    <w:rsid w:val="00420A07"/>
    <w:rsid w:val="00424841"/>
    <w:rsid w:val="0043143E"/>
    <w:rsid w:val="004374DF"/>
    <w:rsid w:val="0044260D"/>
    <w:rsid w:val="00455C63"/>
    <w:rsid w:val="00461F35"/>
    <w:rsid w:val="0046574A"/>
    <w:rsid w:val="00480B2E"/>
    <w:rsid w:val="00481392"/>
    <w:rsid w:val="004843E7"/>
    <w:rsid w:val="0048769C"/>
    <w:rsid w:val="004A5472"/>
    <w:rsid w:val="004B4D88"/>
    <w:rsid w:val="004C6377"/>
    <w:rsid w:val="004C74F8"/>
    <w:rsid w:val="004F3D11"/>
    <w:rsid w:val="00506390"/>
    <w:rsid w:val="00517BCD"/>
    <w:rsid w:val="00546BDA"/>
    <w:rsid w:val="005725A2"/>
    <w:rsid w:val="00590F37"/>
    <w:rsid w:val="005957A8"/>
    <w:rsid w:val="005B483A"/>
    <w:rsid w:val="005B69EF"/>
    <w:rsid w:val="005B72F5"/>
    <w:rsid w:val="005E65F2"/>
    <w:rsid w:val="00602604"/>
    <w:rsid w:val="00613EE5"/>
    <w:rsid w:val="00662695"/>
    <w:rsid w:val="00670EF8"/>
    <w:rsid w:val="00674CB9"/>
    <w:rsid w:val="006970E1"/>
    <w:rsid w:val="006A0463"/>
    <w:rsid w:val="006B1479"/>
    <w:rsid w:val="006B6222"/>
    <w:rsid w:val="006F718D"/>
    <w:rsid w:val="00707CBF"/>
    <w:rsid w:val="007152F1"/>
    <w:rsid w:val="00716F39"/>
    <w:rsid w:val="00734FC9"/>
    <w:rsid w:val="0074121B"/>
    <w:rsid w:val="00744F0B"/>
    <w:rsid w:val="00755A25"/>
    <w:rsid w:val="00757FC0"/>
    <w:rsid w:val="007803E6"/>
    <w:rsid w:val="007855A4"/>
    <w:rsid w:val="00790CA6"/>
    <w:rsid w:val="007A1E4E"/>
    <w:rsid w:val="007B0A75"/>
    <w:rsid w:val="007B7562"/>
    <w:rsid w:val="007C1D05"/>
    <w:rsid w:val="007C5770"/>
    <w:rsid w:val="007E0622"/>
    <w:rsid w:val="007F3DF9"/>
    <w:rsid w:val="007F6CD2"/>
    <w:rsid w:val="00807AB0"/>
    <w:rsid w:val="00817754"/>
    <w:rsid w:val="00820F85"/>
    <w:rsid w:val="00826873"/>
    <w:rsid w:val="008432BD"/>
    <w:rsid w:val="00844CB6"/>
    <w:rsid w:val="00850C34"/>
    <w:rsid w:val="00864549"/>
    <w:rsid w:val="00896AC7"/>
    <w:rsid w:val="00897028"/>
    <w:rsid w:val="008C0CAB"/>
    <w:rsid w:val="008D5A88"/>
    <w:rsid w:val="008E1552"/>
    <w:rsid w:val="008E1D84"/>
    <w:rsid w:val="008F32F5"/>
    <w:rsid w:val="0090512C"/>
    <w:rsid w:val="00906803"/>
    <w:rsid w:val="00910B92"/>
    <w:rsid w:val="009157AD"/>
    <w:rsid w:val="009202F1"/>
    <w:rsid w:val="009243C0"/>
    <w:rsid w:val="009267EF"/>
    <w:rsid w:val="00926D3A"/>
    <w:rsid w:val="009345A6"/>
    <w:rsid w:val="009418D2"/>
    <w:rsid w:val="009476D7"/>
    <w:rsid w:val="00953B31"/>
    <w:rsid w:val="00971E39"/>
    <w:rsid w:val="009973A6"/>
    <w:rsid w:val="009C6A6E"/>
    <w:rsid w:val="009D6162"/>
    <w:rsid w:val="009F2602"/>
    <w:rsid w:val="009F3227"/>
    <w:rsid w:val="00A066B6"/>
    <w:rsid w:val="00A234BA"/>
    <w:rsid w:val="00A35F95"/>
    <w:rsid w:val="00A36C71"/>
    <w:rsid w:val="00A61C05"/>
    <w:rsid w:val="00AE1E39"/>
    <w:rsid w:val="00B02558"/>
    <w:rsid w:val="00B0444B"/>
    <w:rsid w:val="00B153A2"/>
    <w:rsid w:val="00B2456A"/>
    <w:rsid w:val="00B42C79"/>
    <w:rsid w:val="00B457CC"/>
    <w:rsid w:val="00B47986"/>
    <w:rsid w:val="00B53946"/>
    <w:rsid w:val="00B631B1"/>
    <w:rsid w:val="00B840DC"/>
    <w:rsid w:val="00B86658"/>
    <w:rsid w:val="00BA668C"/>
    <w:rsid w:val="00BB2A8A"/>
    <w:rsid w:val="00BC4D93"/>
    <w:rsid w:val="00BE1665"/>
    <w:rsid w:val="00BF4328"/>
    <w:rsid w:val="00C11EE0"/>
    <w:rsid w:val="00C22314"/>
    <w:rsid w:val="00C26286"/>
    <w:rsid w:val="00C37034"/>
    <w:rsid w:val="00C53CD6"/>
    <w:rsid w:val="00C55300"/>
    <w:rsid w:val="00C60641"/>
    <w:rsid w:val="00C96FB6"/>
    <w:rsid w:val="00CB1C3F"/>
    <w:rsid w:val="00CB20BD"/>
    <w:rsid w:val="00CC2A6A"/>
    <w:rsid w:val="00CC3B46"/>
    <w:rsid w:val="00CD24FC"/>
    <w:rsid w:val="00CD4E1A"/>
    <w:rsid w:val="00CF332D"/>
    <w:rsid w:val="00CF4D04"/>
    <w:rsid w:val="00D21117"/>
    <w:rsid w:val="00D2156C"/>
    <w:rsid w:val="00D33FDB"/>
    <w:rsid w:val="00D50CDC"/>
    <w:rsid w:val="00D654BC"/>
    <w:rsid w:val="00D74B9B"/>
    <w:rsid w:val="00D833C7"/>
    <w:rsid w:val="00D84F8C"/>
    <w:rsid w:val="00DB5697"/>
    <w:rsid w:val="00DC2CEA"/>
    <w:rsid w:val="00DE236B"/>
    <w:rsid w:val="00E040C2"/>
    <w:rsid w:val="00E17F01"/>
    <w:rsid w:val="00E26226"/>
    <w:rsid w:val="00E26FB1"/>
    <w:rsid w:val="00E37419"/>
    <w:rsid w:val="00E50C90"/>
    <w:rsid w:val="00E52A85"/>
    <w:rsid w:val="00E5352B"/>
    <w:rsid w:val="00E57CBA"/>
    <w:rsid w:val="00E90890"/>
    <w:rsid w:val="00E97325"/>
    <w:rsid w:val="00EA6FB0"/>
    <w:rsid w:val="00EA77E4"/>
    <w:rsid w:val="00EB34B8"/>
    <w:rsid w:val="00EC2D17"/>
    <w:rsid w:val="00EC5A53"/>
    <w:rsid w:val="00ED5714"/>
    <w:rsid w:val="00EE412A"/>
    <w:rsid w:val="00EE5127"/>
    <w:rsid w:val="00EE6D49"/>
    <w:rsid w:val="00F02CA7"/>
    <w:rsid w:val="00F0412F"/>
    <w:rsid w:val="00F2250F"/>
    <w:rsid w:val="00F277DC"/>
    <w:rsid w:val="00F52FA2"/>
    <w:rsid w:val="00F5739D"/>
    <w:rsid w:val="00F72582"/>
    <w:rsid w:val="00F80520"/>
    <w:rsid w:val="00F81236"/>
    <w:rsid w:val="00F81C89"/>
    <w:rsid w:val="00F8555B"/>
    <w:rsid w:val="00F96EBC"/>
    <w:rsid w:val="00FC200A"/>
    <w:rsid w:val="00FD1852"/>
    <w:rsid w:val="00FF48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801780"/>
  <w15:docId w15:val="{157C5629-FF65-4B9C-988F-E07E9986A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0717F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813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481392"/>
    <w:pPr>
      <w:jc w:val="both"/>
    </w:pPr>
    <w:rPr>
      <w:rFonts w:ascii="Arial" w:hAnsi="Arial" w:cs="Arial"/>
      <w:sz w:val="22"/>
    </w:rPr>
  </w:style>
  <w:style w:type="paragraph" w:styleId="BalloonText">
    <w:name w:val="Balloon Text"/>
    <w:basedOn w:val="Normal"/>
    <w:link w:val="BalloonTextChar"/>
    <w:rsid w:val="00896AC7"/>
    <w:rPr>
      <w:rFonts w:ascii="Tahoma" w:hAnsi="Tahoma" w:cs="Tahoma"/>
      <w:sz w:val="16"/>
      <w:szCs w:val="16"/>
    </w:rPr>
  </w:style>
  <w:style w:type="character" w:customStyle="1" w:styleId="BalloonTextChar">
    <w:name w:val="Balloon Text Char"/>
    <w:link w:val="BalloonText"/>
    <w:rsid w:val="00896AC7"/>
    <w:rPr>
      <w:rFonts w:ascii="Tahoma" w:hAnsi="Tahoma" w:cs="Tahoma"/>
      <w:sz w:val="16"/>
      <w:szCs w:val="16"/>
      <w:lang w:eastAsia="en-US"/>
    </w:rPr>
  </w:style>
  <w:style w:type="paragraph" w:styleId="ListParagraph">
    <w:name w:val="List Paragraph"/>
    <w:basedOn w:val="Normal"/>
    <w:uiPriority w:val="34"/>
    <w:qFormat/>
    <w:rsid w:val="009202F1"/>
    <w:pPr>
      <w:spacing w:after="200" w:line="276" w:lineRule="auto"/>
      <w:ind w:left="720"/>
      <w:contextualSpacing/>
    </w:pPr>
    <w:rPr>
      <w:rFonts w:asciiTheme="minorHAnsi" w:eastAsiaTheme="minorEastAsia" w:hAnsiTheme="minorHAnsi" w:cstheme="minorBidi"/>
      <w:sz w:val="22"/>
      <w:szCs w:val="22"/>
      <w:lang w:eastAsia="en-GB"/>
    </w:rPr>
  </w:style>
  <w:style w:type="character" w:customStyle="1" w:styleId="Heading1Char">
    <w:name w:val="Heading 1 Char"/>
    <w:basedOn w:val="DefaultParagraphFont"/>
    <w:link w:val="Heading1"/>
    <w:rsid w:val="000717F8"/>
    <w:rPr>
      <w:rFonts w:asciiTheme="majorHAnsi" w:eastAsiaTheme="majorEastAsia" w:hAnsiTheme="majorHAnsi" w:cstheme="majorBidi"/>
      <w:b/>
      <w:bCs/>
      <w:color w:val="365F91" w:themeColor="accent1" w:themeShade="BF"/>
      <w:sz w:val="28"/>
      <w:szCs w:val="28"/>
      <w:lang w:eastAsia="en-US"/>
    </w:rPr>
  </w:style>
  <w:style w:type="paragraph" w:styleId="BodyText2">
    <w:name w:val="Body Text 2"/>
    <w:basedOn w:val="Normal"/>
    <w:link w:val="BodyText2Char"/>
    <w:unhideWhenUsed/>
    <w:rsid w:val="00864549"/>
    <w:pPr>
      <w:spacing w:after="120" w:line="480" w:lineRule="auto"/>
    </w:pPr>
  </w:style>
  <w:style w:type="character" w:customStyle="1" w:styleId="BodyText2Char">
    <w:name w:val="Body Text 2 Char"/>
    <w:basedOn w:val="DefaultParagraphFont"/>
    <w:link w:val="BodyText2"/>
    <w:rsid w:val="00864549"/>
    <w:rPr>
      <w:sz w:val="24"/>
      <w:szCs w:val="24"/>
      <w:lang w:eastAsia="en-US"/>
    </w:rPr>
  </w:style>
  <w:style w:type="paragraph" w:styleId="Header">
    <w:name w:val="header"/>
    <w:basedOn w:val="Normal"/>
    <w:link w:val="HeaderChar"/>
    <w:unhideWhenUsed/>
    <w:rsid w:val="00ED5714"/>
    <w:pPr>
      <w:tabs>
        <w:tab w:val="center" w:pos="4513"/>
        <w:tab w:val="right" w:pos="9026"/>
      </w:tabs>
    </w:pPr>
  </w:style>
  <w:style w:type="character" w:customStyle="1" w:styleId="HeaderChar">
    <w:name w:val="Header Char"/>
    <w:basedOn w:val="DefaultParagraphFont"/>
    <w:link w:val="Header"/>
    <w:rsid w:val="00ED5714"/>
    <w:rPr>
      <w:sz w:val="24"/>
      <w:szCs w:val="24"/>
      <w:lang w:eastAsia="en-US"/>
    </w:rPr>
  </w:style>
  <w:style w:type="paragraph" w:styleId="Footer">
    <w:name w:val="footer"/>
    <w:basedOn w:val="Normal"/>
    <w:link w:val="FooterChar"/>
    <w:uiPriority w:val="99"/>
    <w:unhideWhenUsed/>
    <w:rsid w:val="00ED5714"/>
    <w:pPr>
      <w:tabs>
        <w:tab w:val="center" w:pos="4513"/>
        <w:tab w:val="right" w:pos="9026"/>
      </w:tabs>
    </w:pPr>
  </w:style>
  <w:style w:type="character" w:customStyle="1" w:styleId="FooterChar">
    <w:name w:val="Footer Char"/>
    <w:basedOn w:val="DefaultParagraphFont"/>
    <w:link w:val="Footer"/>
    <w:uiPriority w:val="99"/>
    <w:rsid w:val="00ED5714"/>
    <w:rPr>
      <w:sz w:val="24"/>
      <w:szCs w:val="24"/>
      <w:lang w:eastAsia="en-US"/>
    </w:rPr>
  </w:style>
  <w:style w:type="paragraph" w:customStyle="1" w:styleId="Body">
    <w:name w:val="Body"/>
    <w:rsid w:val="005725A2"/>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customStyle="1" w:styleId="Default">
    <w:name w:val="Default"/>
    <w:rsid w:val="005725A2"/>
    <w:pPr>
      <w:autoSpaceDE w:val="0"/>
      <w:autoSpaceDN w:val="0"/>
      <w:adjustRightInd w:val="0"/>
    </w:pPr>
    <w:rPr>
      <w:rFonts w:ascii="Arial" w:eastAsia="Arial Unicode MS" w:hAnsi="Arial" w:cs="Arial"/>
      <w:color w:val="000000"/>
      <w:sz w:val="24"/>
      <w:szCs w:val="24"/>
      <w:bdr w:val="nil"/>
    </w:rPr>
  </w:style>
  <w:style w:type="paragraph" w:styleId="BodyTextIndent2">
    <w:name w:val="Body Text Indent 2"/>
    <w:basedOn w:val="Normal"/>
    <w:link w:val="BodyTextIndent2Char"/>
    <w:semiHidden/>
    <w:unhideWhenUsed/>
    <w:rsid w:val="00BA668C"/>
    <w:pPr>
      <w:spacing w:after="120" w:line="480" w:lineRule="auto"/>
      <w:ind w:left="283"/>
    </w:pPr>
  </w:style>
  <w:style w:type="character" w:customStyle="1" w:styleId="BodyTextIndent2Char">
    <w:name w:val="Body Text Indent 2 Char"/>
    <w:basedOn w:val="DefaultParagraphFont"/>
    <w:link w:val="BodyTextIndent2"/>
    <w:semiHidden/>
    <w:rsid w:val="00BA668C"/>
    <w:rPr>
      <w:sz w:val="24"/>
      <w:szCs w:val="24"/>
      <w:lang w:eastAsia="en-US"/>
    </w:rPr>
  </w:style>
  <w:style w:type="table" w:customStyle="1" w:styleId="TableGrid0">
    <w:name w:val="TableGrid"/>
    <w:rsid w:val="00674CB9"/>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NoSpacing">
    <w:name w:val="No Spacing"/>
    <w:uiPriority w:val="1"/>
    <w:qFormat/>
    <w:rsid w:val="00674CB9"/>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7414">
      <w:bodyDiv w:val="1"/>
      <w:marLeft w:val="0"/>
      <w:marRight w:val="0"/>
      <w:marTop w:val="0"/>
      <w:marBottom w:val="0"/>
      <w:divBdr>
        <w:top w:val="none" w:sz="0" w:space="0" w:color="auto"/>
        <w:left w:val="none" w:sz="0" w:space="0" w:color="auto"/>
        <w:bottom w:val="none" w:sz="0" w:space="0" w:color="auto"/>
        <w:right w:val="none" w:sz="0" w:space="0" w:color="auto"/>
      </w:divBdr>
    </w:div>
    <w:div w:id="1676766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jpg"/><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712600-F895-480B-9704-58D1C03D5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980</Words>
  <Characters>5728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JOB DESCRIPTION</vt:lpstr>
    </vt:vector>
  </TitlesOfParts>
  <Company/>
  <LinksUpToDate>false</LinksUpToDate>
  <CharactersWithSpaces>6695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Nigel Bennett</dc:creator>
  <cp:lastModifiedBy>Katie Murray</cp:lastModifiedBy>
  <cp:revision>4</cp:revision>
  <cp:lastPrinted>2020-12-07T14:09:00Z</cp:lastPrinted>
  <dcterms:created xsi:type="dcterms:W3CDTF">2024-03-27T10:35:00Z</dcterms:created>
  <dcterms:modified xsi:type="dcterms:W3CDTF">2024-04-04T11:24:00Z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-1454844196</vt:i4>
  </property>
</Properties>
</file>