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7CB" w14:textId="1221FA4A" w:rsidR="00E76323" w:rsidRPr="00975133" w:rsidRDefault="00077C7D" w:rsidP="00E76323">
      <w:pPr>
        <w:rPr>
          <w:rFonts w:asciiTheme="minorHAnsi" w:hAnsiTheme="minorHAnsi" w:cstheme="minorHAnsi"/>
          <w:color w:val="000000" w:themeColor="text1"/>
          <w:sz w:val="32"/>
        </w:rPr>
      </w:pPr>
      <w:r>
        <w:rPr>
          <w:rFonts w:ascii="Calibri" w:hAnsi="Calibri" w:cs="Calibri"/>
          <w:noProof/>
          <w:color w:val="7030A0"/>
          <w:sz w:val="36"/>
        </w:rPr>
        <w:drawing>
          <wp:anchor distT="0" distB="0" distL="114300" distR="114300" simplePos="0" relativeHeight="251659264" behindDoc="0" locked="0" layoutInCell="1" allowOverlap="1" wp14:anchorId="3C8B9311" wp14:editId="793AA619">
            <wp:simplePos x="0" y="0"/>
            <wp:positionH relativeFrom="margin">
              <wp:posOffset>3802</wp:posOffset>
            </wp:positionH>
            <wp:positionV relativeFrom="paragraph">
              <wp:posOffset>3736</wp:posOffset>
            </wp:positionV>
            <wp:extent cx="6188710" cy="949325"/>
            <wp:effectExtent l="0" t="0" r="2540" b="3175"/>
            <wp:wrapNone/>
            <wp:docPr id="969821290" name="Picture 96982129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323" w:rsidRPr="00975133">
        <w:rPr>
          <w:rFonts w:asciiTheme="minorHAnsi" w:hAnsiTheme="minorHAnsi" w:cstheme="minorHAnsi"/>
          <w:noProof/>
          <w:color w:val="000000" w:themeColor="text1"/>
          <w:sz w:val="32"/>
        </w:rPr>
        <w:drawing>
          <wp:inline distT="0" distB="0" distL="0" distR="0" wp14:anchorId="78836586" wp14:editId="05E6904E">
            <wp:extent cx="5976620" cy="894715"/>
            <wp:effectExtent l="0" t="0" r="5080" b="635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D929" w14:textId="77777777" w:rsidR="00E76323" w:rsidRPr="00975133" w:rsidRDefault="00E76323" w:rsidP="00E76323">
      <w:pPr>
        <w:pBdr>
          <w:bottom w:val="single" w:sz="6" w:space="1" w:color="auto"/>
        </w:pBdr>
        <w:rPr>
          <w:rFonts w:asciiTheme="minorHAnsi" w:hAnsiTheme="minorHAnsi" w:cstheme="minorHAnsi"/>
          <w:color w:val="000000" w:themeColor="text1"/>
          <w:sz w:val="28"/>
        </w:rPr>
      </w:pPr>
    </w:p>
    <w:p w14:paraId="15B3A21B" w14:textId="38262A6E" w:rsidR="002A55C3" w:rsidRPr="00975133" w:rsidRDefault="00E76323" w:rsidP="00E76323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975133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Job Description:   </w:t>
      </w:r>
      <w:r w:rsidR="002A55C3" w:rsidRPr="00975133">
        <w:rPr>
          <w:rFonts w:asciiTheme="minorHAnsi" w:hAnsiTheme="minorHAnsi" w:cstheme="minorHAnsi"/>
          <w:b/>
          <w:bCs/>
          <w:color w:val="000000" w:themeColor="text1"/>
          <w:sz w:val="28"/>
        </w:rPr>
        <w:t>Family Liaison Officer – KR</w:t>
      </w:r>
      <w:r w:rsidR="001E0DB9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5-6 </w:t>
      </w:r>
    </w:p>
    <w:p w14:paraId="678D2CC8" w14:textId="77777777" w:rsidR="00E76323" w:rsidRPr="00975133" w:rsidRDefault="00E76323" w:rsidP="00E76323">
      <w:pPr>
        <w:rPr>
          <w:rFonts w:asciiTheme="minorHAnsi" w:hAnsiTheme="minorHAnsi" w:cstheme="minorHAnsi"/>
          <w:color w:val="000000" w:themeColor="text1"/>
        </w:rPr>
      </w:pPr>
    </w:p>
    <w:p w14:paraId="2DFBF10A" w14:textId="77777777" w:rsidR="00E76323" w:rsidRPr="00975133" w:rsidRDefault="00E76323" w:rsidP="00E76323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355AD431" w14:textId="35ADB531" w:rsidR="00E76323" w:rsidRPr="00975133" w:rsidRDefault="00E76323" w:rsidP="00E76323">
      <w:pPr>
        <w:rPr>
          <w:rFonts w:asciiTheme="minorHAnsi" w:hAnsiTheme="minorHAnsi" w:cstheme="minorHAnsi"/>
          <w:b/>
          <w:color w:val="000000" w:themeColor="text1"/>
          <w:sz w:val="28"/>
        </w:rPr>
      </w:pP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>School:</w:t>
      </w: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ab/>
      </w: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ab/>
      </w:r>
      <w:r w:rsidR="00E1408A" w:rsidRPr="00975133">
        <w:rPr>
          <w:rFonts w:asciiTheme="minorHAnsi" w:hAnsiTheme="minorHAnsi" w:cstheme="minorHAnsi"/>
          <w:b/>
          <w:color w:val="000000" w:themeColor="text1"/>
          <w:sz w:val="28"/>
        </w:rPr>
        <w:t>Greenlands</w:t>
      </w:r>
      <w:r w:rsidR="000D1D3B" w:rsidRPr="00975133">
        <w:rPr>
          <w:rFonts w:asciiTheme="minorHAnsi" w:hAnsiTheme="minorHAnsi" w:cstheme="minorHAnsi"/>
          <w:b/>
          <w:color w:val="000000" w:themeColor="text1"/>
          <w:sz w:val="28"/>
        </w:rPr>
        <w:t xml:space="preserve"> Primary School</w:t>
      </w:r>
    </w:p>
    <w:p w14:paraId="788B212E" w14:textId="2B36939B" w:rsidR="00E76323" w:rsidRPr="00975133" w:rsidRDefault="00E76323" w:rsidP="00E76323">
      <w:pPr>
        <w:rPr>
          <w:rFonts w:asciiTheme="minorHAnsi" w:hAnsiTheme="minorHAnsi" w:cstheme="minorHAnsi"/>
          <w:b/>
          <w:color w:val="000000" w:themeColor="text1"/>
          <w:sz w:val="28"/>
        </w:rPr>
      </w:pP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 xml:space="preserve">Grade: </w:t>
      </w: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ab/>
      </w: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ab/>
        <w:t xml:space="preserve">Kent Range </w:t>
      </w:r>
      <w:r w:rsidR="008861DB">
        <w:rPr>
          <w:rFonts w:asciiTheme="minorHAnsi" w:hAnsiTheme="minorHAnsi" w:cstheme="minorHAnsi"/>
          <w:b/>
          <w:color w:val="000000" w:themeColor="text1"/>
          <w:sz w:val="28"/>
        </w:rPr>
        <w:t xml:space="preserve">5-6 </w:t>
      </w:r>
    </w:p>
    <w:p w14:paraId="0C84E98F" w14:textId="77777777" w:rsidR="00E76323" w:rsidRPr="00975133" w:rsidRDefault="00E76323" w:rsidP="00E76323">
      <w:pPr>
        <w:rPr>
          <w:rFonts w:asciiTheme="minorHAnsi" w:hAnsiTheme="minorHAnsi" w:cstheme="minorHAnsi"/>
          <w:b/>
          <w:color w:val="000000" w:themeColor="text1"/>
          <w:sz w:val="28"/>
        </w:rPr>
      </w:pP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 xml:space="preserve">Responsible to: </w:t>
      </w:r>
      <w:r w:rsidRPr="00975133">
        <w:rPr>
          <w:rFonts w:asciiTheme="minorHAnsi" w:hAnsiTheme="minorHAnsi" w:cstheme="minorHAnsi"/>
          <w:b/>
          <w:color w:val="000000" w:themeColor="text1"/>
          <w:sz w:val="28"/>
        </w:rPr>
        <w:tab/>
        <w:t>Line Manager</w:t>
      </w:r>
    </w:p>
    <w:p w14:paraId="6200D290" w14:textId="77777777" w:rsidR="00E76323" w:rsidRPr="00975133" w:rsidRDefault="00E76323" w:rsidP="00E76323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1D9F452A" w14:textId="77777777" w:rsidR="005903A4" w:rsidRPr="00975133" w:rsidRDefault="005903A4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022D25C4" w14:textId="77777777" w:rsidR="005903A4" w:rsidRPr="00975133" w:rsidRDefault="005903A4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  <w:r w:rsidRPr="00975133">
        <w:rPr>
          <w:rFonts w:asciiTheme="minorHAnsi" w:hAnsiTheme="minorHAnsi" w:cstheme="minorHAnsi"/>
          <w:b/>
          <w:color w:val="000000" w:themeColor="text1"/>
          <w:sz w:val="28"/>
          <w:u w:val="single"/>
        </w:rPr>
        <w:t>Purpose of the Job:</w:t>
      </w:r>
    </w:p>
    <w:p w14:paraId="190E8AF3" w14:textId="77777777" w:rsidR="005903A4" w:rsidRPr="00975133" w:rsidRDefault="005903A4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5DF54F57" w14:textId="77777777" w:rsidR="007F130C" w:rsidRPr="00975133" w:rsidRDefault="00B139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51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engage with parents / carers and families to provide early intervention, </w:t>
      </w:r>
      <w:proofErr w:type="gramStart"/>
      <w:r w:rsidRPr="00975133">
        <w:rPr>
          <w:rFonts w:asciiTheme="minorHAnsi" w:hAnsiTheme="minorHAnsi" w:cstheme="minorHAnsi"/>
          <w:color w:val="000000" w:themeColor="text1"/>
          <w:sz w:val="24"/>
          <w:szCs w:val="24"/>
        </w:rPr>
        <w:t>support</w:t>
      </w:r>
      <w:proofErr w:type="gramEnd"/>
      <w:r w:rsidRPr="009751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guidance </w:t>
      </w:r>
      <w:r w:rsidRPr="00975133">
        <w:rPr>
          <w:rFonts w:ascii="Arial" w:hAnsi="Arial" w:cs="Arial"/>
          <w:color w:val="000000" w:themeColor="text1"/>
          <w:sz w:val="22"/>
          <w:szCs w:val="22"/>
        </w:rPr>
        <w:t>to increase engagement with the school and improve learning outcomes for pupils</w:t>
      </w:r>
      <w:r w:rsidR="008D12E0" w:rsidRPr="00975133">
        <w:rPr>
          <w:rFonts w:ascii="Arial" w:hAnsi="Arial" w:cs="Arial"/>
          <w:color w:val="000000" w:themeColor="text1"/>
          <w:sz w:val="22"/>
          <w:szCs w:val="22"/>
        </w:rPr>
        <w:t>.  To assess, implement and monitor action plans to support individual students. To liaise with and undertake referrals to other agencies as appropriate.</w:t>
      </w:r>
    </w:p>
    <w:p w14:paraId="26F19CE4" w14:textId="77777777" w:rsidR="001F5254" w:rsidRPr="00975133" w:rsidRDefault="001F525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1C99F7" w14:textId="77777777" w:rsidR="005903A4" w:rsidRPr="00975133" w:rsidRDefault="00873C0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97513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Key</w:t>
      </w:r>
      <w:r w:rsidR="005903A4" w:rsidRPr="0097513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duties and responsibilities:</w:t>
      </w:r>
    </w:p>
    <w:p w14:paraId="4A4B68FA" w14:textId="77777777" w:rsidR="001F5254" w:rsidRPr="00975133" w:rsidRDefault="001F5254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75133" w:rsidRPr="00975133" w14:paraId="07386D09" w14:textId="77777777" w:rsidTr="002F642C">
        <w:trPr>
          <w:trHeight w:val="6705"/>
        </w:trPr>
        <w:tc>
          <w:tcPr>
            <w:tcW w:w="9606" w:type="dxa"/>
          </w:tcPr>
          <w:p w14:paraId="4A072D44" w14:textId="77777777" w:rsidR="00AF3556" w:rsidRPr="00975133" w:rsidRDefault="00AF3556" w:rsidP="00AF3556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Establish and foster good relationship</w:t>
            </w:r>
            <w:r w:rsidR="00D75C64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parents/ca</w:t>
            </w:r>
            <w:r w:rsidR="00A33343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rers of children at the school and </w:t>
            </w:r>
            <w:r w:rsidR="00102D82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encourage</w:t>
            </w:r>
            <w:r w:rsidR="00A33343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good home / school </w:t>
            </w:r>
            <w:proofErr w:type="gramStart"/>
            <w:r w:rsidR="00A33343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communication</w:t>
            </w:r>
            <w:proofErr w:type="gramEnd"/>
          </w:p>
          <w:p w14:paraId="10605981" w14:textId="77777777" w:rsidR="00A33343" w:rsidRPr="00975133" w:rsidRDefault="00102D82" w:rsidP="00AF3556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Liaise with teachers and encourage effective dialogue between parents / carers and teachers regarding </w:t>
            </w:r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their child</w:t>
            </w:r>
            <w:r w:rsidR="00EE4485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’s </w:t>
            </w:r>
            <w:proofErr w:type="gramStart"/>
            <w:r w:rsidR="00EE4485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progress</w:t>
            </w:r>
            <w:proofErr w:type="gramEnd"/>
          </w:p>
          <w:p w14:paraId="40EC21A2" w14:textId="43528C91" w:rsidR="006E5E1A" w:rsidRPr="00975133" w:rsidRDefault="00AF3556" w:rsidP="006E5E1A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Pro</w:t>
            </w:r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vide advice and guidance to parents / carers to reinforce their self esteem and ability to provide good parenting</w:t>
            </w:r>
            <w:r w:rsidR="00C271E6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. Signpost parents to relevant agencies and providers for support.</w:t>
            </w:r>
          </w:p>
          <w:p w14:paraId="1DD9E6AA" w14:textId="2721C661" w:rsidR="00D75C64" w:rsidRPr="00975133" w:rsidRDefault="00AF3556" w:rsidP="00D75C64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Share information</w:t>
            </w:r>
            <w:r w:rsidR="00C271E6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from relevant agencies and providers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 practical childcare and parenting skills,</w:t>
            </w:r>
            <w:r w:rsidRPr="009751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including meet</w:t>
            </w:r>
            <w:r w:rsidR="00D75C64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ing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emotional needs of children, consistent discipline</w:t>
            </w:r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healthy </w:t>
            </w:r>
            <w:proofErr w:type="gramStart"/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eating</w:t>
            </w:r>
            <w:proofErr w:type="gramEnd"/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attendance.</w:t>
            </w:r>
            <w:r w:rsidR="00C271E6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Source workshops and advice to support parents in these areas.</w:t>
            </w:r>
          </w:p>
          <w:p w14:paraId="709C2D63" w14:textId="6859D51C" w:rsidR="00C271E6" w:rsidRPr="001E0DB9" w:rsidRDefault="00D75C64" w:rsidP="00EA0645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To work with parents / carers to identify why children are not achieving good attendance and assist in the implementation of measure</w:t>
            </w:r>
            <w:r w:rsidR="00073551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address this</w:t>
            </w:r>
            <w:r w:rsidR="00AE40EB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working </w:t>
            </w:r>
            <w:r w:rsidR="006E5E1A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closely with SEAAS</w:t>
            </w:r>
            <w:r w:rsidR="0023433A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6E5E1A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PRU, Inclusion and Attendance Service</w:t>
            </w:r>
            <w:r w:rsidR="00C271E6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</w:t>
            </w:r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School Attendance </w:t>
            </w:r>
            <w:proofErr w:type="gramStart"/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C271E6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ead</w:t>
            </w:r>
            <w:proofErr w:type="gramEnd"/>
            <w:r w:rsidR="00C271E6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E5E1A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to support their work to improve individual and whole school attendance</w:t>
            </w:r>
            <w:r w:rsidR="00C271E6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Including appropriate support where children are missing in education or electively home</w:t>
            </w:r>
            <w:r w:rsidR="001E0DB9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FD024F6" w14:textId="58AD0970" w:rsidR="00073551" w:rsidRPr="001E0DB9" w:rsidRDefault="00073551" w:rsidP="00D75C64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Work</w:t>
            </w:r>
            <w:r w:rsidR="00AE40EB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with the </w:t>
            </w:r>
            <w:r w:rsidR="00072056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office staff</w:t>
            </w:r>
            <w:r w:rsidR="00AE40EB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to be aware of new pupils and support these children and </w:t>
            </w:r>
            <w:r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families</w:t>
            </w:r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in line with the </w:t>
            </w:r>
            <w:proofErr w:type="gramStart"/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school’s</w:t>
            </w:r>
            <w:proofErr w:type="gramEnd"/>
            <w:r w:rsidR="005B6A71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in year transition process</w:t>
            </w:r>
            <w:r w:rsidR="00EA0645" w:rsidRPr="001E0DB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5DA52B39" w14:textId="2F05140D" w:rsidR="00792C88" w:rsidRDefault="00A33343" w:rsidP="00D75C64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Encourage parental involvement i</w:t>
            </w:r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n the school and its activities</w:t>
            </w:r>
            <w:r w:rsidR="00D75C64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F642C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facilitate delivery of</w:t>
            </w:r>
            <w:r w:rsidR="00792C8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range of family related activities to promote parental involvement in the school</w:t>
            </w:r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F642C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conjunction </w:t>
            </w:r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other </w:t>
            </w:r>
            <w:proofErr w:type="gramStart"/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agencies</w:t>
            </w:r>
            <w:proofErr w:type="gramEnd"/>
          </w:p>
          <w:p w14:paraId="74FE5849" w14:textId="6651BA02" w:rsidR="00A32522" w:rsidRPr="00975133" w:rsidRDefault="001E0DB9" w:rsidP="00D75C64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EA06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ork </w:t>
            </w:r>
            <w:r w:rsidR="00A32522">
              <w:rPr>
                <w:rFonts w:ascii="Arial" w:hAnsi="Arial" w:cs="Arial"/>
                <w:color w:val="000000" w:themeColor="text1"/>
                <w:sz w:val="22"/>
                <w:szCs w:val="22"/>
              </w:rPr>
              <w:t>with families to support them in addressing issues which might be impacting on their child’s learning, including attendance.</w:t>
            </w:r>
          </w:p>
          <w:p w14:paraId="24781C20" w14:textId="3CF9D156" w:rsidR="002F5368" w:rsidRPr="00975133" w:rsidRDefault="00AF3556" w:rsidP="0081710E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To signpost families to sources of advice </w:t>
            </w:r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="00653ADA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undertake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referrals </w:t>
            </w:r>
            <w:r w:rsidR="002F536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other agencies </w:t>
            </w:r>
            <w:r w:rsidR="00A33343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as appropriate</w:t>
            </w:r>
            <w:r w:rsidR="005B6A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="00653ADA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directed by the </w:t>
            </w:r>
            <w:proofErr w:type="gramStart"/>
            <w:r w:rsidR="002F5368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Headteacher</w:t>
            </w:r>
            <w:proofErr w:type="gramEnd"/>
          </w:p>
          <w:p w14:paraId="2EDBB91D" w14:textId="3D0CB8BE" w:rsidR="002F5368" w:rsidRDefault="002F5368" w:rsidP="002F5368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develop and promote partnerships with other agencies to </w:t>
            </w:r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ensure pupils and families </w:t>
            </w:r>
            <w:proofErr w:type="gramStart"/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are able to</w:t>
            </w:r>
            <w:proofErr w:type="gramEnd"/>
            <w:r w:rsidR="0081710E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access appropriate support</w:t>
            </w:r>
            <w:r w:rsidR="005B6A7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B29D542" w14:textId="313705D3" w:rsidR="00073551" w:rsidRPr="00975133" w:rsidRDefault="00073551" w:rsidP="00073551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To sit on the Vulnerable Children’s Team and ensure appropriate interventions are put in place as agreed, as well as appropriate record keeping.</w:t>
            </w:r>
          </w:p>
          <w:p w14:paraId="16FF17A3" w14:textId="48140DAA" w:rsidR="002F642C" w:rsidRPr="00975133" w:rsidRDefault="00FF2923" w:rsidP="002F642C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Liaise with the school’s </w:t>
            </w:r>
            <w:r w:rsidR="002F642C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lead </w:t>
            </w:r>
            <w:r w:rsidR="00073551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DSL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ensure that the child’s welfare is </w:t>
            </w:r>
            <w:proofErr w:type="gramStart"/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paramount</w:t>
            </w:r>
            <w:proofErr w:type="gramEnd"/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any necessary action is taken at the earliest opportunity</w:t>
            </w:r>
            <w:r w:rsidR="0023433A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45CFF7C" w14:textId="406F439A" w:rsidR="0023433A" w:rsidRPr="00310DEA" w:rsidRDefault="0023433A" w:rsidP="002F642C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0D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Keep own DSL training up to date </w:t>
            </w:r>
            <w:proofErr w:type="gramStart"/>
            <w:r w:rsidRPr="00310DEA">
              <w:rPr>
                <w:rFonts w:ascii="Arial" w:hAnsi="Arial" w:cs="Arial"/>
                <w:color w:val="000000" w:themeColor="text1"/>
                <w:sz w:val="22"/>
                <w:szCs w:val="22"/>
              </w:rPr>
              <w:t>in order to</w:t>
            </w:r>
            <w:proofErr w:type="gramEnd"/>
            <w:r w:rsidRPr="00310D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carry out deputy DSL duties</w:t>
            </w:r>
            <w:r w:rsidR="008647E6" w:rsidRPr="00310D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relation to safeguarding </w:t>
            </w:r>
            <w:r w:rsidR="001F5354" w:rsidRPr="00310DEA">
              <w:rPr>
                <w:rFonts w:ascii="Arial" w:hAnsi="Arial" w:cs="Arial"/>
                <w:color w:val="000000" w:themeColor="text1"/>
                <w:sz w:val="22"/>
                <w:szCs w:val="22"/>
              </w:rPr>
              <w:t>and attend and contribute to Safeguarding Team meetings.</w:t>
            </w:r>
          </w:p>
          <w:p w14:paraId="23CF0EB5" w14:textId="36D9F98A" w:rsidR="002F642C" w:rsidRPr="00975133" w:rsidRDefault="002F642C" w:rsidP="002F642C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Produce written reports</w:t>
            </w:r>
            <w:r w:rsidR="005B6A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keep records </w:t>
            </w:r>
            <w:r w:rsidR="00F35A46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on CPOMS</w:t>
            </w:r>
            <w:r w:rsidR="00310D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pertaining to meetings/contact with children and young people and their families, </w:t>
            </w:r>
            <w:proofErr w:type="gramStart"/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in order to</w:t>
            </w:r>
            <w:proofErr w:type="gramEnd"/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ensure that informed decisions are made regarding the child’s welfare.</w:t>
            </w:r>
          </w:p>
          <w:p w14:paraId="2AE217BA" w14:textId="77777777" w:rsidR="006E5E1A" w:rsidRPr="001E0DB9" w:rsidRDefault="00073551" w:rsidP="006E5E1A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Represent the school at Safeguarding meetings and other multi agency meetings, as </w:t>
            </w:r>
            <w:r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agreed by the Headteacher.</w:t>
            </w:r>
          </w:p>
          <w:p w14:paraId="4CDE86F6" w14:textId="0413DFE6" w:rsidR="00F35A46" w:rsidRPr="001E0DB9" w:rsidRDefault="00F35A46" w:rsidP="006E5E1A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and create Medical Care Plans in liaison with parents</w:t>
            </w:r>
            <w:r w:rsidR="000E1240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, adding to Arbor</w:t>
            </w:r>
            <w:r w:rsidR="001F5354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amending to ensure the plans remain relevant</w:t>
            </w:r>
            <w:r w:rsidR="000E1240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A862D2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 in conjunction with other </w:t>
            </w:r>
            <w:r w:rsidR="001E0DB9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school</w:t>
            </w:r>
            <w:r w:rsidR="00A862D2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staff to e</w:t>
            </w:r>
            <w:r w:rsidR="000E1240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nsure all medication in school (asthma inhalers, </w:t>
            </w:r>
            <w:proofErr w:type="spellStart"/>
            <w:r w:rsidR="000E1240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Epipens</w:t>
            </w:r>
            <w:proofErr w:type="spellEnd"/>
            <w:r w:rsidR="000E1240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>is</w:t>
            </w:r>
            <w:r w:rsidR="000E1240" w:rsidRPr="001E0D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date.</w:t>
            </w:r>
          </w:p>
          <w:p w14:paraId="24D4E32F" w14:textId="072F54B3" w:rsidR="002F642C" w:rsidRPr="00975133" w:rsidRDefault="00FF2923" w:rsidP="002F642C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Comply with policies and procedures relating to child protection, health, safety and security, confidentiality and data protection, </w:t>
            </w:r>
            <w:r w:rsidR="002F642C"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all concerns to an appropriate </w:t>
            </w:r>
            <w:proofErr w:type="gramStart"/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</w:t>
            </w:r>
            <w:proofErr w:type="gramEnd"/>
          </w:p>
          <w:p w14:paraId="242AEB6D" w14:textId="5642C314" w:rsidR="002F642C" w:rsidRDefault="002F642C" w:rsidP="002F642C">
            <w:pPr>
              <w:pStyle w:val="Indent"/>
              <w:numPr>
                <w:ilvl w:val="0"/>
                <w:numId w:val="13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t>Any other duties and responsibilities within the range of the salary grade.</w:t>
            </w:r>
          </w:p>
          <w:p w14:paraId="5A42AD1B" w14:textId="4AF7D2A7" w:rsidR="00975133" w:rsidRDefault="00975133" w:rsidP="00975133">
            <w:pPr>
              <w:pStyle w:val="Indent"/>
              <w:tabs>
                <w:tab w:val="clear" w:pos="709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593573" w14:textId="19643C05" w:rsidR="00975133" w:rsidRDefault="00975133" w:rsidP="00975133">
            <w:pPr>
              <w:pStyle w:val="Indent"/>
              <w:tabs>
                <w:tab w:val="clear" w:pos="709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5F4AFB" w14:textId="73914D55" w:rsidR="00975133" w:rsidRDefault="00975133" w:rsidP="00975133">
            <w:pPr>
              <w:pStyle w:val="Indent"/>
              <w:tabs>
                <w:tab w:val="clear" w:pos="709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Signed:                                                           Role:  FLO                    Date: </w:t>
            </w:r>
          </w:p>
          <w:p w14:paraId="42A62174" w14:textId="7A5E3382" w:rsidR="00975133" w:rsidRDefault="00975133" w:rsidP="00975133">
            <w:pPr>
              <w:pStyle w:val="Indent"/>
              <w:tabs>
                <w:tab w:val="clear" w:pos="709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EB074E" w14:textId="2850A30D" w:rsidR="00975133" w:rsidRPr="00975133" w:rsidRDefault="00975133" w:rsidP="00975133">
            <w:pPr>
              <w:pStyle w:val="Indent"/>
              <w:tabs>
                <w:tab w:val="clear" w:pos="709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Signed:                                                            Role: Headteacher      Date: </w:t>
            </w:r>
          </w:p>
          <w:p w14:paraId="322DDAAD" w14:textId="37D405D9" w:rsidR="002F642C" w:rsidRPr="00975133" w:rsidRDefault="002F642C" w:rsidP="002F642C">
            <w:pPr>
              <w:pStyle w:val="Indent"/>
              <w:tabs>
                <w:tab w:val="clear" w:pos="709"/>
              </w:tabs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5133">
              <w:rPr>
                <w:rFonts w:ascii="Arial" w:hAnsi="Arial" w:cs="Arial"/>
                <w:color w:val="000000" w:themeColor="text1"/>
                <w:sz w:val="22"/>
                <w:szCs w:val="22"/>
              </w:rPr>
              <w:br w:type="page"/>
            </w:r>
          </w:p>
          <w:p w14:paraId="3EF63ABE" w14:textId="77777777" w:rsidR="00FF2923" w:rsidRPr="00975133" w:rsidRDefault="00FF2923" w:rsidP="00FF2923">
            <w:pPr>
              <w:pStyle w:val="Indent"/>
              <w:tabs>
                <w:tab w:val="clear" w:pos="709"/>
              </w:tabs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3556" w:rsidRPr="002A55C3" w14:paraId="2970FD7A" w14:textId="77777777" w:rsidTr="002F642C">
        <w:tc>
          <w:tcPr>
            <w:tcW w:w="9606" w:type="dxa"/>
          </w:tcPr>
          <w:p w14:paraId="1ABB95DD" w14:textId="77777777" w:rsidR="00AF3556" w:rsidRPr="002A55C3" w:rsidRDefault="00AF3556" w:rsidP="00333D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E04A7" w14:textId="354FEBF4" w:rsidR="00E76323" w:rsidRPr="002A55C3" w:rsidRDefault="00083BCE" w:rsidP="00E76323">
      <w:pPr>
        <w:pBdr>
          <w:bottom w:val="single" w:sz="6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2A55C3">
        <w:rPr>
          <w:rFonts w:ascii="Arial" w:hAnsi="Arial" w:cs="Arial"/>
          <w:sz w:val="22"/>
          <w:szCs w:val="22"/>
        </w:rPr>
        <w:br w:type="page"/>
      </w:r>
      <w:r w:rsidR="00E76323" w:rsidRPr="002A55C3">
        <w:rPr>
          <w:rFonts w:ascii="Arial" w:hAnsi="Arial" w:cs="Arial"/>
          <w:b/>
          <w:bCs/>
          <w:sz w:val="28"/>
          <w:szCs w:val="28"/>
        </w:rPr>
        <w:lastRenderedPageBreak/>
        <w:t xml:space="preserve">Person Specification:   Family </w:t>
      </w:r>
      <w:r w:rsidR="002A55C3" w:rsidRPr="002A55C3">
        <w:rPr>
          <w:rFonts w:ascii="Arial" w:hAnsi="Arial" w:cs="Arial"/>
          <w:b/>
          <w:bCs/>
          <w:sz w:val="28"/>
          <w:szCs w:val="28"/>
        </w:rPr>
        <w:t>Liaison Officer</w:t>
      </w:r>
      <w:r w:rsidR="00E76323" w:rsidRPr="002A55C3">
        <w:rPr>
          <w:rFonts w:ascii="Arial" w:hAnsi="Arial" w:cs="Arial"/>
          <w:b/>
          <w:bCs/>
          <w:sz w:val="28"/>
          <w:szCs w:val="28"/>
        </w:rPr>
        <w:t xml:space="preserve"> – KR</w:t>
      </w:r>
      <w:r w:rsidR="001E0DB9">
        <w:rPr>
          <w:rFonts w:ascii="Arial" w:hAnsi="Arial" w:cs="Arial"/>
          <w:b/>
          <w:bCs/>
          <w:sz w:val="28"/>
          <w:szCs w:val="28"/>
        </w:rPr>
        <w:t>5-</w:t>
      </w:r>
      <w:r w:rsidR="002F642C" w:rsidRPr="002A55C3">
        <w:rPr>
          <w:rFonts w:ascii="Arial" w:hAnsi="Arial" w:cs="Arial"/>
          <w:b/>
          <w:bCs/>
          <w:sz w:val="28"/>
          <w:szCs w:val="28"/>
        </w:rPr>
        <w:t>6</w:t>
      </w:r>
    </w:p>
    <w:p w14:paraId="7100683B" w14:textId="77777777" w:rsidR="002A55C3" w:rsidRPr="002A55C3" w:rsidRDefault="002A55C3" w:rsidP="00E76323">
      <w:pPr>
        <w:pBdr>
          <w:bottom w:val="single" w:sz="6" w:space="1" w:color="auto"/>
        </w:pBdr>
        <w:rPr>
          <w:rFonts w:ascii="Arial" w:hAnsi="Arial" w:cs="Arial"/>
          <w:i/>
          <w:sz w:val="22"/>
          <w:szCs w:val="22"/>
        </w:rPr>
      </w:pPr>
    </w:p>
    <w:p w14:paraId="1CEF42AA" w14:textId="553555EE" w:rsidR="005903A4" w:rsidRPr="002A55C3" w:rsidRDefault="005903A4" w:rsidP="00E76323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412"/>
        <w:gridCol w:w="1701"/>
      </w:tblGrid>
      <w:tr w:rsidR="001914FA" w:rsidRPr="002A55C3" w14:paraId="01ECB031" w14:textId="56C85A3F" w:rsidTr="001E0DB9">
        <w:tc>
          <w:tcPr>
            <w:tcW w:w="2802" w:type="dxa"/>
          </w:tcPr>
          <w:p w14:paraId="21DD474E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14:paraId="4105431E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5C3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701" w:type="dxa"/>
          </w:tcPr>
          <w:p w14:paraId="5F3B0830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14FA" w:rsidRPr="002A55C3" w14:paraId="56D8E0B8" w14:textId="76B60974" w:rsidTr="001E0DB9">
        <w:tc>
          <w:tcPr>
            <w:tcW w:w="2802" w:type="dxa"/>
          </w:tcPr>
          <w:p w14:paraId="702FF68E" w14:textId="77777777" w:rsidR="001914FA" w:rsidRPr="002A55C3" w:rsidRDefault="001914F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55C3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7B128C9D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14:paraId="0AADBE57" w14:textId="05F20CFB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55C3">
              <w:rPr>
                <w:rFonts w:ascii="Arial" w:hAnsi="Arial" w:cs="Arial"/>
                <w:sz w:val="22"/>
                <w:szCs w:val="22"/>
                <w:lang w:val="en-GB"/>
              </w:rPr>
              <w:t>Good standard of general education with competency in numeracy and literacy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– essential</w:t>
            </w:r>
          </w:p>
          <w:p w14:paraId="16D8039E" w14:textId="77777777" w:rsidR="001914FA" w:rsidRPr="002A55C3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3D8ACC" w14:textId="6ED68E14" w:rsidR="001914FA" w:rsidRDefault="001914FA" w:rsidP="002A55C3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Knowledge and skills equivalent to national qualifications level 3</w:t>
            </w:r>
          </w:p>
          <w:p w14:paraId="2C22D03A" w14:textId="77777777" w:rsidR="001914FA" w:rsidRDefault="001914FA" w:rsidP="002A55C3">
            <w:pPr>
              <w:pStyle w:val="Default"/>
              <w:rPr>
                <w:sz w:val="22"/>
                <w:szCs w:val="22"/>
              </w:rPr>
            </w:pPr>
          </w:p>
          <w:p w14:paraId="466BD417" w14:textId="0E6330F8" w:rsidR="001914FA" w:rsidRPr="002A55C3" w:rsidRDefault="001914FA" w:rsidP="002A55C3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Proven experience in a relevant field</w:t>
            </w:r>
          </w:p>
          <w:p w14:paraId="269C5796" w14:textId="77777777" w:rsidR="001914FA" w:rsidRPr="002A55C3" w:rsidRDefault="001914FA" w:rsidP="002A55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733BB6" w14:textId="77777777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  <w:p w14:paraId="39E21E6C" w14:textId="77777777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4581B7" w14:textId="77777777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3E1297" w14:textId="77777777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  <w:p w14:paraId="5CAF2611" w14:textId="77777777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1D11F9" w14:textId="77777777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327B38" w14:textId="55B21D5F" w:rsidR="001914FA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Desirable</w:t>
            </w:r>
          </w:p>
          <w:p w14:paraId="4095962F" w14:textId="45748557" w:rsidR="001914FA" w:rsidRPr="002A55C3" w:rsidRDefault="001914FA" w:rsidP="002A55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914FA" w:rsidRPr="002A55C3" w14:paraId="186E53EA" w14:textId="45AF6A68" w:rsidTr="001E0DB9">
        <w:tc>
          <w:tcPr>
            <w:tcW w:w="2802" w:type="dxa"/>
          </w:tcPr>
          <w:p w14:paraId="5931DAC5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5C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68A28EEE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238B9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14:paraId="5056D923" w14:textId="6F520213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 xml:space="preserve">Previous experience of working with children </w:t>
            </w:r>
            <w:r>
              <w:rPr>
                <w:sz w:val="22"/>
                <w:szCs w:val="22"/>
              </w:rPr>
              <w:t>/</w:t>
            </w:r>
            <w:r w:rsidRPr="002A55C3">
              <w:rPr>
                <w:sz w:val="22"/>
                <w:szCs w:val="22"/>
              </w:rPr>
              <w:t xml:space="preserve"> families</w:t>
            </w:r>
          </w:p>
          <w:p w14:paraId="2ED4FBF1" w14:textId="11BAB43A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in the public, private or voluntary sector</w:t>
            </w:r>
            <w:r>
              <w:rPr>
                <w:sz w:val="22"/>
                <w:szCs w:val="22"/>
              </w:rPr>
              <w:t xml:space="preserve"> </w:t>
            </w:r>
          </w:p>
          <w:p w14:paraId="3BD2196E" w14:textId="77777777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6265261" w14:textId="103BFB16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Experience of facilitating groups</w:t>
            </w:r>
          </w:p>
          <w:p w14:paraId="0732F64F" w14:textId="77777777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91FE879" w14:textId="6980FD37" w:rsidR="001914FA" w:rsidRPr="002A55C3" w:rsidRDefault="001914FA" w:rsidP="001E0DB9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 xml:space="preserve">Experience working within a multi agency </w:t>
            </w:r>
            <w:proofErr w:type="gramStart"/>
            <w:r w:rsidRPr="002A55C3">
              <w:rPr>
                <w:sz w:val="22"/>
                <w:szCs w:val="22"/>
              </w:rPr>
              <w:t>environment</w:t>
            </w:r>
            <w:proofErr w:type="gramEnd"/>
          </w:p>
          <w:p w14:paraId="68265780" w14:textId="77777777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1F7B8C5" w14:textId="0D42C136" w:rsidR="001914FA" w:rsidRPr="002A55C3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Supervisory experience</w:t>
            </w:r>
            <w:r>
              <w:rPr>
                <w:sz w:val="22"/>
                <w:szCs w:val="22"/>
              </w:rPr>
              <w:t xml:space="preserve"> </w:t>
            </w:r>
          </w:p>
          <w:p w14:paraId="37782D4A" w14:textId="77777777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403FF6" w14:textId="77777777" w:rsidR="001914FA" w:rsidRDefault="001914FA" w:rsidP="00AA64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54516B4C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99ABD76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9EFEBB2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7E239F25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EF7CC6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059285DA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7D6E4D" w14:textId="77777777" w:rsidR="00B65394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591EFBE" w14:textId="5D6325F1" w:rsidR="00B65394" w:rsidRPr="002A55C3" w:rsidRDefault="00B65394" w:rsidP="00AA64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</w:tr>
      <w:tr w:rsidR="001914FA" w:rsidRPr="002A55C3" w14:paraId="23F8443C" w14:textId="7AA755AA" w:rsidTr="001E0DB9">
        <w:tc>
          <w:tcPr>
            <w:tcW w:w="2802" w:type="dxa"/>
          </w:tcPr>
          <w:p w14:paraId="5B95FE4A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5C3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24494543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2CFCB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A57EA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B9C8E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1A051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02E20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64E47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14:paraId="4B35CCAA" w14:textId="77777777" w:rsidR="001914FA" w:rsidRPr="002A55C3" w:rsidRDefault="001914FA" w:rsidP="00AA64E1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9F96B8C" w14:textId="0148FD28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  <w:r w:rsidRPr="002A55C3">
              <w:rPr>
                <w:rFonts w:ascii="Arial" w:hAnsi="Arial" w:cs="Arial"/>
                <w:sz w:val="22"/>
                <w:szCs w:val="22"/>
              </w:rPr>
              <w:t xml:space="preserve">Excellent communication, listening and observation </w:t>
            </w:r>
            <w:proofErr w:type="gramStart"/>
            <w:r w:rsidRPr="002A55C3">
              <w:rPr>
                <w:rFonts w:ascii="Arial" w:hAnsi="Arial" w:cs="Arial"/>
                <w:sz w:val="22"/>
                <w:szCs w:val="22"/>
              </w:rPr>
              <w:t>skills</w:t>
            </w:r>
            <w:proofErr w:type="gramEnd"/>
          </w:p>
          <w:p w14:paraId="209FD93D" w14:textId="77777777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DCAE9" w14:textId="138CF55E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  <w:r w:rsidRPr="002A55C3">
              <w:rPr>
                <w:rFonts w:ascii="Arial" w:hAnsi="Arial" w:cs="Arial"/>
                <w:sz w:val="22"/>
                <w:szCs w:val="22"/>
              </w:rPr>
              <w:t xml:space="preserve">Ability to deal with difficult/sensitive </w:t>
            </w:r>
            <w:proofErr w:type="gramStart"/>
            <w:r w:rsidRPr="002A55C3">
              <w:rPr>
                <w:rFonts w:ascii="Arial" w:hAnsi="Arial" w:cs="Arial"/>
                <w:sz w:val="22"/>
                <w:szCs w:val="22"/>
              </w:rPr>
              <w:t>situations</w:t>
            </w:r>
            <w:proofErr w:type="gramEnd"/>
          </w:p>
          <w:p w14:paraId="3C3E06A4" w14:textId="77777777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18BAF" w14:textId="7630C9CD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  <w:r w:rsidRPr="002A55C3">
              <w:rPr>
                <w:rFonts w:ascii="Arial" w:hAnsi="Arial" w:cs="Arial"/>
                <w:sz w:val="22"/>
                <w:szCs w:val="22"/>
              </w:rPr>
              <w:t xml:space="preserve">Ability to manage confidential </w:t>
            </w:r>
            <w:proofErr w:type="gramStart"/>
            <w:r w:rsidRPr="002A55C3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gramEnd"/>
          </w:p>
          <w:p w14:paraId="14A884B4" w14:textId="77777777" w:rsidR="001914FA" w:rsidRPr="002A55C3" w:rsidRDefault="001914FA" w:rsidP="00AA64E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FF7B5D9" w14:textId="6B17B501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55C3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2A55C3">
              <w:rPr>
                <w:rFonts w:ascii="Arial" w:hAnsi="Arial" w:cs="Arial"/>
                <w:sz w:val="22"/>
                <w:szCs w:val="22"/>
              </w:rPr>
              <w:t xml:space="preserve"> abilities and accurate record keeping skills.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2288CA" w14:textId="77777777" w:rsidR="001914FA" w:rsidRPr="002A55C3" w:rsidRDefault="001914FA" w:rsidP="008861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66520" w14:textId="33AF4EAD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  <w:r w:rsidRPr="002A55C3">
              <w:rPr>
                <w:rFonts w:ascii="Arial" w:hAnsi="Arial" w:cs="Arial"/>
                <w:sz w:val="22"/>
                <w:szCs w:val="22"/>
              </w:rPr>
              <w:t>Good inter-personal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C28239" w14:textId="77777777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A9974" w14:textId="6B4AE7E6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  <w:r w:rsidRPr="002A55C3">
              <w:rPr>
                <w:rFonts w:ascii="Arial" w:hAnsi="Arial" w:cs="Arial"/>
                <w:sz w:val="22"/>
                <w:szCs w:val="22"/>
              </w:rPr>
              <w:t xml:space="preserve">High level written communication skills – including report </w:t>
            </w:r>
            <w:proofErr w:type="gramStart"/>
            <w:r w:rsidRPr="002A55C3">
              <w:rPr>
                <w:rFonts w:ascii="Arial" w:hAnsi="Arial" w:cs="Arial"/>
                <w:sz w:val="22"/>
                <w:szCs w:val="22"/>
              </w:rPr>
              <w:t>writing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ADBB54" w14:textId="77777777" w:rsidR="001914FA" w:rsidRPr="002A55C3" w:rsidRDefault="001914FA" w:rsidP="00AA64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177EE9" w14:textId="77777777" w:rsidR="001914FA" w:rsidRDefault="001914FA" w:rsidP="00787D7B">
            <w:pPr>
              <w:ind w:left="39"/>
              <w:rPr>
                <w:rFonts w:ascii="Arial" w:hAnsi="Arial" w:cs="Arial"/>
                <w:sz w:val="22"/>
                <w:szCs w:val="22"/>
              </w:rPr>
            </w:pPr>
          </w:p>
          <w:p w14:paraId="603E832E" w14:textId="77777777" w:rsidR="00787D7B" w:rsidRDefault="00787D7B" w:rsidP="00787D7B">
            <w:pPr>
              <w:ind w:left="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58E85EDF" w14:textId="77777777" w:rsidR="00787D7B" w:rsidRDefault="00787D7B" w:rsidP="00787D7B">
            <w:pPr>
              <w:ind w:left="39"/>
              <w:rPr>
                <w:rFonts w:ascii="Arial" w:hAnsi="Arial" w:cs="Arial"/>
                <w:sz w:val="22"/>
                <w:szCs w:val="22"/>
              </w:rPr>
            </w:pPr>
          </w:p>
          <w:p w14:paraId="569B827D" w14:textId="77777777" w:rsidR="00787D7B" w:rsidRDefault="00787D7B" w:rsidP="00787D7B">
            <w:pPr>
              <w:ind w:left="39"/>
              <w:rPr>
                <w:rFonts w:ascii="Arial" w:hAnsi="Arial" w:cs="Arial"/>
                <w:sz w:val="22"/>
                <w:szCs w:val="22"/>
              </w:rPr>
            </w:pPr>
          </w:p>
          <w:p w14:paraId="238B0A91" w14:textId="77777777" w:rsidR="00787D7B" w:rsidRDefault="00787D7B" w:rsidP="00787D7B">
            <w:pPr>
              <w:ind w:left="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93305CC" w14:textId="77777777" w:rsidR="00787D7B" w:rsidRDefault="00787D7B" w:rsidP="00787D7B">
            <w:pPr>
              <w:ind w:left="39"/>
              <w:rPr>
                <w:rFonts w:ascii="Arial" w:hAnsi="Arial" w:cs="Arial"/>
                <w:sz w:val="22"/>
                <w:szCs w:val="22"/>
              </w:rPr>
            </w:pPr>
          </w:p>
          <w:p w14:paraId="3B3173E1" w14:textId="77777777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D1DD521" w14:textId="77777777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FDCEA" w14:textId="532EF8F2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36F90B7" w14:textId="77777777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F0D90" w14:textId="77777777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25A00" w14:textId="77777777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89CA7E0" w14:textId="77777777" w:rsidR="00787D7B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E4E87" w14:textId="6F60AFF3" w:rsidR="00787D7B" w:rsidRPr="002A55C3" w:rsidRDefault="00787D7B" w:rsidP="00787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914FA" w:rsidRPr="002A55C3" w14:paraId="2FE68B23" w14:textId="6E673694" w:rsidTr="001E0DB9">
        <w:tc>
          <w:tcPr>
            <w:tcW w:w="2802" w:type="dxa"/>
          </w:tcPr>
          <w:p w14:paraId="065E668D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5C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6E90E967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570320" w14:textId="77777777" w:rsidR="001914FA" w:rsidRPr="002A55C3" w:rsidRDefault="00191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14:paraId="4D1FB7AB" w14:textId="77777777" w:rsidR="001914FA" w:rsidRPr="002A55C3" w:rsidRDefault="001914FA" w:rsidP="00AA64E1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54D5FB2E" w14:textId="72CF06C1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 xml:space="preserve">Sound knowledge and understanding of child growth and </w:t>
            </w:r>
            <w:proofErr w:type="gramStart"/>
            <w:r w:rsidRPr="002A55C3">
              <w:rPr>
                <w:sz w:val="22"/>
                <w:szCs w:val="22"/>
              </w:rPr>
              <w:t>development</w:t>
            </w:r>
            <w:proofErr w:type="gramEnd"/>
          </w:p>
          <w:p w14:paraId="3011E84E" w14:textId="77777777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</w:p>
          <w:p w14:paraId="3A09D4F3" w14:textId="7EBFC535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Knowledge of the parenting needs of children</w:t>
            </w:r>
          </w:p>
          <w:p w14:paraId="263B353D" w14:textId="77777777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</w:p>
          <w:p w14:paraId="48761929" w14:textId="3DE45215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</w:t>
            </w:r>
            <w:r w:rsidRPr="002A55C3">
              <w:rPr>
                <w:sz w:val="22"/>
                <w:szCs w:val="22"/>
              </w:rPr>
              <w:t xml:space="preserve"> of barriers to learning</w:t>
            </w:r>
          </w:p>
          <w:p w14:paraId="75B015FA" w14:textId="77777777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</w:p>
          <w:p w14:paraId="7F482116" w14:textId="4D6B4275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>Knowledge of the working practices and referral processes of relevant external agencies</w:t>
            </w:r>
          </w:p>
          <w:p w14:paraId="0D2A4035" w14:textId="77777777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</w:p>
          <w:p w14:paraId="28EDE46F" w14:textId="6653F3DA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  <w:r w:rsidRPr="002A55C3">
              <w:rPr>
                <w:sz w:val="22"/>
                <w:szCs w:val="22"/>
              </w:rPr>
              <w:t xml:space="preserve">Demonstrate an understanding of confidentiality and safeguarding / child protection issues in a school </w:t>
            </w:r>
            <w:proofErr w:type="gramStart"/>
            <w:r w:rsidRPr="002A55C3">
              <w:rPr>
                <w:sz w:val="22"/>
                <w:szCs w:val="22"/>
              </w:rPr>
              <w:t>setting</w:t>
            </w:r>
            <w:proofErr w:type="gramEnd"/>
          </w:p>
          <w:p w14:paraId="49612C1F" w14:textId="77777777" w:rsidR="001914FA" w:rsidRPr="002A55C3" w:rsidRDefault="001914FA" w:rsidP="00AA64E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7C565D" w14:textId="77777777" w:rsidR="001914FA" w:rsidRDefault="001914FA" w:rsidP="00AA64E1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27725151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73424729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</w:p>
          <w:p w14:paraId="2E4E2863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</w:p>
          <w:p w14:paraId="1FE4A6E0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7A7CDC29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</w:p>
          <w:p w14:paraId="248BA9CE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591EE60A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</w:p>
          <w:p w14:paraId="2516C35D" w14:textId="77777777" w:rsidR="00787D7B" w:rsidRDefault="00787D7B" w:rsidP="00787D7B">
            <w:pPr>
              <w:pStyle w:val="Default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5313DF45" w14:textId="77777777" w:rsidR="001E0DB9" w:rsidRDefault="001E0DB9" w:rsidP="00787D7B">
            <w:pPr>
              <w:pStyle w:val="Default"/>
              <w:ind w:left="39"/>
              <w:rPr>
                <w:sz w:val="22"/>
                <w:szCs w:val="22"/>
              </w:rPr>
            </w:pPr>
          </w:p>
          <w:p w14:paraId="2D80DD97" w14:textId="77777777" w:rsidR="001E0DB9" w:rsidRDefault="001E0DB9" w:rsidP="00787D7B">
            <w:pPr>
              <w:pStyle w:val="Default"/>
              <w:ind w:left="39"/>
              <w:rPr>
                <w:sz w:val="22"/>
                <w:szCs w:val="22"/>
              </w:rPr>
            </w:pPr>
          </w:p>
          <w:p w14:paraId="08A5CC0C" w14:textId="5B427988" w:rsidR="001E0DB9" w:rsidRPr="002A55C3" w:rsidRDefault="001E0DB9" w:rsidP="00787D7B">
            <w:pPr>
              <w:pStyle w:val="Default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</w:tr>
    </w:tbl>
    <w:p w14:paraId="3A748A71" w14:textId="77777777" w:rsidR="005903A4" w:rsidRPr="002A55C3" w:rsidRDefault="005903A4">
      <w:pPr>
        <w:rPr>
          <w:rFonts w:ascii="Arial" w:hAnsi="Arial" w:cs="Arial"/>
          <w:sz w:val="22"/>
          <w:szCs w:val="22"/>
        </w:rPr>
      </w:pPr>
    </w:p>
    <w:p w14:paraId="2D34CED7" w14:textId="77777777" w:rsidR="005903A4" w:rsidRDefault="005903A4" w:rsidP="001E0DB9">
      <w:pPr>
        <w:rPr>
          <w:sz w:val="22"/>
        </w:rPr>
      </w:pPr>
    </w:p>
    <w:sectPr w:rsidR="005903A4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B30B" w14:textId="77777777" w:rsidR="001B3311" w:rsidRDefault="001B3311">
      <w:r>
        <w:separator/>
      </w:r>
    </w:p>
  </w:endnote>
  <w:endnote w:type="continuationSeparator" w:id="0">
    <w:p w14:paraId="48274BED" w14:textId="77777777" w:rsidR="001B3311" w:rsidRDefault="001B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BD97" w14:textId="77777777" w:rsidR="00D10A4B" w:rsidRDefault="00D10A4B" w:rsidP="00083BCE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AFDD" w14:textId="77777777" w:rsidR="001B3311" w:rsidRDefault="001B3311">
      <w:r>
        <w:separator/>
      </w:r>
    </w:p>
  </w:footnote>
  <w:footnote w:type="continuationSeparator" w:id="0">
    <w:p w14:paraId="77661C4B" w14:textId="77777777" w:rsidR="001B3311" w:rsidRDefault="001B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C305" w14:textId="25FDE837" w:rsidR="00D10A4B" w:rsidRDefault="00D10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D0F4" w14:textId="18C24DC4" w:rsidR="00D10A4B" w:rsidRDefault="00D10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06C8" w14:textId="32DB66A7" w:rsidR="00D10A4B" w:rsidRDefault="00D10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A72E78"/>
    <w:multiLevelType w:val="hybridMultilevel"/>
    <w:tmpl w:val="C5B2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3E7"/>
    <w:multiLevelType w:val="hybridMultilevel"/>
    <w:tmpl w:val="368A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F3BAC"/>
    <w:multiLevelType w:val="hybridMultilevel"/>
    <w:tmpl w:val="0B4E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617C"/>
    <w:multiLevelType w:val="hybridMultilevel"/>
    <w:tmpl w:val="083085B2"/>
    <w:lvl w:ilvl="0" w:tplc="68A4F2C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7D3D"/>
    <w:multiLevelType w:val="hybridMultilevel"/>
    <w:tmpl w:val="BBD0D4E2"/>
    <w:lvl w:ilvl="0" w:tplc="B50E740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6148"/>
    <w:multiLevelType w:val="hybridMultilevel"/>
    <w:tmpl w:val="071E48B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1DC2"/>
    <w:multiLevelType w:val="hybridMultilevel"/>
    <w:tmpl w:val="9918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14B31"/>
    <w:multiLevelType w:val="singleLevel"/>
    <w:tmpl w:val="B936FA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D105A4F"/>
    <w:multiLevelType w:val="multilevel"/>
    <w:tmpl w:val="776AB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8181F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9" w15:restartNumberingAfterBreak="0">
    <w:nsid w:val="7A1373C3"/>
    <w:multiLevelType w:val="hybridMultilevel"/>
    <w:tmpl w:val="C268A22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5207377">
    <w:abstractNumId w:val="16"/>
  </w:num>
  <w:num w:numId="2" w16cid:durableId="1538738443">
    <w:abstractNumId w:val="21"/>
  </w:num>
  <w:num w:numId="3" w16cid:durableId="116530187">
    <w:abstractNumId w:val="2"/>
  </w:num>
  <w:num w:numId="4" w16cid:durableId="1614436268">
    <w:abstractNumId w:val="15"/>
  </w:num>
  <w:num w:numId="5" w16cid:durableId="198662400">
    <w:abstractNumId w:val="0"/>
  </w:num>
  <w:num w:numId="6" w16cid:durableId="242691121">
    <w:abstractNumId w:val="1"/>
  </w:num>
  <w:num w:numId="7" w16cid:durableId="1395929869">
    <w:abstractNumId w:val="10"/>
  </w:num>
  <w:num w:numId="8" w16cid:durableId="2046982335">
    <w:abstractNumId w:val="20"/>
  </w:num>
  <w:num w:numId="9" w16cid:durableId="1456753149">
    <w:abstractNumId w:val="3"/>
  </w:num>
  <w:num w:numId="10" w16cid:durableId="1441606801">
    <w:abstractNumId w:val="14"/>
  </w:num>
  <w:num w:numId="11" w16cid:durableId="1676574084">
    <w:abstractNumId w:val="18"/>
  </w:num>
  <w:num w:numId="12" w16cid:durableId="1099136625">
    <w:abstractNumId w:val="4"/>
  </w:num>
  <w:num w:numId="13" w16cid:durableId="2077194994">
    <w:abstractNumId w:val="17"/>
  </w:num>
  <w:num w:numId="14" w16cid:durableId="1000544949">
    <w:abstractNumId w:val="6"/>
  </w:num>
  <w:num w:numId="15" w16cid:durableId="315912973">
    <w:abstractNumId w:val="8"/>
  </w:num>
  <w:num w:numId="16" w16cid:durableId="1142191390">
    <w:abstractNumId w:val="19"/>
  </w:num>
  <w:num w:numId="17" w16cid:durableId="1043486325">
    <w:abstractNumId w:val="5"/>
  </w:num>
  <w:num w:numId="18" w16cid:durableId="148988266">
    <w:abstractNumId w:val="9"/>
  </w:num>
  <w:num w:numId="19" w16cid:durableId="400563601">
    <w:abstractNumId w:val="11"/>
  </w:num>
  <w:num w:numId="20" w16cid:durableId="818232598">
    <w:abstractNumId w:val="12"/>
  </w:num>
  <w:num w:numId="21" w16cid:durableId="1536383363">
    <w:abstractNumId w:val="7"/>
  </w:num>
  <w:num w:numId="22" w16cid:durableId="32658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A"/>
    <w:rsid w:val="0005757E"/>
    <w:rsid w:val="00072056"/>
    <w:rsid w:val="00073551"/>
    <w:rsid w:val="00077C7D"/>
    <w:rsid w:val="00083BCE"/>
    <w:rsid w:val="000C49C7"/>
    <w:rsid w:val="000D1857"/>
    <w:rsid w:val="000D1D3B"/>
    <w:rsid w:val="000E1240"/>
    <w:rsid w:val="00102D82"/>
    <w:rsid w:val="001124D5"/>
    <w:rsid w:val="00117BB1"/>
    <w:rsid w:val="001914FA"/>
    <w:rsid w:val="001A6AEA"/>
    <w:rsid w:val="001A73F0"/>
    <w:rsid w:val="001B3311"/>
    <w:rsid w:val="001C5631"/>
    <w:rsid w:val="001E0DB9"/>
    <w:rsid w:val="001F5254"/>
    <w:rsid w:val="001F5354"/>
    <w:rsid w:val="0023433A"/>
    <w:rsid w:val="002657AD"/>
    <w:rsid w:val="00295C0C"/>
    <w:rsid w:val="002A55C3"/>
    <w:rsid w:val="002B0131"/>
    <w:rsid w:val="002F5368"/>
    <w:rsid w:val="002F642C"/>
    <w:rsid w:val="003056FF"/>
    <w:rsid w:val="00310DEA"/>
    <w:rsid w:val="00314B76"/>
    <w:rsid w:val="00323BF2"/>
    <w:rsid w:val="00333D9F"/>
    <w:rsid w:val="0035607C"/>
    <w:rsid w:val="003639DC"/>
    <w:rsid w:val="00380242"/>
    <w:rsid w:val="00395643"/>
    <w:rsid w:val="003B2AF5"/>
    <w:rsid w:val="003F2237"/>
    <w:rsid w:val="003F3BC2"/>
    <w:rsid w:val="003F62CD"/>
    <w:rsid w:val="00411801"/>
    <w:rsid w:val="00413110"/>
    <w:rsid w:val="00455E4E"/>
    <w:rsid w:val="004961CB"/>
    <w:rsid w:val="004B14CC"/>
    <w:rsid w:val="004C3516"/>
    <w:rsid w:val="004C57F8"/>
    <w:rsid w:val="004D1993"/>
    <w:rsid w:val="004D2226"/>
    <w:rsid w:val="005059AC"/>
    <w:rsid w:val="005306EA"/>
    <w:rsid w:val="0053498F"/>
    <w:rsid w:val="00575BD9"/>
    <w:rsid w:val="005903A4"/>
    <w:rsid w:val="005A7FC3"/>
    <w:rsid w:val="005B6A71"/>
    <w:rsid w:val="005E495A"/>
    <w:rsid w:val="005F7267"/>
    <w:rsid w:val="005F75BA"/>
    <w:rsid w:val="00620D9D"/>
    <w:rsid w:val="00635C1F"/>
    <w:rsid w:val="00653ADA"/>
    <w:rsid w:val="00670788"/>
    <w:rsid w:val="00674B15"/>
    <w:rsid w:val="006C208C"/>
    <w:rsid w:val="006E5E1A"/>
    <w:rsid w:val="006F4E75"/>
    <w:rsid w:val="00701668"/>
    <w:rsid w:val="0075491D"/>
    <w:rsid w:val="00761663"/>
    <w:rsid w:val="00784225"/>
    <w:rsid w:val="00787D7B"/>
    <w:rsid w:val="00792C88"/>
    <w:rsid w:val="007C3DD0"/>
    <w:rsid w:val="007F130C"/>
    <w:rsid w:val="007F40CB"/>
    <w:rsid w:val="00816986"/>
    <w:rsid w:val="0081710E"/>
    <w:rsid w:val="008647E6"/>
    <w:rsid w:val="00872E26"/>
    <w:rsid w:val="00873C0D"/>
    <w:rsid w:val="00882A40"/>
    <w:rsid w:val="008861DB"/>
    <w:rsid w:val="008A517A"/>
    <w:rsid w:val="008D0D96"/>
    <w:rsid w:val="008D12E0"/>
    <w:rsid w:val="008E405F"/>
    <w:rsid w:val="00907B75"/>
    <w:rsid w:val="009239F7"/>
    <w:rsid w:val="00936E2E"/>
    <w:rsid w:val="00952F28"/>
    <w:rsid w:val="009677D9"/>
    <w:rsid w:val="00975133"/>
    <w:rsid w:val="0099157C"/>
    <w:rsid w:val="009B1600"/>
    <w:rsid w:val="009B2D69"/>
    <w:rsid w:val="00A03C36"/>
    <w:rsid w:val="00A11F7B"/>
    <w:rsid w:val="00A21DEE"/>
    <w:rsid w:val="00A32522"/>
    <w:rsid w:val="00A33343"/>
    <w:rsid w:val="00A43842"/>
    <w:rsid w:val="00A4708B"/>
    <w:rsid w:val="00A6199D"/>
    <w:rsid w:val="00A73F63"/>
    <w:rsid w:val="00A862D2"/>
    <w:rsid w:val="00A93A77"/>
    <w:rsid w:val="00AA64E1"/>
    <w:rsid w:val="00AC073E"/>
    <w:rsid w:val="00AE40EB"/>
    <w:rsid w:val="00AE59E4"/>
    <w:rsid w:val="00AF3556"/>
    <w:rsid w:val="00AF76BE"/>
    <w:rsid w:val="00B100EA"/>
    <w:rsid w:val="00B101BD"/>
    <w:rsid w:val="00B12EA0"/>
    <w:rsid w:val="00B13988"/>
    <w:rsid w:val="00B4337C"/>
    <w:rsid w:val="00B50A3D"/>
    <w:rsid w:val="00B65394"/>
    <w:rsid w:val="00BA647F"/>
    <w:rsid w:val="00BB50F3"/>
    <w:rsid w:val="00BB7C47"/>
    <w:rsid w:val="00BC592E"/>
    <w:rsid w:val="00BE268F"/>
    <w:rsid w:val="00C271E6"/>
    <w:rsid w:val="00C277FF"/>
    <w:rsid w:val="00C43495"/>
    <w:rsid w:val="00C61F39"/>
    <w:rsid w:val="00C74738"/>
    <w:rsid w:val="00C91239"/>
    <w:rsid w:val="00CD02E5"/>
    <w:rsid w:val="00CD4CB4"/>
    <w:rsid w:val="00D03CA7"/>
    <w:rsid w:val="00D10A4B"/>
    <w:rsid w:val="00D500A3"/>
    <w:rsid w:val="00D61349"/>
    <w:rsid w:val="00D62730"/>
    <w:rsid w:val="00D70488"/>
    <w:rsid w:val="00D75C64"/>
    <w:rsid w:val="00DC0157"/>
    <w:rsid w:val="00DC6E56"/>
    <w:rsid w:val="00DE1DEB"/>
    <w:rsid w:val="00DE37EE"/>
    <w:rsid w:val="00DF0E2D"/>
    <w:rsid w:val="00E1408A"/>
    <w:rsid w:val="00E5769F"/>
    <w:rsid w:val="00E76323"/>
    <w:rsid w:val="00E8355F"/>
    <w:rsid w:val="00E86377"/>
    <w:rsid w:val="00EA0645"/>
    <w:rsid w:val="00EA0723"/>
    <w:rsid w:val="00EE4485"/>
    <w:rsid w:val="00F07A1C"/>
    <w:rsid w:val="00F276BA"/>
    <w:rsid w:val="00F30A05"/>
    <w:rsid w:val="00F35A46"/>
    <w:rsid w:val="00F445F6"/>
    <w:rsid w:val="00F6239E"/>
    <w:rsid w:val="00F70439"/>
    <w:rsid w:val="00FC5F73"/>
    <w:rsid w:val="00FD1E57"/>
    <w:rsid w:val="00FE7879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58E97"/>
  <w15:chartTrackingRefBased/>
  <w15:docId w15:val="{BB8CDE6D-95A1-4735-A529-AC97D5C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1239"/>
    <w:pPr>
      <w:ind w:left="720"/>
    </w:pPr>
  </w:style>
  <w:style w:type="paragraph" w:customStyle="1" w:styleId="Indent">
    <w:name w:val="Indent"/>
    <w:basedOn w:val="Normal"/>
    <w:rsid w:val="00AF3556"/>
    <w:pPr>
      <w:tabs>
        <w:tab w:val="num" w:pos="709"/>
      </w:tabs>
      <w:spacing w:after="180"/>
      <w:ind w:left="709" w:hanging="709"/>
    </w:pPr>
    <w:rPr>
      <w:sz w:val="24"/>
      <w:lang w:val="en-GB" w:eastAsia="en-US"/>
    </w:rPr>
  </w:style>
  <w:style w:type="character" w:styleId="Hyperlink">
    <w:name w:val="Hyperlink"/>
    <w:unhideWhenUsed/>
    <w:rsid w:val="00701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Team Document</p:Name>
  <p:Description/>
  <p:Statement/>
  <p:PolicyItems>
    <p:PolicyItem featureId="Microsoft.Office.RecordsManagement.PolicyFeatures.Expiration" staticId="0x010100D29348FB8CE8944EBAE2789F1856BAC301|-1093600058" UniqueId="ca96d678-61a9-4104-9a00-38fb9cdff0e0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D29348FB8CE8944EBAE2789F1856BAC30100785F97FC397D2B4AA6B1204BC863D1AB" ma:contentTypeVersion="23" ma:contentTypeDescription="" ma:contentTypeScope="" ma:versionID="f2a991ab59a08acdebf18613da54132e">
  <xsd:schema xmlns:xsd="http://www.w3.org/2001/XMLSchema" xmlns:xs="http://www.w3.org/2001/XMLSchema" xmlns:p="http://schemas.microsoft.com/office/2006/metadata/properties" xmlns:ns1="http://schemas.microsoft.com/sharepoint/v3" xmlns:ns2="b607a442-3a8b-46cb-8183-2bec4a9e324b" xmlns:ns3="http://schemas.microsoft.com/sharepoint/v4" targetNamespace="http://schemas.microsoft.com/office/2006/metadata/properties" ma:root="true" ma:fieldsID="0392018bef8783aad5c35bb8e80eee70" ns1:_="" ns2:_="" ns3:_="">
    <xsd:import namespace="http://schemas.microsoft.com/sharepoint/v3"/>
    <xsd:import namespace="b607a442-3a8b-46cb-8183-2bec4a9e32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a442-3a8b-46cb-8183-2bec4a9e3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a912827-bae3-40cb-8146-7920e969c222" ContentTypeId="0x010100D29348FB8CE8944EBAE2789F1856BAC301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F52D5E-CECB-4BF7-963D-9B0155EB37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7559F9-BE98-4D70-9045-BB5172FD613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E1E38AB-B2F8-4589-956C-C73C68B2FFB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6C31680-E8D0-4959-9864-FA4BBAF84C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6A49E1-0F09-4138-B3B7-CA1EC3D3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07a442-3a8b-46cb-8183-2bec4a9e32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F374789-43EA-453E-A3EE-6A2C1A82E19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7D23EA0-32C4-46BB-961A-24D919D72E1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4573</Characters>
  <Application>Microsoft Office Word</Application>
  <DocSecurity>4</DocSecurity>
  <Lines>142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 and Person Spec - Mid day Supervisor</vt:lpstr>
    </vt:vector>
  </TitlesOfParts>
  <Company>Kent County Council</Company>
  <LinksUpToDate>false</LinksUpToDate>
  <CharactersWithSpaces>5212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https://shareweb.kent.gov.uk/Documents/jobs/working-for-us/Behaviours-up-to-KR12.pdf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and Person Spec - Mid day Supervisor</dc:title>
  <dc:subject>Job Descriptions for schools</dc:subject>
  <dc:creator>SnellC01</dc:creator>
  <cp:keywords/>
  <cp:lastModifiedBy>Jo Britton</cp:lastModifiedBy>
  <cp:revision>2</cp:revision>
  <cp:lastPrinted>2021-12-16T13:42:00Z</cp:lastPrinted>
  <dcterms:created xsi:type="dcterms:W3CDTF">2024-03-28T10:16:00Z</dcterms:created>
  <dcterms:modified xsi:type="dcterms:W3CDTF">2024-03-28T10:16:00Z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2023-11-22T08:20:52Z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0x010100D29348FB8CE8944EBAE2789F1856BAC301|-1093600058</vt:lpwstr>
  </property>
</Properties>
</file>