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1A1F" w14:textId="77777777" w:rsidR="00300E44" w:rsidRDefault="00300E44" w:rsidP="00300E44">
      <w:pPr>
        <w:jc w:val="center"/>
        <w:rPr>
          <w:b/>
          <w:sz w:val="36"/>
          <w:szCs w:val="24"/>
          <w:u w:val="single"/>
        </w:rPr>
      </w:pPr>
      <w:r w:rsidRPr="00BE37AE">
        <w:rPr>
          <w:b/>
          <w:sz w:val="36"/>
          <w:szCs w:val="24"/>
          <w:u w:val="single"/>
        </w:rPr>
        <w:t>Job Description: TA in SRP</w:t>
      </w:r>
    </w:p>
    <w:p w14:paraId="2FF71A20" w14:textId="05982B24" w:rsidR="00BE37AE" w:rsidRDefault="00BE37AE" w:rsidP="00BE37AE">
      <w:pPr>
        <w:rPr>
          <w:b/>
          <w:sz w:val="28"/>
          <w:szCs w:val="24"/>
        </w:rPr>
      </w:pPr>
      <w:r>
        <w:rPr>
          <w:b/>
          <w:sz w:val="28"/>
          <w:szCs w:val="24"/>
        </w:rPr>
        <w:t xml:space="preserve">Hours: </w:t>
      </w:r>
      <w:r w:rsidR="002645BC">
        <w:rPr>
          <w:b/>
          <w:sz w:val="28"/>
          <w:szCs w:val="24"/>
        </w:rPr>
        <w:t xml:space="preserve">9am – 3pm (30 hrs) </w:t>
      </w:r>
      <w:r>
        <w:rPr>
          <w:b/>
          <w:sz w:val="28"/>
          <w:szCs w:val="24"/>
        </w:rPr>
        <w:t>5 days a week Term time only</w:t>
      </w:r>
      <w:r w:rsidR="008D3219">
        <w:rPr>
          <w:b/>
          <w:sz w:val="28"/>
          <w:szCs w:val="24"/>
        </w:rPr>
        <w:t xml:space="preserve"> (190 days)</w:t>
      </w:r>
    </w:p>
    <w:p w14:paraId="2FF71A21" w14:textId="4D025F23" w:rsidR="00BE37AE" w:rsidRDefault="003B5318" w:rsidP="00BE37AE">
      <w:pPr>
        <w:rPr>
          <w:b/>
          <w:sz w:val="28"/>
          <w:szCs w:val="24"/>
        </w:rPr>
      </w:pPr>
      <w:proofErr w:type="spellStart"/>
      <w:r>
        <w:rPr>
          <w:b/>
          <w:sz w:val="28"/>
          <w:szCs w:val="24"/>
        </w:rPr>
        <w:t>Payscale</w:t>
      </w:r>
      <w:proofErr w:type="spellEnd"/>
      <w:r>
        <w:rPr>
          <w:b/>
          <w:sz w:val="28"/>
          <w:szCs w:val="24"/>
        </w:rPr>
        <w:t xml:space="preserve">: VIAT 3 </w:t>
      </w:r>
      <w:r w:rsidR="002645BC">
        <w:rPr>
          <w:b/>
          <w:sz w:val="28"/>
          <w:szCs w:val="24"/>
        </w:rPr>
        <w:t>(£20,648 full time) pro rata £13,909 pa</w:t>
      </w:r>
    </w:p>
    <w:p w14:paraId="2FF71A22" w14:textId="1C9F3487" w:rsidR="00BE37AE" w:rsidRDefault="002645BC" w:rsidP="00BE37AE">
      <w:pPr>
        <w:rPr>
          <w:b/>
          <w:sz w:val="28"/>
          <w:szCs w:val="24"/>
        </w:rPr>
      </w:pPr>
      <w:r>
        <w:rPr>
          <w:b/>
          <w:sz w:val="28"/>
          <w:szCs w:val="24"/>
        </w:rPr>
        <w:t>Reports to</w:t>
      </w:r>
      <w:r w:rsidR="00BE37AE">
        <w:rPr>
          <w:b/>
          <w:sz w:val="28"/>
          <w:szCs w:val="24"/>
        </w:rPr>
        <w:t xml:space="preserve">: Lead SRP </w:t>
      </w:r>
      <w:r>
        <w:rPr>
          <w:b/>
          <w:sz w:val="28"/>
          <w:szCs w:val="24"/>
        </w:rPr>
        <w:t>Teacher</w:t>
      </w:r>
    </w:p>
    <w:p w14:paraId="22AEE780" w14:textId="3B94D236" w:rsidR="002645BC" w:rsidRDefault="002645BC" w:rsidP="00BE37AE">
      <w:pPr>
        <w:rPr>
          <w:b/>
          <w:sz w:val="28"/>
          <w:szCs w:val="24"/>
        </w:rPr>
      </w:pPr>
      <w:r>
        <w:rPr>
          <w:b/>
          <w:sz w:val="28"/>
          <w:szCs w:val="24"/>
        </w:rPr>
        <w:t>Accountable to: Trust Director of SEN</w:t>
      </w:r>
    </w:p>
    <w:p w14:paraId="2FF71A24" w14:textId="77777777" w:rsidR="00300E44" w:rsidRPr="00BE37AE" w:rsidRDefault="00300E44" w:rsidP="00300E44">
      <w:pPr>
        <w:pStyle w:val="ListParagraph"/>
        <w:numPr>
          <w:ilvl w:val="0"/>
          <w:numId w:val="1"/>
        </w:numPr>
        <w:rPr>
          <w:rFonts w:cs="Times New Roman"/>
          <w:sz w:val="28"/>
        </w:rPr>
      </w:pPr>
      <w:r w:rsidRPr="00BE37AE">
        <w:rPr>
          <w:rFonts w:cs="Times New Roman"/>
          <w:sz w:val="28"/>
        </w:rPr>
        <w:t>To work with the SRP HLTA and SRP Lead teacher to deliver evidence informed specialist ASD interventions</w:t>
      </w:r>
    </w:p>
    <w:p w14:paraId="2FF71A25" w14:textId="77777777" w:rsidR="00300E44" w:rsidRPr="00BE37AE" w:rsidRDefault="00300E44" w:rsidP="00300E44">
      <w:pPr>
        <w:pStyle w:val="ListParagraph"/>
        <w:numPr>
          <w:ilvl w:val="0"/>
          <w:numId w:val="1"/>
        </w:numPr>
        <w:rPr>
          <w:rFonts w:cs="Times New Roman"/>
          <w:sz w:val="28"/>
        </w:rPr>
      </w:pPr>
      <w:r w:rsidRPr="00BE37AE">
        <w:rPr>
          <w:rFonts w:cs="Times New Roman"/>
          <w:sz w:val="28"/>
        </w:rPr>
        <w:t>To support integration timetables for children in the SRP.</w:t>
      </w:r>
    </w:p>
    <w:p w14:paraId="2FF71A26" w14:textId="77777777" w:rsidR="00300E44" w:rsidRPr="00BE37AE" w:rsidRDefault="00300E44" w:rsidP="00300E44">
      <w:pPr>
        <w:pStyle w:val="ListParagraph"/>
        <w:numPr>
          <w:ilvl w:val="0"/>
          <w:numId w:val="1"/>
        </w:numPr>
        <w:rPr>
          <w:b/>
          <w:sz w:val="28"/>
          <w:u w:val="single"/>
        </w:rPr>
      </w:pPr>
      <w:r w:rsidRPr="00BE37AE">
        <w:rPr>
          <w:rFonts w:cs="Times New Roman"/>
          <w:sz w:val="28"/>
        </w:rPr>
        <w:t xml:space="preserve">To deliver specialist </w:t>
      </w:r>
      <w:r w:rsidR="00200E2E" w:rsidRPr="00BE37AE">
        <w:rPr>
          <w:rFonts w:cs="Times New Roman"/>
          <w:sz w:val="28"/>
        </w:rPr>
        <w:t>ASD</w:t>
      </w:r>
      <w:r w:rsidRPr="00BE37AE">
        <w:rPr>
          <w:rFonts w:cs="Times New Roman"/>
          <w:sz w:val="28"/>
        </w:rPr>
        <w:t xml:space="preserve"> interventions to identified children from the main school classes.</w:t>
      </w:r>
    </w:p>
    <w:p w14:paraId="2FF71A27" w14:textId="77777777" w:rsidR="00200E2E" w:rsidRPr="00BE37AE" w:rsidRDefault="00BE37AE" w:rsidP="00200E2E">
      <w:pPr>
        <w:pStyle w:val="ListParagraph"/>
        <w:numPr>
          <w:ilvl w:val="0"/>
          <w:numId w:val="1"/>
        </w:numPr>
        <w:rPr>
          <w:sz w:val="28"/>
        </w:rPr>
      </w:pPr>
      <w:r w:rsidRPr="00BE37AE">
        <w:rPr>
          <w:rFonts w:cs="Times New Roman"/>
          <w:sz w:val="28"/>
        </w:rPr>
        <w:t xml:space="preserve">With support, </w:t>
      </w:r>
      <w:r w:rsidR="00200E2E" w:rsidRPr="00BE37AE">
        <w:rPr>
          <w:rFonts w:cs="Times New Roman"/>
          <w:sz w:val="28"/>
        </w:rPr>
        <w:t>co</w:t>
      </w:r>
      <w:r w:rsidRPr="00BE37AE">
        <w:rPr>
          <w:rFonts w:cs="Times New Roman"/>
          <w:sz w:val="28"/>
        </w:rPr>
        <w:t>ver short term absence of the Lead TA</w:t>
      </w:r>
    </w:p>
    <w:p w14:paraId="2FF71A28" w14:textId="77777777" w:rsidR="00200E2E" w:rsidRPr="00BE37AE" w:rsidRDefault="00200E2E" w:rsidP="00200E2E">
      <w:pPr>
        <w:pStyle w:val="ListParagraph"/>
        <w:numPr>
          <w:ilvl w:val="0"/>
          <w:numId w:val="1"/>
        </w:numPr>
        <w:rPr>
          <w:sz w:val="28"/>
        </w:rPr>
      </w:pPr>
      <w:r w:rsidRPr="00BE37AE">
        <w:rPr>
          <w:rFonts w:cs="Times New Roman"/>
          <w:sz w:val="28"/>
        </w:rPr>
        <w:t>To facilitate the completion of curriculum work set by the class teachers</w:t>
      </w:r>
    </w:p>
    <w:p w14:paraId="2FF71A29" w14:textId="77777777" w:rsidR="00200E2E" w:rsidRPr="00BE37AE" w:rsidRDefault="00200E2E" w:rsidP="00200E2E">
      <w:pPr>
        <w:pStyle w:val="ListParagraph"/>
        <w:numPr>
          <w:ilvl w:val="0"/>
          <w:numId w:val="1"/>
        </w:numPr>
        <w:rPr>
          <w:sz w:val="28"/>
        </w:rPr>
      </w:pPr>
      <w:r w:rsidRPr="00BE37AE">
        <w:rPr>
          <w:rFonts w:cs="Times New Roman"/>
          <w:sz w:val="28"/>
        </w:rPr>
        <w:t>To attend off site visits where appropriate</w:t>
      </w:r>
    </w:p>
    <w:p w14:paraId="2FF71A2A" w14:textId="77777777" w:rsidR="00200E2E" w:rsidRPr="00BE37AE" w:rsidRDefault="00200E2E" w:rsidP="00200E2E">
      <w:pPr>
        <w:pStyle w:val="ListParagraph"/>
        <w:numPr>
          <w:ilvl w:val="0"/>
          <w:numId w:val="1"/>
        </w:numPr>
        <w:rPr>
          <w:sz w:val="28"/>
        </w:rPr>
      </w:pPr>
      <w:r w:rsidRPr="00BE37AE">
        <w:rPr>
          <w:rFonts w:cs="Times New Roman"/>
          <w:sz w:val="28"/>
        </w:rPr>
        <w:t xml:space="preserve"> To follow appropriate Safer Handling techniques and complete relevant paperwork </w:t>
      </w:r>
    </w:p>
    <w:p w14:paraId="2FF71A2B" w14:textId="77777777" w:rsidR="00200E2E" w:rsidRPr="00BE37AE" w:rsidRDefault="00200E2E" w:rsidP="00200E2E">
      <w:pPr>
        <w:pStyle w:val="ListParagraph"/>
        <w:numPr>
          <w:ilvl w:val="0"/>
          <w:numId w:val="1"/>
        </w:numPr>
        <w:rPr>
          <w:sz w:val="28"/>
        </w:rPr>
      </w:pPr>
      <w:r w:rsidRPr="00BE37AE">
        <w:rPr>
          <w:rFonts w:cs="Times New Roman"/>
          <w:sz w:val="28"/>
        </w:rPr>
        <w:t>To attend appropriate ASD training opportunities</w:t>
      </w:r>
    </w:p>
    <w:p w14:paraId="2FF71A2C" w14:textId="77777777" w:rsidR="00200E2E" w:rsidRPr="00BE37AE" w:rsidRDefault="00200E2E" w:rsidP="00200E2E">
      <w:pPr>
        <w:pStyle w:val="ListParagraph"/>
        <w:numPr>
          <w:ilvl w:val="0"/>
          <w:numId w:val="1"/>
        </w:numPr>
        <w:rPr>
          <w:sz w:val="28"/>
        </w:rPr>
      </w:pPr>
      <w:r w:rsidRPr="00BE37AE">
        <w:rPr>
          <w:rFonts w:cs="Times New Roman"/>
          <w:sz w:val="28"/>
        </w:rPr>
        <w:t>To contribute to outreach opportunities (</w:t>
      </w:r>
      <w:proofErr w:type="spellStart"/>
      <w:r w:rsidRPr="00BE37AE">
        <w:rPr>
          <w:rFonts w:cs="Times New Roman"/>
          <w:sz w:val="28"/>
        </w:rPr>
        <w:t>i</w:t>
      </w:r>
      <w:r w:rsidR="00BE37AE" w:rsidRPr="00BE37AE">
        <w:rPr>
          <w:rFonts w:cs="Times New Roman"/>
          <w:sz w:val="28"/>
        </w:rPr>
        <w:t>e</w:t>
      </w:r>
      <w:proofErr w:type="spellEnd"/>
      <w:r w:rsidR="00BE37AE" w:rsidRPr="00BE37AE">
        <w:rPr>
          <w:rFonts w:cs="Times New Roman"/>
          <w:sz w:val="28"/>
        </w:rPr>
        <w:t xml:space="preserve"> people visiting and observing</w:t>
      </w:r>
      <w:r w:rsidRPr="00BE37AE">
        <w:rPr>
          <w:rFonts w:cs="Times New Roman"/>
          <w:sz w:val="28"/>
        </w:rPr>
        <w:t xml:space="preserve">) </w:t>
      </w:r>
    </w:p>
    <w:p w14:paraId="2FF71A2D" w14:textId="77777777" w:rsidR="00BE37AE" w:rsidRPr="00BE37AE" w:rsidRDefault="00BE37AE" w:rsidP="00BE37AE">
      <w:pPr>
        <w:pStyle w:val="ListParagraph"/>
        <w:numPr>
          <w:ilvl w:val="0"/>
          <w:numId w:val="1"/>
        </w:numPr>
        <w:rPr>
          <w:sz w:val="28"/>
        </w:rPr>
      </w:pPr>
      <w:r w:rsidRPr="00BE37AE">
        <w:rPr>
          <w:sz w:val="28"/>
        </w:rPr>
        <w:t>Assist with pupils on therapy or care programmes, designed and supervised by a therapist / teacher</w:t>
      </w:r>
    </w:p>
    <w:p w14:paraId="2FF71A2E" w14:textId="77777777" w:rsidR="00BE37AE" w:rsidRPr="00BE37AE" w:rsidRDefault="00BE37AE" w:rsidP="00BE37AE">
      <w:pPr>
        <w:pStyle w:val="ListParagraph"/>
        <w:numPr>
          <w:ilvl w:val="0"/>
          <w:numId w:val="1"/>
        </w:numPr>
        <w:rPr>
          <w:sz w:val="28"/>
        </w:rPr>
      </w:pPr>
      <w:r w:rsidRPr="00BE37AE">
        <w:rPr>
          <w:sz w:val="28"/>
        </w:rPr>
        <w:t>To undertake break/lunch duties where appropriate to support the pupils who are in the SRP.</w:t>
      </w:r>
    </w:p>
    <w:p w14:paraId="2FF71A2F" w14:textId="77777777" w:rsidR="00BE37AE" w:rsidRPr="00BE37AE" w:rsidRDefault="00BE37AE" w:rsidP="00BE37AE">
      <w:pPr>
        <w:pStyle w:val="Default"/>
        <w:numPr>
          <w:ilvl w:val="0"/>
          <w:numId w:val="1"/>
        </w:numPr>
        <w:jc w:val="both"/>
        <w:rPr>
          <w:rFonts w:asciiTheme="minorHAnsi" w:hAnsiTheme="minorHAnsi"/>
          <w:color w:val="auto"/>
          <w:sz w:val="28"/>
        </w:rPr>
      </w:pPr>
      <w:r w:rsidRPr="00BE37AE">
        <w:rPr>
          <w:rFonts w:asciiTheme="minorHAnsi" w:hAnsiTheme="minorHAnsi"/>
          <w:color w:val="auto"/>
          <w:sz w:val="28"/>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14:paraId="2FF71A30" w14:textId="77777777" w:rsidR="00BE37AE" w:rsidRPr="00BE37AE" w:rsidRDefault="00BE37AE" w:rsidP="00200E2E">
      <w:pPr>
        <w:pStyle w:val="ListParagraph"/>
        <w:numPr>
          <w:ilvl w:val="0"/>
          <w:numId w:val="1"/>
        </w:numPr>
        <w:rPr>
          <w:rFonts w:cs="Arial"/>
          <w:sz w:val="28"/>
        </w:rPr>
      </w:pPr>
      <w:r w:rsidRPr="00BE37AE">
        <w:rPr>
          <w:rFonts w:cs="Arial"/>
          <w:sz w:val="28"/>
        </w:rPr>
        <w:t>To follow whole school procedures with regards to the welfare and safeguarding of pupils.</w:t>
      </w:r>
    </w:p>
    <w:p w14:paraId="2FF71A31" w14:textId="77777777" w:rsidR="00BE37AE" w:rsidRPr="00BE37AE" w:rsidRDefault="00BE37AE" w:rsidP="00200E2E">
      <w:pPr>
        <w:pStyle w:val="ListParagraph"/>
        <w:numPr>
          <w:ilvl w:val="0"/>
          <w:numId w:val="1"/>
        </w:numPr>
        <w:rPr>
          <w:rFonts w:cs="Arial"/>
          <w:sz w:val="28"/>
        </w:rPr>
      </w:pPr>
    </w:p>
    <w:p w14:paraId="2FF71A32" w14:textId="77777777" w:rsidR="00BE37AE" w:rsidRDefault="00BE37AE">
      <w:pPr>
        <w:rPr>
          <w:sz w:val="28"/>
          <w:szCs w:val="24"/>
        </w:rPr>
      </w:pPr>
    </w:p>
    <w:p w14:paraId="2FF71A33" w14:textId="77777777" w:rsidR="00BE37AE" w:rsidRDefault="00BE37AE">
      <w:pPr>
        <w:rPr>
          <w:sz w:val="28"/>
          <w:szCs w:val="24"/>
        </w:rPr>
      </w:pPr>
    </w:p>
    <w:p w14:paraId="2FF71A34" w14:textId="77777777" w:rsidR="00BE37AE" w:rsidRDefault="00BE37AE">
      <w:pPr>
        <w:rPr>
          <w:sz w:val="28"/>
          <w:szCs w:val="24"/>
        </w:rPr>
      </w:pPr>
    </w:p>
    <w:p w14:paraId="2FF71A35" w14:textId="77777777" w:rsidR="00BE37AE" w:rsidRDefault="00BE37AE">
      <w:pPr>
        <w:rPr>
          <w:sz w:val="28"/>
          <w:szCs w:val="24"/>
        </w:rPr>
      </w:pPr>
    </w:p>
    <w:p w14:paraId="2FF71A36" w14:textId="77777777" w:rsidR="00BE37AE" w:rsidRDefault="00BE37AE">
      <w:pPr>
        <w:rPr>
          <w:sz w:val="28"/>
          <w:szCs w:val="24"/>
        </w:rPr>
      </w:pPr>
    </w:p>
    <w:p w14:paraId="2FF71A37" w14:textId="77777777" w:rsidR="00BE37AE" w:rsidRDefault="00BE37AE">
      <w:pPr>
        <w:rPr>
          <w:sz w:val="28"/>
          <w:szCs w:val="24"/>
        </w:rPr>
      </w:pPr>
    </w:p>
    <w:p w14:paraId="2FF71A38" w14:textId="77777777" w:rsidR="00BE37AE" w:rsidRDefault="00BE37AE">
      <w:pPr>
        <w:rPr>
          <w:sz w:val="28"/>
          <w:szCs w:val="24"/>
        </w:rPr>
      </w:pPr>
    </w:p>
    <w:p w14:paraId="2FF71A39" w14:textId="77777777" w:rsidR="00BE37AE" w:rsidRPr="00BE37AE" w:rsidRDefault="00BE37AE">
      <w:pPr>
        <w:rPr>
          <w:sz w:val="28"/>
          <w:szCs w:val="24"/>
        </w:rPr>
      </w:pPr>
    </w:p>
    <w:p w14:paraId="2FF71A3A" w14:textId="77777777" w:rsidR="00BE37AE" w:rsidRPr="00BE37AE" w:rsidRDefault="00BE37AE" w:rsidP="00BE37AE">
      <w:pPr>
        <w:pBdr>
          <w:bottom w:val="single" w:sz="6" w:space="1" w:color="auto"/>
        </w:pBdr>
        <w:rPr>
          <w:i/>
          <w:color w:val="0000FF"/>
          <w:sz w:val="28"/>
          <w:szCs w:val="24"/>
        </w:rPr>
      </w:pPr>
      <w:r w:rsidRPr="00BE37AE">
        <w:rPr>
          <w:color w:val="0000FF"/>
          <w:sz w:val="28"/>
          <w:szCs w:val="24"/>
        </w:rPr>
        <w:lastRenderedPageBreak/>
        <w:t>Person Specification:   Teaching Assistant – SRP</w:t>
      </w:r>
    </w:p>
    <w:p w14:paraId="2FF71A3B" w14:textId="77777777" w:rsidR="00BE37AE" w:rsidRPr="00BE37AE" w:rsidRDefault="00BE37AE" w:rsidP="00BE37AE">
      <w:pPr>
        <w:rPr>
          <w:sz w:val="28"/>
          <w:szCs w:val="24"/>
        </w:rPr>
      </w:pPr>
      <w:r w:rsidRPr="00BE37AE">
        <w:rPr>
          <w:sz w:val="28"/>
          <w:szCs w:val="24"/>
        </w:rPr>
        <w:t xml:space="preserve">The following outlines the criteria for this post.   Applicants who have a disability and who meet the criteria will be shortlisted.   </w:t>
      </w:r>
    </w:p>
    <w:p w14:paraId="2FF71A3C" w14:textId="77777777" w:rsidR="00BE37AE" w:rsidRPr="00BE37AE" w:rsidRDefault="00BE37AE" w:rsidP="00BE37AE">
      <w:pPr>
        <w:rPr>
          <w:sz w:val="28"/>
          <w:szCs w:val="24"/>
        </w:rPr>
      </w:pPr>
      <w:r w:rsidRPr="00BE37AE">
        <w:rPr>
          <w:sz w:val="28"/>
          <w:szCs w:val="24"/>
        </w:rPr>
        <w:t>Applicants should describe in their application how they meet these criteria.</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BE37AE" w:rsidRPr="00BE37AE" w14:paraId="2FF71A3F" w14:textId="77777777" w:rsidTr="00BE37AE">
        <w:tc>
          <w:tcPr>
            <w:tcW w:w="2802" w:type="dxa"/>
          </w:tcPr>
          <w:p w14:paraId="2FF71A3D" w14:textId="77777777" w:rsidR="00BE37AE" w:rsidRPr="00BE37AE" w:rsidRDefault="00BE37AE" w:rsidP="00CC7D39">
            <w:pPr>
              <w:rPr>
                <w:b/>
                <w:sz w:val="28"/>
                <w:szCs w:val="24"/>
              </w:rPr>
            </w:pPr>
          </w:p>
        </w:tc>
        <w:tc>
          <w:tcPr>
            <w:tcW w:w="6662" w:type="dxa"/>
          </w:tcPr>
          <w:p w14:paraId="2FF71A3E" w14:textId="77777777" w:rsidR="00BE37AE" w:rsidRPr="00BE37AE" w:rsidRDefault="00BE37AE" w:rsidP="00CC7D39">
            <w:pPr>
              <w:rPr>
                <w:b/>
                <w:sz w:val="28"/>
                <w:szCs w:val="24"/>
              </w:rPr>
            </w:pPr>
            <w:r w:rsidRPr="00BE37AE">
              <w:rPr>
                <w:b/>
                <w:sz w:val="28"/>
                <w:szCs w:val="24"/>
              </w:rPr>
              <w:t xml:space="preserve">CRITERIA </w:t>
            </w:r>
          </w:p>
        </w:tc>
      </w:tr>
      <w:tr w:rsidR="00BE37AE" w:rsidRPr="00BE37AE" w14:paraId="2FF71A43" w14:textId="77777777" w:rsidTr="00BE37AE">
        <w:trPr>
          <w:trHeight w:val="781"/>
        </w:trPr>
        <w:tc>
          <w:tcPr>
            <w:tcW w:w="2802" w:type="dxa"/>
          </w:tcPr>
          <w:p w14:paraId="2FF71A40" w14:textId="77777777" w:rsidR="00BE37AE" w:rsidRPr="00BE37AE" w:rsidRDefault="00BE37AE" w:rsidP="00CC7D39">
            <w:pPr>
              <w:rPr>
                <w:i/>
                <w:sz w:val="28"/>
                <w:szCs w:val="24"/>
              </w:rPr>
            </w:pPr>
            <w:r w:rsidRPr="00BE37AE">
              <w:rPr>
                <w:b/>
                <w:sz w:val="28"/>
                <w:szCs w:val="24"/>
              </w:rPr>
              <w:t>QUALIFICATION</w:t>
            </w:r>
          </w:p>
        </w:tc>
        <w:tc>
          <w:tcPr>
            <w:tcW w:w="6662" w:type="dxa"/>
          </w:tcPr>
          <w:p w14:paraId="2FF71A41" w14:textId="77777777" w:rsidR="00BE37AE" w:rsidRPr="00BE37AE" w:rsidRDefault="00BE37AE" w:rsidP="00CC7D39">
            <w:pPr>
              <w:pStyle w:val="Default"/>
              <w:rPr>
                <w:rFonts w:asciiTheme="minorHAnsi" w:hAnsiTheme="minorHAnsi"/>
                <w:sz w:val="28"/>
              </w:rPr>
            </w:pPr>
          </w:p>
          <w:p w14:paraId="2FF71A42" w14:textId="77777777" w:rsidR="00BE37AE" w:rsidRPr="00BE37AE" w:rsidRDefault="00BE37AE" w:rsidP="00CC7D39">
            <w:pPr>
              <w:pStyle w:val="Default"/>
              <w:rPr>
                <w:rFonts w:asciiTheme="minorHAnsi" w:hAnsiTheme="minorHAnsi"/>
                <w:sz w:val="28"/>
              </w:rPr>
            </w:pPr>
            <w:r w:rsidRPr="00BE37AE">
              <w:rPr>
                <w:rFonts w:asciiTheme="minorHAnsi" w:hAnsiTheme="minorHAnsi"/>
                <w:sz w:val="28"/>
              </w:rPr>
              <w:t>Level 1 or 2 Diploma (or equivalent) with proficient practical skills.</w:t>
            </w:r>
          </w:p>
        </w:tc>
      </w:tr>
      <w:tr w:rsidR="00BE37AE" w:rsidRPr="00BE37AE" w14:paraId="2FF71A49" w14:textId="77777777" w:rsidTr="00BE37AE">
        <w:tc>
          <w:tcPr>
            <w:tcW w:w="2802" w:type="dxa"/>
          </w:tcPr>
          <w:p w14:paraId="2FF71A44" w14:textId="77777777" w:rsidR="00BE37AE" w:rsidRPr="00BE37AE" w:rsidRDefault="00BE37AE" w:rsidP="00CC7D39">
            <w:pPr>
              <w:rPr>
                <w:b/>
                <w:sz w:val="28"/>
                <w:szCs w:val="24"/>
              </w:rPr>
            </w:pPr>
            <w:r w:rsidRPr="00BE37AE">
              <w:rPr>
                <w:b/>
                <w:sz w:val="28"/>
                <w:szCs w:val="24"/>
              </w:rPr>
              <w:t>EXPERIENCE</w:t>
            </w:r>
          </w:p>
        </w:tc>
        <w:tc>
          <w:tcPr>
            <w:tcW w:w="6662" w:type="dxa"/>
          </w:tcPr>
          <w:p w14:paraId="2FF71A45" w14:textId="77777777" w:rsidR="00BE37AE" w:rsidRPr="00BE37AE" w:rsidRDefault="00BE37AE" w:rsidP="00CC7D39">
            <w:pPr>
              <w:pStyle w:val="Default"/>
              <w:rPr>
                <w:rFonts w:asciiTheme="minorHAnsi" w:hAnsiTheme="minorHAnsi"/>
                <w:color w:val="auto"/>
                <w:sz w:val="28"/>
              </w:rPr>
            </w:pPr>
          </w:p>
          <w:p w14:paraId="2FF71A46" w14:textId="77777777" w:rsidR="00BE37AE" w:rsidRPr="00BE37AE" w:rsidRDefault="00BE37AE" w:rsidP="00CC7D39">
            <w:pPr>
              <w:pStyle w:val="Default"/>
              <w:rPr>
                <w:rFonts w:asciiTheme="minorHAnsi" w:hAnsiTheme="minorHAnsi"/>
                <w:sz w:val="28"/>
              </w:rPr>
            </w:pPr>
            <w:r w:rsidRPr="00BE37AE">
              <w:rPr>
                <w:rFonts w:asciiTheme="minorHAnsi" w:hAnsiTheme="minorHAnsi"/>
                <w:sz w:val="28"/>
              </w:rPr>
              <w:t>Previous experienced of working with children in a school or nursery setting.</w:t>
            </w:r>
          </w:p>
          <w:p w14:paraId="2FF71A47" w14:textId="77777777" w:rsidR="00BE37AE" w:rsidRPr="00BE37AE" w:rsidRDefault="00BE37AE" w:rsidP="00CC7D39">
            <w:pPr>
              <w:pStyle w:val="Default"/>
              <w:rPr>
                <w:rFonts w:asciiTheme="minorHAnsi" w:hAnsiTheme="minorHAnsi"/>
                <w:sz w:val="28"/>
              </w:rPr>
            </w:pPr>
            <w:r w:rsidRPr="00BE37AE">
              <w:rPr>
                <w:rFonts w:asciiTheme="minorHAnsi" w:hAnsiTheme="minorHAnsi"/>
                <w:sz w:val="28"/>
              </w:rPr>
              <w:t>A basic knowledge of ASD strategies and some experience of working with pupils who have SEN.</w:t>
            </w:r>
          </w:p>
          <w:p w14:paraId="2FF71A48" w14:textId="77777777" w:rsidR="00BE37AE" w:rsidRPr="00BE37AE" w:rsidRDefault="00BE37AE" w:rsidP="00CC7D39">
            <w:pPr>
              <w:pStyle w:val="Default"/>
              <w:rPr>
                <w:rFonts w:asciiTheme="minorHAnsi" w:hAnsiTheme="minorHAnsi"/>
                <w:sz w:val="28"/>
              </w:rPr>
            </w:pPr>
          </w:p>
        </w:tc>
      </w:tr>
      <w:tr w:rsidR="00BE37AE" w:rsidRPr="00BE37AE" w14:paraId="2FF71A53" w14:textId="77777777" w:rsidTr="00BE37AE">
        <w:tc>
          <w:tcPr>
            <w:tcW w:w="2802" w:type="dxa"/>
          </w:tcPr>
          <w:p w14:paraId="2FF71A4A" w14:textId="77777777" w:rsidR="00BE37AE" w:rsidRPr="00BE37AE" w:rsidRDefault="00BE37AE" w:rsidP="00CC7D39">
            <w:pPr>
              <w:rPr>
                <w:b/>
                <w:sz w:val="28"/>
                <w:szCs w:val="24"/>
              </w:rPr>
            </w:pPr>
            <w:r w:rsidRPr="00BE37AE">
              <w:rPr>
                <w:b/>
                <w:sz w:val="28"/>
                <w:szCs w:val="24"/>
              </w:rPr>
              <w:t>SKILLS AND ABILITIES</w:t>
            </w:r>
          </w:p>
          <w:p w14:paraId="2FF71A4B" w14:textId="77777777" w:rsidR="00BE37AE" w:rsidRPr="00BE37AE" w:rsidRDefault="00BE37AE" w:rsidP="00CC7D39">
            <w:pPr>
              <w:rPr>
                <w:b/>
                <w:sz w:val="28"/>
                <w:szCs w:val="24"/>
              </w:rPr>
            </w:pPr>
          </w:p>
          <w:p w14:paraId="2FF71A4C" w14:textId="77777777" w:rsidR="00BE37AE" w:rsidRPr="00BE37AE" w:rsidRDefault="00BE37AE" w:rsidP="00CC7D39">
            <w:pPr>
              <w:rPr>
                <w:b/>
                <w:sz w:val="28"/>
                <w:szCs w:val="24"/>
              </w:rPr>
            </w:pPr>
          </w:p>
          <w:p w14:paraId="2FF71A4D" w14:textId="77777777" w:rsidR="00BE37AE" w:rsidRPr="00BE37AE" w:rsidRDefault="00BE37AE" w:rsidP="00CC7D39">
            <w:pPr>
              <w:rPr>
                <w:b/>
                <w:sz w:val="28"/>
                <w:szCs w:val="24"/>
              </w:rPr>
            </w:pPr>
          </w:p>
        </w:tc>
        <w:tc>
          <w:tcPr>
            <w:tcW w:w="6662" w:type="dxa"/>
          </w:tcPr>
          <w:p w14:paraId="2FF71A4E" w14:textId="77777777" w:rsidR="00BE37AE" w:rsidRPr="00BE37AE" w:rsidRDefault="00BE37AE" w:rsidP="00CC7D39">
            <w:pPr>
              <w:rPr>
                <w:sz w:val="28"/>
                <w:szCs w:val="24"/>
              </w:rPr>
            </w:pPr>
            <w:r w:rsidRPr="00BE37AE">
              <w:rPr>
                <w:sz w:val="28"/>
                <w:szCs w:val="24"/>
              </w:rPr>
              <w:t>Numeracy and literacy skills</w:t>
            </w:r>
          </w:p>
          <w:p w14:paraId="2FF71A4F" w14:textId="77777777" w:rsidR="00BE37AE" w:rsidRPr="00BE37AE" w:rsidRDefault="00BE37AE" w:rsidP="00CC7D39">
            <w:pPr>
              <w:rPr>
                <w:sz w:val="28"/>
                <w:szCs w:val="24"/>
              </w:rPr>
            </w:pPr>
            <w:r w:rsidRPr="00BE37AE">
              <w:rPr>
                <w:sz w:val="28"/>
                <w:szCs w:val="24"/>
              </w:rPr>
              <w:t>Basic IT skills</w:t>
            </w:r>
          </w:p>
          <w:p w14:paraId="2FF71A50" w14:textId="77777777" w:rsidR="00BE37AE" w:rsidRPr="00BE37AE" w:rsidRDefault="00BE37AE" w:rsidP="00CC7D39">
            <w:pPr>
              <w:rPr>
                <w:sz w:val="28"/>
                <w:szCs w:val="24"/>
              </w:rPr>
            </w:pPr>
            <w:r w:rsidRPr="00BE37AE">
              <w:rPr>
                <w:sz w:val="28"/>
                <w:szCs w:val="24"/>
              </w:rPr>
              <w:t>Have the ability to relate well to children and adults, understanding their needs and being able to respond accordingly.</w:t>
            </w:r>
          </w:p>
          <w:p w14:paraId="2FF71A51" w14:textId="77777777" w:rsidR="00BE37AE" w:rsidRPr="00BE37AE" w:rsidRDefault="00BE37AE" w:rsidP="00BE37AE">
            <w:pPr>
              <w:rPr>
                <w:sz w:val="28"/>
                <w:szCs w:val="24"/>
              </w:rPr>
            </w:pPr>
            <w:r w:rsidRPr="00BE37AE">
              <w:rPr>
                <w:sz w:val="28"/>
                <w:szCs w:val="24"/>
              </w:rPr>
              <w:t xml:space="preserve">Good communication skills </w:t>
            </w:r>
          </w:p>
          <w:p w14:paraId="2FF71A52" w14:textId="77777777" w:rsidR="00BE37AE" w:rsidRPr="00BE37AE" w:rsidRDefault="00BE37AE" w:rsidP="00BE37AE">
            <w:pPr>
              <w:rPr>
                <w:sz w:val="28"/>
                <w:szCs w:val="24"/>
              </w:rPr>
            </w:pPr>
            <w:r w:rsidRPr="00BE37AE">
              <w:rPr>
                <w:sz w:val="28"/>
                <w:szCs w:val="24"/>
              </w:rPr>
              <w:t>The ability to work effectively in a team.</w:t>
            </w:r>
          </w:p>
        </w:tc>
      </w:tr>
      <w:tr w:rsidR="00BE37AE" w:rsidRPr="00BE37AE" w14:paraId="2FF71A56" w14:textId="77777777" w:rsidTr="00BE37AE">
        <w:tc>
          <w:tcPr>
            <w:tcW w:w="2802" w:type="dxa"/>
          </w:tcPr>
          <w:p w14:paraId="2FF71A54" w14:textId="77777777" w:rsidR="00BE37AE" w:rsidRPr="00BE37AE" w:rsidRDefault="00BE37AE" w:rsidP="00CC7D39">
            <w:pPr>
              <w:rPr>
                <w:b/>
                <w:sz w:val="28"/>
                <w:szCs w:val="24"/>
              </w:rPr>
            </w:pPr>
            <w:r w:rsidRPr="00BE37AE">
              <w:rPr>
                <w:b/>
                <w:sz w:val="28"/>
                <w:szCs w:val="24"/>
              </w:rPr>
              <w:t>KNOWLEDGE</w:t>
            </w:r>
          </w:p>
        </w:tc>
        <w:tc>
          <w:tcPr>
            <w:tcW w:w="6662" w:type="dxa"/>
          </w:tcPr>
          <w:p w14:paraId="2FF71A55" w14:textId="77777777" w:rsidR="00BE37AE" w:rsidRPr="00BE37AE" w:rsidRDefault="00BE37AE" w:rsidP="00CC7D39">
            <w:pPr>
              <w:rPr>
                <w:sz w:val="28"/>
                <w:szCs w:val="24"/>
              </w:rPr>
            </w:pPr>
            <w:r w:rsidRPr="00BE37AE">
              <w:rPr>
                <w:sz w:val="28"/>
                <w:szCs w:val="24"/>
              </w:rPr>
              <w:t>Knowledge of policies and procedures relating to child protection, health, safety, security, equal opportunities and confidentiality</w:t>
            </w:r>
          </w:p>
        </w:tc>
      </w:tr>
    </w:tbl>
    <w:p w14:paraId="2FF71A57" w14:textId="77777777" w:rsidR="00BE37AE" w:rsidRPr="00BE37AE" w:rsidRDefault="00BE37AE">
      <w:pPr>
        <w:rPr>
          <w:sz w:val="28"/>
          <w:szCs w:val="24"/>
        </w:rPr>
      </w:pPr>
    </w:p>
    <w:sectPr w:rsidR="00BE37AE" w:rsidRPr="00BE37AE" w:rsidSect="00BE37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0590"/>
    <w:multiLevelType w:val="hybridMultilevel"/>
    <w:tmpl w:val="CCF2F78E"/>
    <w:lvl w:ilvl="0" w:tplc="6F80E5F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96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44"/>
    <w:rsid w:val="0005421C"/>
    <w:rsid w:val="00200E2E"/>
    <w:rsid w:val="00256EE9"/>
    <w:rsid w:val="002645BC"/>
    <w:rsid w:val="00300E44"/>
    <w:rsid w:val="00331A1D"/>
    <w:rsid w:val="003B5318"/>
    <w:rsid w:val="003D5391"/>
    <w:rsid w:val="004C27C6"/>
    <w:rsid w:val="006F42D9"/>
    <w:rsid w:val="00791953"/>
    <w:rsid w:val="008921D8"/>
    <w:rsid w:val="008C3FED"/>
    <w:rsid w:val="008D3219"/>
    <w:rsid w:val="008F0437"/>
    <w:rsid w:val="008F272E"/>
    <w:rsid w:val="00940793"/>
    <w:rsid w:val="00981E92"/>
    <w:rsid w:val="00A857E1"/>
    <w:rsid w:val="00BE37AE"/>
    <w:rsid w:val="00EA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1A1F"/>
  <w15:docId w15:val="{46855A38-7215-3743-9E6C-6CB283F8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E44"/>
    <w:pPr>
      <w:spacing w:after="0" w:line="240" w:lineRule="auto"/>
      <w:ind w:left="720"/>
      <w:contextualSpacing/>
    </w:pPr>
    <w:rPr>
      <w:sz w:val="24"/>
      <w:szCs w:val="24"/>
    </w:rPr>
  </w:style>
  <w:style w:type="paragraph" w:customStyle="1" w:styleId="Default">
    <w:name w:val="Default"/>
    <w:rsid w:val="00BE37A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Borough Primary School</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sarah.deathe</dc:creator>
  <cp:lastModifiedBy>T Hennon</cp:lastModifiedBy>
  <cp:revision>2</cp:revision>
  <cp:lastPrinted>2023-11-22T13:54:00Z</cp:lastPrinted>
  <dcterms:created xsi:type="dcterms:W3CDTF">2023-11-22T13:56:00Z</dcterms:created>
  <dcterms:modified xsi:type="dcterms:W3CDTF">2023-11-22T13:56:00Z</dcterms:modified>
</cp:coreProperties>
</file>