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E6A1F" w14:textId="77777777" w:rsidR="007E3DED" w:rsidRPr="00555E4A" w:rsidRDefault="007E3DED" w:rsidP="007E3DED">
      <w:pPr>
        <w:pStyle w:val="BodyText"/>
        <w:jc w:val="center"/>
        <w:rPr>
          <w:rFonts w:ascii="Comic Sans MS" w:hAnsi="Comic Sans MS"/>
          <w:b/>
          <w:bCs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4088C94" wp14:editId="5705B8D2">
            <wp:simplePos x="0" y="0"/>
            <wp:positionH relativeFrom="column">
              <wp:posOffset>151130</wp:posOffset>
            </wp:positionH>
            <wp:positionV relativeFrom="paragraph">
              <wp:posOffset>-58420</wp:posOffset>
            </wp:positionV>
            <wp:extent cx="896620" cy="902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ewayAcademy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E4A">
        <w:rPr>
          <w:rFonts w:ascii="Comic Sans MS" w:hAnsi="Comic Sans MS"/>
          <w:b/>
          <w:bCs/>
          <w:szCs w:val="28"/>
        </w:rPr>
        <w:t xml:space="preserve">The Gateway Community </w:t>
      </w:r>
      <w:r>
        <w:rPr>
          <w:rFonts w:ascii="Comic Sans MS" w:hAnsi="Comic Sans MS"/>
          <w:b/>
          <w:bCs/>
          <w:szCs w:val="28"/>
        </w:rPr>
        <w:t>Primary Academy</w:t>
      </w:r>
    </w:p>
    <w:p w14:paraId="3C19E9E0" w14:textId="77777777" w:rsidR="007E3DED" w:rsidRPr="00555E4A" w:rsidRDefault="007E3DED" w:rsidP="007E3DED">
      <w:pPr>
        <w:pStyle w:val="BodyText"/>
        <w:jc w:val="center"/>
        <w:rPr>
          <w:rFonts w:ascii="Comic Sans MS" w:hAnsi="Comic Sans MS"/>
          <w:b/>
          <w:bCs/>
          <w:szCs w:val="28"/>
        </w:rPr>
      </w:pPr>
    </w:p>
    <w:p w14:paraId="492DFC35" w14:textId="77777777" w:rsidR="007E3DED" w:rsidRPr="00555E4A" w:rsidRDefault="007E3DED" w:rsidP="007E3DED">
      <w:pPr>
        <w:pStyle w:val="BodyText"/>
        <w:rPr>
          <w:rFonts w:ascii="Comic Sans MS" w:hAnsi="Comic Sans MS"/>
          <w:b/>
          <w:bCs/>
          <w:szCs w:val="28"/>
        </w:rPr>
      </w:pPr>
      <w:r>
        <w:rPr>
          <w:rFonts w:ascii="Comic Sans MS" w:hAnsi="Comic Sans MS"/>
          <w:b/>
          <w:bCs/>
          <w:szCs w:val="28"/>
        </w:rPr>
        <w:t xml:space="preserve">                 Job D</w:t>
      </w:r>
      <w:r w:rsidRPr="00555E4A">
        <w:rPr>
          <w:rFonts w:ascii="Comic Sans MS" w:hAnsi="Comic Sans MS"/>
          <w:b/>
          <w:bCs/>
          <w:szCs w:val="28"/>
        </w:rPr>
        <w:t>escription</w:t>
      </w:r>
    </w:p>
    <w:p w14:paraId="04316230" w14:textId="77777777" w:rsidR="007E3DED" w:rsidRPr="00555E4A" w:rsidRDefault="007E3DED" w:rsidP="007E3DED">
      <w:pPr>
        <w:pStyle w:val="BodyText"/>
        <w:jc w:val="center"/>
        <w:rPr>
          <w:rFonts w:ascii="Comic Sans MS" w:hAnsi="Comic Sans MS"/>
          <w:b/>
          <w:bCs/>
          <w:szCs w:val="28"/>
        </w:rPr>
      </w:pPr>
    </w:p>
    <w:p w14:paraId="7590723F" w14:textId="77777777" w:rsidR="007E3DED" w:rsidRPr="00555E4A" w:rsidRDefault="002B4B02" w:rsidP="007E3DED">
      <w:pPr>
        <w:pStyle w:val="BodyText"/>
        <w:jc w:val="center"/>
        <w:rPr>
          <w:rFonts w:ascii="Comic Sans MS" w:hAnsi="Comic Sans MS"/>
          <w:b/>
          <w:bCs/>
          <w:szCs w:val="28"/>
        </w:rPr>
      </w:pPr>
      <w:r>
        <w:rPr>
          <w:rFonts w:ascii="Comic Sans MS" w:hAnsi="Comic Sans MS"/>
          <w:b/>
          <w:bCs/>
          <w:szCs w:val="28"/>
        </w:rPr>
        <w:t xml:space="preserve">1:1 </w:t>
      </w:r>
      <w:r w:rsidR="007E3DED" w:rsidRPr="00555E4A">
        <w:rPr>
          <w:rFonts w:ascii="Comic Sans MS" w:hAnsi="Comic Sans MS"/>
          <w:b/>
          <w:bCs/>
          <w:szCs w:val="28"/>
        </w:rPr>
        <w:t>Teaching Assistant</w:t>
      </w:r>
    </w:p>
    <w:p w14:paraId="417BDE89" w14:textId="77777777" w:rsidR="007E3DED" w:rsidRDefault="007E3DED" w:rsidP="007E3DED">
      <w:pPr>
        <w:pStyle w:val="BodyText"/>
        <w:rPr>
          <w:rFonts w:ascii="Comic Sans MS" w:hAnsi="Comic Sans MS"/>
          <w:bCs/>
          <w:sz w:val="22"/>
          <w:szCs w:val="22"/>
        </w:rPr>
      </w:pPr>
      <w:r w:rsidRPr="00BD6E71">
        <w:rPr>
          <w:rFonts w:ascii="Comic Sans MS" w:hAnsi="Comic Sans MS"/>
          <w:bCs/>
          <w:sz w:val="22"/>
          <w:szCs w:val="22"/>
        </w:rPr>
        <w:t>Salary Range</w:t>
      </w:r>
      <w:r>
        <w:rPr>
          <w:rFonts w:ascii="Comic Sans MS" w:hAnsi="Comic Sans MS"/>
          <w:bCs/>
          <w:sz w:val="22"/>
          <w:szCs w:val="22"/>
        </w:rPr>
        <w:t>:</w:t>
      </w:r>
      <w:r w:rsidRPr="00BD6E71">
        <w:rPr>
          <w:rFonts w:ascii="Comic Sans MS" w:hAnsi="Comic Sans MS"/>
          <w:bCs/>
          <w:sz w:val="22"/>
          <w:szCs w:val="22"/>
        </w:rPr>
        <w:t xml:space="preserve"> Kent Range 3</w:t>
      </w:r>
    </w:p>
    <w:p w14:paraId="48150D27" w14:textId="77777777" w:rsidR="007E3DED" w:rsidRPr="00BD6E71" w:rsidRDefault="007E3DED" w:rsidP="007E3DED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Accountable to:  The Headteacher</w:t>
      </w:r>
    </w:p>
    <w:p w14:paraId="6AA673C5" w14:textId="77777777" w:rsidR="007E3DED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362B70A7" w14:textId="055A0053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  <w:r w:rsidRPr="00BD6E71">
        <w:rPr>
          <w:rFonts w:ascii="Comic Sans MS" w:hAnsi="Comic Sans MS"/>
          <w:b/>
          <w:sz w:val="22"/>
          <w:szCs w:val="22"/>
        </w:rPr>
        <w:t>Main duties and responsibilities</w:t>
      </w:r>
      <w:bookmarkStart w:id="0" w:name="_GoBack"/>
      <w:bookmarkEnd w:id="0"/>
    </w:p>
    <w:p w14:paraId="3B8D8A5D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work closely with the class teacher to provide learning support for individuals or groups of children within the classroom environment or in withdrawal groups.</w:t>
      </w:r>
    </w:p>
    <w:p w14:paraId="4001E781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241B11E9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communicate with the class teacher to understand the learning objective</w:t>
      </w:r>
      <w:r>
        <w:rPr>
          <w:rFonts w:ascii="Comic Sans MS" w:hAnsi="Comic Sans MS"/>
          <w:sz w:val="22"/>
          <w:szCs w:val="22"/>
        </w:rPr>
        <w:t xml:space="preserve"> and success criteria</w:t>
      </w:r>
      <w:r w:rsidRPr="00555E4A">
        <w:rPr>
          <w:rFonts w:ascii="Comic Sans MS" w:hAnsi="Comic Sans MS"/>
          <w:sz w:val="22"/>
          <w:szCs w:val="22"/>
        </w:rPr>
        <w:t xml:space="preserve"> for each group/individual session.</w:t>
      </w:r>
    </w:p>
    <w:p w14:paraId="3D8AED83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15C69A93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 xml:space="preserve">To observe and monitor the performance of pupils whilst working with them, and provide </w:t>
      </w:r>
      <w:r>
        <w:rPr>
          <w:rFonts w:ascii="Comic Sans MS" w:hAnsi="Comic Sans MS"/>
          <w:sz w:val="22"/>
          <w:szCs w:val="22"/>
        </w:rPr>
        <w:t xml:space="preserve">effective </w:t>
      </w:r>
      <w:r w:rsidRPr="00555E4A">
        <w:rPr>
          <w:rFonts w:ascii="Comic Sans MS" w:hAnsi="Comic Sans MS"/>
          <w:sz w:val="22"/>
          <w:szCs w:val="22"/>
        </w:rPr>
        <w:t xml:space="preserve">verbal and/or written feedback to the teacher </w:t>
      </w:r>
    </w:p>
    <w:p w14:paraId="7F24C706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40F43847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provide practical support for the class teacher in the preparation and organisation of resources for activities.</w:t>
      </w:r>
    </w:p>
    <w:p w14:paraId="741FC273" w14:textId="77777777" w:rsidR="007E3DED" w:rsidRPr="00555E4A" w:rsidRDefault="007E3DED" w:rsidP="007E3DED">
      <w:pPr>
        <w:pStyle w:val="BodyText"/>
        <w:ind w:left="360"/>
        <w:rPr>
          <w:rFonts w:ascii="Comic Sans MS" w:hAnsi="Comic Sans MS"/>
          <w:sz w:val="22"/>
          <w:szCs w:val="22"/>
        </w:rPr>
      </w:pPr>
    </w:p>
    <w:p w14:paraId="01739AA3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assist the teacher in the creation of an effective and stimulating learning environment.</w:t>
      </w:r>
    </w:p>
    <w:p w14:paraId="4AFFFF35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59EE8399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assist in the clearing away of activities to support the teacher in the efficient organisation and management of the classroom.</w:t>
      </w:r>
    </w:p>
    <w:p w14:paraId="2E3B66BD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37E1388D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support the use of ICT in the classroom.</w:t>
      </w:r>
    </w:p>
    <w:p w14:paraId="56435589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70353A37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contribute to the management of pupil behaviour through the school behaviour policy.</w:t>
      </w:r>
    </w:p>
    <w:p w14:paraId="45073AD4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4168B1C1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promote positive behaviour patterns, raise pupil self-esteem and encourage independence in pupils to assist their educational and emotional development.</w:t>
      </w:r>
    </w:p>
    <w:p w14:paraId="687811AD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614B0E82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supervise pupils at playtime on a rota basis and provide basic first aid cover</w:t>
      </w:r>
    </w:p>
    <w:p w14:paraId="17788A50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065EE6EC" w14:textId="77777777" w:rsidR="007E3DED" w:rsidRPr="00555E4A" w:rsidRDefault="007E3DED" w:rsidP="007E3DED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develop and maintain effective working relationships with other professionals in the school.</w:t>
      </w:r>
    </w:p>
    <w:p w14:paraId="01CDA6A2" w14:textId="77777777" w:rsidR="007E3DED" w:rsidRPr="00555E4A" w:rsidRDefault="007E3DED" w:rsidP="007E3DED">
      <w:pPr>
        <w:pStyle w:val="BodyText"/>
        <w:rPr>
          <w:rFonts w:ascii="Comic Sans MS" w:hAnsi="Comic Sans MS"/>
          <w:sz w:val="22"/>
          <w:szCs w:val="22"/>
        </w:rPr>
      </w:pPr>
    </w:p>
    <w:p w14:paraId="4CD972A2" w14:textId="77777777" w:rsidR="00772ECA" w:rsidRDefault="007E3DED" w:rsidP="00772ECA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55E4A">
        <w:rPr>
          <w:rFonts w:ascii="Comic Sans MS" w:hAnsi="Comic Sans MS"/>
          <w:sz w:val="22"/>
          <w:szCs w:val="22"/>
        </w:rPr>
        <w:t>To develop own professional practice through participation in in-service training, including attending occasional staff meetings where appropriate</w:t>
      </w:r>
    </w:p>
    <w:p w14:paraId="4D0F818D" w14:textId="77777777" w:rsidR="00772ECA" w:rsidRDefault="00772ECA" w:rsidP="00772ECA">
      <w:pPr>
        <w:pStyle w:val="ListParagraph"/>
        <w:rPr>
          <w:rFonts w:ascii="Comic Sans MS" w:hAnsi="Comic Sans MS"/>
        </w:rPr>
      </w:pPr>
    </w:p>
    <w:p w14:paraId="1B392919" w14:textId="1AFF3D25" w:rsidR="00616A80" w:rsidRPr="00772ECA" w:rsidRDefault="007E3DED" w:rsidP="00772ECA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772ECA">
        <w:rPr>
          <w:rFonts w:ascii="Comic Sans MS" w:hAnsi="Comic Sans MS"/>
          <w:sz w:val="22"/>
          <w:szCs w:val="22"/>
        </w:rPr>
        <w:t>Such other duties as requested by the Headteacher or class teacher from time to time</w:t>
      </w:r>
      <w:r w:rsidR="00772ECA" w:rsidRPr="00772ECA">
        <w:rPr>
          <w:rFonts w:ascii="Comic Sans MS" w:hAnsi="Comic Sans MS"/>
          <w:sz w:val="22"/>
          <w:szCs w:val="22"/>
        </w:rPr>
        <w:t>.</w:t>
      </w:r>
    </w:p>
    <w:sectPr w:rsidR="00616A80" w:rsidRPr="00772ECA" w:rsidSect="007577AC">
      <w:pgSz w:w="12240" w:h="15840"/>
      <w:pgMar w:top="90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36A8"/>
    <w:multiLevelType w:val="hybridMultilevel"/>
    <w:tmpl w:val="16B0A0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41039F"/>
    <w:multiLevelType w:val="hybridMultilevel"/>
    <w:tmpl w:val="C2B06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ED"/>
    <w:rsid w:val="002B4B02"/>
    <w:rsid w:val="003E0EF6"/>
    <w:rsid w:val="00616A80"/>
    <w:rsid w:val="00772ECA"/>
    <w:rsid w:val="007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8101"/>
  <w15:chartTrackingRefBased/>
  <w15:docId w15:val="{709C95FF-B242-4C79-948E-ED7C53DB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E3DED"/>
    <w:pPr>
      <w:spacing w:after="0" w:line="240" w:lineRule="auto"/>
    </w:pPr>
    <w:rPr>
      <w:rFonts w:ascii="Bradley Hand ITC" w:eastAsia="Times New Roman" w:hAnsi="Bradley Hand ITC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E3DED"/>
    <w:rPr>
      <w:rFonts w:ascii="Bradley Hand ITC" w:eastAsia="Times New Roman" w:hAnsi="Bradley Hand ITC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7E3DE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5EFD7B35A814BB192C9464E58EA1B" ma:contentTypeVersion="16" ma:contentTypeDescription="Create a new document." ma:contentTypeScope="" ma:versionID="5933af333e33484267e7d07bb564b851">
  <xsd:schema xmlns:xsd="http://www.w3.org/2001/XMLSchema" xmlns:xs="http://www.w3.org/2001/XMLSchema" xmlns:p="http://schemas.microsoft.com/office/2006/metadata/properties" xmlns:ns3="0e584493-c893-42c7-a7f8-d5e093956de4" xmlns:ns4="b116996d-2ccb-4ec4-9497-5a35378eef34" targetNamespace="http://schemas.microsoft.com/office/2006/metadata/properties" ma:root="true" ma:fieldsID="ff993a3e05f72252484e2779490ee868" ns3:_="" ns4:_="">
    <xsd:import namespace="0e584493-c893-42c7-a7f8-d5e093956de4"/>
    <xsd:import namespace="b116996d-2ccb-4ec4-9497-5a35378eef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4493-c893-42c7-a7f8-d5e093956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6996d-2ccb-4ec4-9497-5a35378ee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584493-c893-42c7-a7f8-d5e093956de4" xsi:nil="true"/>
  </documentManagement>
</p:properties>
</file>

<file path=customXml/itemProps1.xml><?xml version="1.0" encoding="utf-8"?>
<ds:datastoreItem xmlns:ds="http://schemas.openxmlformats.org/officeDocument/2006/customXml" ds:itemID="{D5B800E1-23DF-4212-B106-2260422FE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84493-c893-42c7-a7f8-d5e093956de4"/>
    <ds:schemaRef ds:uri="b116996d-2ccb-4ec4-9497-5a35378ee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76644-BD80-4DAB-8B3A-471291043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7FC93-8647-40A1-B023-5B4CBB3AE884}">
  <ds:schemaRefs>
    <ds:schemaRef ds:uri="http://purl.org/dc/elements/1.1/"/>
    <ds:schemaRef ds:uri="b116996d-2ccb-4ec4-9497-5a35378eef34"/>
    <ds:schemaRef ds:uri="http://schemas.openxmlformats.org/package/2006/metadata/core-properties"/>
    <ds:schemaRef ds:uri="0e584493-c893-42c7-a7f8-d5e093956de4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Cassem</dc:creator>
  <cp:keywords/>
  <dc:description/>
  <cp:lastModifiedBy>Mr Cassem</cp:lastModifiedBy>
  <cp:revision>2</cp:revision>
  <dcterms:created xsi:type="dcterms:W3CDTF">2023-10-04T07:11:00Z</dcterms:created>
  <dcterms:modified xsi:type="dcterms:W3CDTF">2023-10-04T07:11:00Z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0x01010058D5EFD7B35A814BB192C9464E58EA1B</vt:lpwstr>
  </property>
</Properties>
</file>