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FE96" w14:textId="77777777" w:rsidR="003B05D4" w:rsidRDefault="003B05D4" w:rsidP="009C1879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F458DB" wp14:editId="5A018AF8">
            <wp:simplePos x="0" y="0"/>
            <wp:positionH relativeFrom="column">
              <wp:posOffset>2358599</wp:posOffset>
            </wp:positionH>
            <wp:positionV relativeFrom="paragraph">
              <wp:posOffset>-409575</wp:posOffset>
            </wp:positionV>
            <wp:extent cx="1070401" cy="9239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7" t="11337" r="11385" b="12390"/>
                    <a:stretch/>
                  </pic:blipFill>
                  <pic:spPr bwMode="auto">
                    <a:xfrm>
                      <a:off x="0" y="0"/>
                      <a:ext cx="1081783" cy="93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CB65B" w14:textId="77777777" w:rsidR="003B05D4" w:rsidRDefault="003B05D4" w:rsidP="009C1879">
      <w:pPr>
        <w:jc w:val="center"/>
      </w:pPr>
    </w:p>
    <w:p w14:paraId="6A5C9041" w14:textId="4EE15157" w:rsidR="003B05D4" w:rsidRDefault="003B05D4" w:rsidP="003B05D4">
      <w:pPr>
        <w:jc w:val="center"/>
      </w:pPr>
      <w:r>
        <w:t xml:space="preserve">Nothing is </w:t>
      </w:r>
      <w:proofErr w:type="gramStart"/>
      <w:r>
        <w:t>impossible</w:t>
      </w:r>
      <w:proofErr w:type="gramEnd"/>
    </w:p>
    <w:p w14:paraId="34FA431C" w14:textId="7FED4E1A" w:rsidR="00441F70" w:rsidRDefault="00441F70" w:rsidP="003B05D4">
      <w:pPr>
        <w:jc w:val="center"/>
      </w:pPr>
    </w:p>
    <w:p w14:paraId="4DDA3FD8" w14:textId="055D7CCB" w:rsidR="00441F70" w:rsidRPr="00043219" w:rsidRDefault="00441F70" w:rsidP="003B05D4">
      <w:pPr>
        <w:jc w:val="center"/>
        <w:rPr>
          <w:rFonts w:cstheme="minorHAnsi"/>
        </w:rPr>
      </w:pPr>
      <w:r w:rsidRPr="00043219">
        <w:rPr>
          <w:rFonts w:cstheme="minorHAnsi"/>
        </w:rPr>
        <w:t>Pastoral Support Assistant</w:t>
      </w:r>
    </w:p>
    <w:p w14:paraId="6E893CD4" w14:textId="40A3A8AF" w:rsidR="00441F70" w:rsidRPr="00043219" w:rsidRDefault="00441F70" w:rsidP="003B05D4">
      <w:pPr>
        <w:jc w:val="center"/>
        <w:rPr>
          <w:rFonts w:cstheme="minorHAnsi"/>
        </w:rPr>
      </w:pPr>
      <w:r w:rsidRPr="00043219">
        <w:rPr>
          <w:rFonts w:cstheme="minorHAnsi"/>
        </w:rPr>
        <w:t>Job Description</w:t>
      </w:r>
    </w:p>
    <w:p w14:paraId="7C170D96" w14:textId="77777777" w:rsidR="003B05D4" w:rsidRPr="00043219" w:rsidRDefault="003B05D4" w:rsidP="009C1879">
      <w:pPr>
        <w:jc w:val="center"/>
        <w:rPr>
          <w:rFonts w:cstheme="minorHAnsi"/>
        </w:rPr>
      </w:pPr>
    </w:p>
    <w:p w14:paraId="596C4A97" w14:textId="77777777" w:rsidR="003B05D4" w:rsidRPr="00043219" w:rsidRDefault="003B05D4" w:rsidP="003B05D4">
      <w:pPr>
        <w:pStyle w:val="NoSpacing"/>
        <w:rPr>
          <w:rFonts w:cstheme="minorHAnsi"/>
        </w:rPr>
      </w:pPr>
      <w:r w:rsidRPr="00043219">
        <w:rPr>
          <w:rFonts w:cstheme="minorHAnsi"/>
          <w:b/>
        </w:rPr>
        <w:t>RESPONSIBLE TO:</w:t>
      </w:r>
      <w:r w:rsidRPr="00043219">
        <w:rPr>
          <w:rFonts w:cstheme="minorHAnsi"/>
        </w:rPr>
        <w:tab/>
        <w:t>Pastoral lead and Head teacher</w:t>
      </w:r>
    </w:p>
    <w:p w14:paraId="14D94A1B" w14:textId="77777777" w:rsidR="00043219" w:rsidRPr="00043219" w:rsidRDefault="00043219" w:rsidP="003B05D4">
      <w:pPr>
        <w:pStyle w:val="NoSpacing"/>
        <w:rPr>
          <w:rFonts w:cstheme="minorHAnsi"/>
        </w:rPr>
      </w:pPr>
    </w:p>
    <w:p w14:paraId="3F1D82BB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DUTIES AND RESPONSIBILITIES: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2D1BDE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F930EFB" w14:textId="77777777" w:rsidR="00043219" w:rsidRPr="00043219" w:rsidRDefault="00043219" w:rsidP="00043219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Establish and foster good relationships with parents/carers of children at the school and encourage good home and school communication.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B28C46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BC3226" w14:textId="77777777" w:rsidR="00043219" w:rsidRPr="00043219" w:rsidRDefault="00043219" w:rsidP="00043219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Liaise with teachers and encourage effective dialogue between parents/ carers and teachers regarding their child’s progress and wellbeing.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DC91AD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DCD8AB0" w14:textId="77777777" w:rsidR="00043219" w:rsidRPr="00043219" w:rsidRDefault="00043219" w:rsidP="00043219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Provide advice and guidance to parents/carers to reinforce their self- esteem and ability to provide good parenting.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14E70E8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4E4E92" w14:textId="77777777" w:rsidR="00043219" w:rsidRPr="00043219" w:rsidRDefault="00043219" w:rsidP="00043219">
      <w:pPr>
        <w:pStyle w:val="paragraph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Share information on practical childcare and parenting skills,</w:t>
      </w:r>
      <w:r w:rsidRPr="00043219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 xml:space="preserve">including meeting the emotional needs of children, consistent discipline, healthy </w:t>
      </w:r>
      <w:proofErr w:type="gramStart"/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eating</w:t>
      </w:r>
      <w:proofErr w:type="gramEnd"/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 xml:space="preserve"> and attendance.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290C28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C4418F" w14:textId="77777777" w:rsidR="00043219" w:rsidRPr="00043219" w:rsidRDefault="00043219" w:rsidP="00043219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To work with parents/carers to identify why children are not achieving good attendance and assist them to address this.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13DB6C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D59B38" w14:textId="77777777" w:rsidR="00043219" w:rsidRPr="00043219" w:rsidRDefault="00043219" w:rsidP="00043219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To work with the Headteacher to develop action plans and undertake individual case work with families to support them in addressing issues which might be impacting on their child’s learning.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B09D24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895A34" w14:textId="77777777" w:rsidR="00043219" w:rsidRPr="00043219" w:rsidRDefault="00043219" w:rsidP="00043219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Encourage parental involvement in the school and its activities and deliver a range of family related activities to promote parental involvement in the school.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56347D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2870B6" w14:textId="77777777" w:rsidR="00043219" w:rsidRPr="00043219" w:rsidRDefault="00043219" w:rsidP="00043219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To signpost families to sources of advice and guidance within the local community and via other agencies.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78ACAB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84D897" w14:textId="77777777" w:rsidR="00043219" w:rsidRPr="00043219" w:rsidRDefault="00043219" w:rsidP="00043219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To liaise with other agencies supporting families and to make referrals to Early Help and other agencies as appropriate.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75E2BC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8823E2" w14:textId="77777777" w:rsidR="00043219" w:rsidRPr="00043219" w:rsidRDefault="00043219" w:rsidP="0004321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To maintain accurate records and share information with colleagues as appropriate and refer on as required.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D569ED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4D4DE3" w14:textId="77777777" w:rsidR="00043219" w:rsidRPr="00043219" w:rsidRDefault="00043219" w:rsidP="00043219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 xml:space="preserve">Liaise with the school’s Designated Safeguarding </w:t>
      </w:r>
      <w:proofErr w:type="gramStart"/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Lead</w:t>
      </w:r>
      <w:proofErr w:type="gramEnd"/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 xml:space="preserve"> to ensure that the child’s welfare is paramount and any necessary action is taken at the earliest opportunity. To ensure that safeguarding records are up to date and accurate.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B1DE6D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AEB0BA" w14:textId="77777777" w:rsidR="00043219" w:rsidRPr="00043219" w:rsidRDefault="00043219" w:rsidP="00043219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Comply with policies and procedures relating to safeguarding, Prevent, Keeping Children Safe in Education, health and safety, </w:t>
      </w:r>
      <w:proofErr w:type="gramStart"/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>confidentiality</w:t>
      </w:r>
      <w:proofErr w:type="gramEnd"/>
      <w:r w:rsidRPr="00043219">
        <w:rPr>
          <w:rStyle w:val="normaltextrun"/>
          <w:rFonts w:asciiTheme="minorHAnsi" w:hAnsiTheme="minorHAnsi" w:cstheme="minorHAnsi"/>
          <w:sz w:val="22"/>
          <w:szCs w:val="22"/>
        </w:rPr>
        <w:t xml:space="preserve"> and data protection, reporting all concerns to an appropriate person.</w:t>
      </w:r>
      <w:r w:rsidRPr="0004321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BE7ABA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7772363" w14:textId="77777777" w:rsidR="00043219" w:rsidRPr="00043219" w:rsidRDefault="00043219" w:rsidP="00043219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43219">
        <w:rPr>
          <w:rStyle w:val="eop"/>
          <w:rFonts w:asciiTheme="minorHAnsi" w:hAnsiTheme="minorHAnsi" w:cstheme="minorHAnsi"/>
          <w:sz w:val="22"/>
          <w:szCs w:val="22"/>
        </w:rPr>
        <w:t xml:space="preserve">To lead and organise the Sandown Young Carers group and </w:t>
      </w:r>
      <w:proofErr w:type="gramStart"/>
      <w:r w:rsidRPr="00043219">
        <w:rPr>
          <w:rStyle w:val="eop"/>
          <w:rFonts w:asciiTheme="minorHAnsi" w:hAnsiTheme="minorHAnsi" w:cstheme="minorHAnsi"/>
          <w:sz w:val="22"/>
          <w:szCs w:val="22"/>
        </w:rPr>
        <w:t>sign post</w:t>
      </w:r>
      <w:proofErr w:type="gramEnd"/>
      <w:r w:rsidRPr="00043219">
        <w:rPr>
          <w:rStyle w:val="eop"/>
          <w:rFonts w:asciiTheme="minorHAnsi" w:hAnsiTheme="minorHAnsi" w:cstheme="minorHAnsi"/>
          <w:sz w:val="22"/>
          <w:szCs w:val="22"/>
        </w:rPr>
        <w:t xml:space="preserve"> families to further support if necessary.</w:t>
      </w:r>
    </w:p>
    <w:p w14:paraId="20956382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E174433" w14:textId="77777777" w:rsidR="00043219" w:rsidRPr="00043219" w:rsidRDefault="00043219" w:rsidP="00043219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43219">
        <w:rPr>
          <w:rFonts w:asciiTheme="minorHAnsi" w:hAnsiTheme="minorHAnsi" w:cstheme="minorHAnsi"/>
          <w:sz w:val="22"/>
          <w:szCs w:val="22"/>
        </w:rPr>
        <w:t>To undertake delegated duties under supervision from the SENCo.</w:t>
      </w:r>
    </w:p>
    <w:p w14:paraId="7DA0276C" w14:textId="77777777" w:rsidR="00043219" w:rsidRPr="00043219" w:rsidRDefault="00043219" w:rsidP="000432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1564B5" w14:textId="77777777" w:rsidR="00043219" w:rsidRPr="00043219" w:rsidRDefault="00043219" w:rsidP="00043219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43219">
        <w:rPr>
          <w:rFonts w:asciiTheme="minorHAnsi" w:hAnsiTheme="minorHAnsi" w:cstheme="minorHAnsi"/>
          <w:sz w:val="22"/>
          <w:szCs w:val="22"/>
        </w:rPr>
        <w:t>To undertake cover supervision when required.</w:t>
      </w:r>
    </w:p>
    <w:p w14:paraId="706A7528" w14:textId="77777777" w:rsidR="00043219" w:rsidRPr="00043219" w:rsidRDefault="00043219" w:rsidP="003B05D4">
      <w:pPr>
        <w:pStyle w:val="NoSpacing"/>
        <w:rPr>
          <w:rFonts w:cstheme="minorHAnsi"/>
        </w:rPr>
      </w:pPr>
    </w:p>
    <w:p w14:paraId="2A76763F" w14:textId="618B2A52" w:rsidR="00472A51" w:rsidRPr="00043219" w:rsidRDefault="00472A51" w:rsidP="00472A51">
      <w:pPr>
        <w:jc w:val="center"/>
        <w:rPr>
          <w:rFonts w:cstheme="minorHAnsi"/>
        </w:rPr>
      </w:pPr>
    </w:p>
    <w:p w14:paraId="32E38972" w14:textId="5E1CA557" w:rsidR="00441F70" w:rsidRPr="00043219" w:rsidRDefault="00441F70" w:rsidP="00472A51">
      <w:pPr>
        <w:jc w:val="center"/>
        <w:rPr>
          <w:rFonts w:cstheme="minorHAnsi"/>
        </w:rPr>
      </w:pPr>
    </w:p>
    <w:p w14:paraId="0BFFED06" w14:textId="104B4659" w:rsidR="00441F70" w:rsidRPr="00043219" w:rsidRDefault="00441F70" w:rsidP="00441F70">
      <w:pPr>
        <w:rPr>
          <w:rFonts w:cstheme="minorHAnsi"/>
        </w:rPr>
      </w:pPr>
      <w:r w:rsidRPr="00043219">
        <w:rPr>
          <w:rFonts w:cstheme="minorHAnsi"/>
        </w:rPr>
        <w:t>Person Specification</w:t>
      </w:r>
    </w:p>
    <w:tbl>
      <w:tblPr>
        <w:tblpPr w:leftFromText="180" w:rightFromText="180" w:bottomFromText="200" w:vertAnchor="text" w:horzAnchor="margin" w:tblpXSpec="center" w:tblpY="269"/>
        <w:tblW w:w="10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8"/>
        <w:gridCol w:w="3930"/>
        <w:gridCol w:w="3600"/>
        <w:gridCol w:w="1715"/>
      </w:tblGrid>
      <w:tr w:rsidR="00472A51" w14:paraId="15CBCB5A" w14:textId="77777777" w:rsidTr="004E7046">
        <w:trPr>
          <w:trHeight w:val="249"/>
        </w:trPr>
        <w:tc>
          <w:tcPr>
            <w:tcW w:w="10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31E3D" w14:textId="77777777" w:rsidR="00472A51" w:rsidRDefault="00472A51" w:rsidP="004E70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requirements of you</w:t>
            </w:r>
          </w:p>
        </w:tc>
      </w:tr>
      <w:tr w:rsidR="00472A51" w14:paraId="33220CC9" w14:textId="77777777" w:rsidTr="004E7046">
        <w:trPr>
          <w:trHeight w:val="25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44F038" w14:textId="77777777" w:rsidR="00472A51" w:rsidRDefault="00472A51" w:rsidP="004E704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7AD8" w14:textId="77777777" w:rsidR="00472A51" w:rsidRDefault="00472A51" w:rsidP="004E704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9CE4" w14:textId="77777777" w:rsidR="00472A51" w:rsidRDefault="00472A51" w:rsidP="004E704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0AA4C" w14:textId="77777777" w:rsidR="00472A51" w:rsidRDefault="00472A51" w:rsidP="004E704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 OF ASSESSMENT</w:t>
            </w:r>
          </w:p>
        </w:tc>
      </w:tr>
      <w:tr w:rsidR="00472A51" w14:paraId="07C675B8" w14:textId="77777777" w:rsidTr="004E7046">
        <w:trPr>
          <w:trHeight w:val="20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515981" w14:textId="77777777" w:rsidR="00472A51" w:rsidRDefault="00472A51" w:rsidP="004E704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Professional qualifications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38594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 or equivalent in maths and English at c grade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883ED5" w14:textId="77777777" w:rsidR="00191593" w:rsidRDefault="00191593" w:rsidP="00472A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level qualification</w:t>
            </w:r>
          </w:p>
          <w:p w14:paraId="1BDF3079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 training</w:t>
            </w:r>
          </w:p>
          <w:p w14:paraId="5C53432F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training</w:t>
            </w:r>
          </w:p>
          <w:p w14:paraId="014548E1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a clean mini bus licence</w:t>
            </w:r>
          </w:p>
          <w:p w14:paraId="5A099B4E" w14:textId="77777777" w:rsidR="00472A51" w:rsidRDefault="00472A51" w:rsidP="00472A5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7E8B0" w14:textId="77777777" w:rsidR="00472A51" w:rsidRPr="00634C3A" w:rsidRDefault="00472A51" w:rsidP="004E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</w:tc>
      </w:tr>
      <w:tr w:rsidR="00472A51" w14:paraId="4FFD8BE3" w14:textId="77777777" w:rsidTr="004E7046">
        <w:trPr>
          <w:trHeight w:val="766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EB5C9" w14:textId="77777777" w:rsidR="00472A51" w:rsidRDefault="00472A51" w:rsidP="004E704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Church School Aims and Values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B0C4B9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the desire and the ability to nurture the distinctive Christian character of the school.</w:t>
            </w:r>
          </w:p>
          <w:p w14:paraId="4A77CBD7" w14:textId="77777777" w:rsidR="00472A51" w:rsidRDefault="00472A51" w:rsidP="00472A51">
            <w:pPr>
              <w:pStyle w:val="ListParagraph"/>
              <w:spacing w:after="200"/>
              <w:ind w:left="3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D3E0C0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 with Church groups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22A4D" w14:textId="77777777" w:rsidR="00472A51" w:rsidRPr="00634C3A" w:rsidRDefault="00472A51" w:rsidP="004E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</w:tc>
      </w:tr>
      <w:tr w:rsidR="006A1CF1" w14:paraId="1D853C88" w14:textId="77777777" w:rsidTr="003C4419">
        <w:trPr>
          <w:trHeight w:val="766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EC5AFB" w14:textId="77777777" w:rsidR="006A1CF1" w:rsidRDefault="006A1CF1" w:rsidP="004E704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Personal Qualities</w:t>
            </w:r>
          </w:p>
        </w:tc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6B2F05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Committed to education and the wellbeing of every child</w:t>
            </w:r>
          </w:p>
          <w:p w14:paraId="04F79282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effective communication skills</w:t>
            </w:r>
          </w:p>
          <w:p w14:paraId="28BC47D7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effective organisational skills</w:t>
            </w:r>
          </w:p>
          <w:p w14:paraId="5A1CC8F0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Honesty and Integrity</w:t>
            </w:r>
          </w:p>
          <w:p w14:paraId="1D55841E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Confidence, strength of character and emotional intelligence</w:t>
            </w:r>
          </w:p>
          <w:p w14:paraId="74BA4012" w14:textId="77777777" w:rsidR="006A1CF1" w:rsidRDefault="006A1CF1" w:rsidP="004E7046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resilience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8F631" w14:textId="77777777" w:rsidR="006A1CF1" w:rsidRDefault="006A1CF1" w:rsidP="004E70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2C496ED3" w14:textId="77777777" w:rsidR="006A1CF1" w:rsidRPr="00634C3A" w:rsidRDefault="006A1CF1" w:rsidP="004E70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  <w:p w14:paraId="182D50E6" w14:textId="77777777" w:rsidR="006A1CF1" w:rsidRPr="00634C3A" w:rsidRDefault="006A1CF1" w:rsidP="004E70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Interview</w:t>
            </w:r>
          </w:p>
        </w:tc>
      </w:tr>
      <w:tr w:rsidR="006A1CF1" w14:paraId="1E5B413D" w14:textId="77777777" w:rsidTr="00F831B4">
        <w:trPr>
          <w:trHeight w:val="766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6FF0FE" w14:textId="77777777" w:rsidR="006A1CF1" w:rsidRDefault="006A1CF1" w:rsidP="004E704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Shaping the future</w:t>
            </w:r>
          </w:p>
          <w:p w14:paraId="307D13F8" w14:textId="77777777" w:rsidR="006A1CF1" w:rsidRDefault="006A1CF1" w:rsidP="004E704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73E6D0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able to articulate a strong, clear vision for high quality parental engagement </w:t>
            </w:r>
          </w:p>
          <w:p w14:paraId="7E6A8B9B" w14:textId="77777777" w:rsidR="006A1CF1" w:rsidRDefault="006A1CF1" w:rsidP="00191593">
            <w:pPr>
              <w:pStyle w:val="ListParagraph"/>
              <w:spacing w:after="20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 passion for enabling each and every pupil to achieve their best. 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AB58A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76934F43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  <w:p w14:paraId="0C54BF45" w14:textId="77777777" w:rsidR="006A1CF1" w:rsidRPr="00634C3A" w:rsidRDefault="006A1CF1" w:rsidP="0019159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3A6C58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</w:p>
        </w:tc>
      </w:tr>
      <w:tr w:rsidR="006A1CF1" w14:paraId="0802345E" w14:textId="77777777" w:rsidTr="006A6F32">
        <w:trPr>
          <w:trHeight w:val="2488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28FC3" w14:textId="77777777" w:rsidR="006A1CF1" w:rsidRDefault="006A1CF1" w:rsidP="004E704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Working with children</w:t>
            </w:r>
          </w:p>
        </w:tc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1F412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personal enthusiasm for learning</w:t>
            </w:r>
          </w:p>
          <w:p w14:paraId="30ED3447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an outstanding coach and mentor who supports others to reach and maintain this high </w:t>
            </w:r>
            <w:proofErr w:type="gramStart"/>
            <w:r>
              <w:rPr>
                <w:sz w:val="20"/>
                <w:szCs w:val="20"/>
              </w:rPr>
              <w:t>standard</w:t>
            </w:r>
            <w:proofErr w:type="gramEnd"/>
          </w:p>
          <w:p w14:paraId="16FB4430" w14:textId="77777777" w:rsidR="006A1CF1" w:rsidRDefault="006A1CF1" w:rsidP="00191593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excellent strategies for behaviour for learning </w:t>
            </w:r>
          </w:p>
          <w:p w14:paraId="4073A859" w14:textId="77777777" w:rsidR="006A1CF1" w:rsidRDefault="006A1CF1" w:rsidP="00191593">
            <w:pPr>
              <w:pStyle w:val="ListParagraph"/>
              <w:spacing w:after="20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successful experience of working in a school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E400A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2DBB9414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  <w:p w14:paraId="102C91F2" w14:textId="77777777" w:rsidR="006A1CF1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Interview</w:t>
            </w:r>
            <w:r>
              <w:rPr>
                <w:sz w:val="20"/>
                <w:szCs w:val="20"/>
              </w:rPr>
              <w:t xml:space="preserve"> </w:t>
            </w:r>
          </w:p>
          <w:p w14:paraId="18E799C1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Task</w:t>
            </w:r>
          </w:p>
        </w:tc>
      </w:tr>
      <w:tr w:rsidR="00472A51" w14:paraId="6F26388C" w14:textId="77777777" w:rsidTr="004E7046">
        <w:trPr>
          <w:trHeight w:val="4015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FB6EA" w14:textId="77777777" w:rsidR="00472A51" w:rsidRDefault="00472A51" w:rsidP="004E704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Developing self and others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3914C3" w14:textId="77777777" w:rsidR="00472A51" w:rsidRDefault="00191593" w:rsidP="00191593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</w:t>
            </w:r>
            <w:r w:rsidR="00472A51">
              <w:rPr>
                <w:sz w:val="20"/>
                <w:szCs w:val="20"/>
              </w:rPr>
              <w:t>working alongside colleagues to improve their practice</w:t>
            </w:r>
          </w:p>
          <w:p w14:paraId="19DE49F2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articulate strategies to develop </w:t>
            </w:r>
            <w:r w:rsidR="00191593">
              <w:rPr>
                <w:sz w:val="20"/>
                <w:szCs w:val="20"/>
              </w:rPr>
              <w:t xml:space="preserve">life </w:t>
            </w:r>
            <w:r w:rsidR="006A1CF1">
              <w:rPr>
                <w:sz w:val="20"/>
                <w:szCs w:val="20"/>
              </w:rPr>
              <w:t>opportunities</w:t>
            </w:r>
          </w:p>
          <w:p w14:paraId="7FC778DD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on feedback or self-evaluation in order to improve own performance</w:t>
            </w:r>
          </w:p>
          <w:p w14:paraId="2274C015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high expectations for self and others </w:t>
            </w:r>
          </w:p>
          <w:p w14:paraId="73F99A9A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effectively to a wide range of different audiences (verbal, written, using ICT as appropriate)</w:t>
            </w:r>
          </w:p>
          <w:p w14:paraId="49ACEFE5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prioritise, plan and organise own workload and that of others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BF80A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experience of dealing with conflict and managing challenging situations </w:t>
            </w:r>
          </w:p>
          <w:p w14:paraId="50E754EC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the role of CPD in raising standards</w:t>
            </w:r>
          </w:p>
          <w:p w14:paraId="55B1D1E7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in a federation and/or collaboration</w:t>
            </w:r>
          </w:p>
          <w:p w14:paraId="21CE618A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experience of implementing the performance management process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09DB7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322F19E6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  <w:p w14:paraId="54014AAB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Interview</w:t>
            </w:r>
          </w:p>
          <w:p w14:paraId="509A7237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Task</w:t>
            </w:r>
          </w:p>
          <w:p w14:paraId="501C77A1" w14:textId="77777777" w:rsidR="00472A51" w:rsidRDefault="00472A51" w:rsidP="004E704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72A51" w14:paraId="290C6E17" w14:textId="77777777" w:rsidTr="004E7046">
        <w:trPr>
          <w:trHeight w:val="2035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5443A1" w14:textId="77777777" w:rsidR="00472A51" w:rsidRDefault="00472A51" w:rsidP="004E704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B33933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understanding of the need to develop and sustain a safe, secure and healthy school environment</w:t>
            </w:r>
          </w:p>
          <w:p w14:paraId="4DA63ED4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implementing and sustaining appropriate management structures and systems</w:t>
            </w:r>
          </w:p>
          <w:p w14:paraId="7DC53B08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think creatively to anticipate and solve problems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7690F4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experience of project management for planning and implementing change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9B9B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449587A3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  <w:p w14:paraId="37815B7F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Interview</w:t>
            </w:r>
          </w:p>
          <w:p w14:paraId="789FE476" w14:textId="77777777" w:rsidR="00472A51" w:rsidRDefault="00472A51" w:rsidP="004E704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A1CF1" w14:paraId="72988CA9" w14:textId="77777777" w:rsidTr="004E327B">
        <w:trPr>
          <w:trHeight w:val="53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E83F7F" w14:textId="77777777" w:rsidR="006A1CF1" w:rsidRDefault="006A1CF1" w:rsidP="004E704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Accountability</w:t>
            </w:r>
          </w:p>
        </w:tc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8CE7E" w14:textId="77777777" w:rsidR="006A1CF1" w:rsidRPr="006A1CF1" w:rsidRDefault="006A1CF1" w:rsidP="006A1CF1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using a range of evidence, including performance data, to support, monitor, evaluate and improve aspects of school life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8C12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0AE84F48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  <w:p w14:paraId="0D362E3D" w14:textId="77777777" w:rsidR="006A1CF1" w:rsidRDefault="006A1CF1" w:rsidP="004E704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A1CF1" w14:paraId="621B0EAE" w14:textId="77777777" w:rsidTr="00801FFF">
        <w:trPr>
          <w:trHeight w:val="525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91991" w14:textId="77777777" w:rsidR="006A1CF1" w:rsidRDefault="006A1CF1" w:rsidP="004E7046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Strengthening Community</w:t>
            </w:r>
          </w:p>
        </w:tc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6B85A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ability to build and maintain effective relationships with families, schools, community and other partners to enhance the education of all pupils</w:t>
            </w:r>
          </w:p>
          <w:p w14:paraId="784B2504" w14:textId="77777777" w:rsidR="006A1CF1" w:rsidRDefault="006A1CF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with other outside agencies for the wellbeing of all pupils and families</w:t>
            </w:r>
          </w:p>
          <w:p w14:paraId="75D7FFDD" w14:textId="77777777" w:rsidR="006A1CF1" w:rsidRPr="006A1CF1" w:rsidRDefault="006A1CF1" w:rsidP="006A1CF1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collaborating and working with other schools to improve outcomes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B366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10124279" w14:textId="77777777" w:rsidR="006A1CF1" w:rsidRPr="00634C3A" w:rsidRDefault="006A1CF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  <w:p w14:paraId="278CDD85" w14:textId="77777777" w:rsidR="006A1CF1" w:rsidRDefault="006A1CF1" w:rsidP="004E704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72A51" w14:paraId="6BFB7701" w14:textId="77777777" w:rsidTr="004E7046">
        <w:trPr>
          <w:trHeight w:val="525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F2179" w14:textId="77777777" w:rsidR="00472A51" w:rsidRDefault="00472A51" w:rsidP="004E7046">
            <w:pPr>
              <w:pStyle w:val="NoSpacing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Safeguarding</w:t>
            </w:r>
          </w:p>
          <w:p w14:paraId="3683E6E4" w14:textId="77777777" w:rsidR="00472A51" w:rsidRDefault="00472A51" w:rsidP="004E7046">
            <w:pPr>
              <w:pStyle w:val="NoSpacing"/>
              <w:jc w:val="center"/>
            </w:pPr>
            <w:r>
              <w:rPr>
                <w:b/>
                <w:sz w:val="20"/>
                <w:szCs w:val="20"/>
              </w:rPr>
              <w:t>and Equal Opportunities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3D7AB0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safeguarding and promoting the welfare of children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8A52E" w14:textId="77777777" w:rsidR="00472A51" w:rsidRDefault="00472A51" w:rsidP="00472A51">
            <w:pPr>
              <w:pStyle w:val="ListParagraph"/>
              <w:numPr>
                <w:ilvl w:val="0"/>
                <w:numId w:val="1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promoting equal opportunities across all aspects of the school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59747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Application form</w:t>
            </w:r>
          </w:p>
          <w:p w14:paraId="2A892FCC" w14:textId="77777777" w:rsidR="00472A51" w:rsidRPr="00634C3A" w:rsidRDefault="00472A51" w:rsidP="004E704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4C3A">
              <w:rPr>
                <w:sz w:val="20"/>
                <w:szCs w:val="20"/>
              </w:rPr>
              <w:t>References</w:t>
            </w:r>
          </w:p>
        </w:tc>
      </w:tr>
    </w:tbl>
    <w:p w14:paraId="1829C842" w14:textId="77777777" w:rsidR="000A00E0" w:rsidRDefault="000A00E0" w:rsidP="00441F70"/>
    <w:sectPr w:rsidR="000A0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8F2"/>
    <w:multiLevelType w:val="multilevel"/>
    <w:tmpl w:val="2BCA4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E2704"/>
    <w:multiLevelType w:val="multilevel"/>
    <w:tmpl w:val="068803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86448"/>
    <w:multiLevelType w:val="multilevel"/>
    <w:tmpl w:val="F198E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612EA"/>
    <w:multiLevelType w:val="multilevel"/>
    <w:tmpl w:val="79BCB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468A1"/>
    <w:multiLevelType w:val="multilevel"/>
    <w:tmpl w:val="5122DC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93AD2"/>
    <w:multiLevelType w:val="multilevel"/>
    <w:tmpl w:val="937C6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322E3"/>
    <w:multiLevelType w:val="multilevel"/>
    <w:tmpl w:val="0BBC85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D3548"/>
    <w:multiLevelType w:val="hybridMultilevel"/>
    <w:tmpl w:val="D7F8D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C06701"/>
    <w:multiLevelType w:val="multilevel"/>
    <w:tmpl w:val="CD629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6643C"/>
    <w:multiLevelType w:val="multilevel"/>
    <w:tmpl w:val="29ECBF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805BD"/>
    <w:multiLevelType w:val="multilevel"/>
    <w:tmpl w:val="B528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F525C"/>
    <w:multiLevelType w:val="multilevel"/>
    <w:tmpl w:val="9F32AD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340864">
    <w:abstractNumId w:val="7"/>
  </w:num>
  <w:num w:numId="2" w16cid:durableId="1750955998">
    <w:abstractNumId w:val="10"/>
  </w:num>
  <w:num w:numId="3" w16cid:durableId="1611618673">
    <w:abstractNumId w:val="5"/>
  </w:num>
  <w:num w:numId="4" w16cid:durableId="2125071458">
    <w:abstractNumId w:val="3"/>
  </w:num>
  <w:num w:numId="5" w16cid:durableId="1582107423">
    <w:abstractNumId w:val="0"/>
  </w:num>
  <w:num w:numId="6" w16cid:durableId="1361397362">
    <w:abstractNumId w:val="8"/>
  </w:num>
  <w:num w:numId="7" w16cid:durableId="930547530">
    <w:abstractNumId w:val="1"/>
  </w:num>
  <w:num w:numId="8" w16cid:durableId="1172061905">
    <w:abstractNumId w:val="2"/>
  </w:num>
  <w:num w:numId="9" w16cid:durableId="107044546">
    <w:abstractNumId w:val="6"/>
  </w:num>
  <w:num w:numId="10" w16cid:durableId="1905290411">
    <w:abstractNumId w:val="9"/>
  </w:num>
  <w:num w:numId="11" w16cid:durableId="985474974">
    <w:abstractNumId w:val="11"/>
  </w:num>
  <w:num w:numId="12" w16cid:durableId="611017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E0"/>
    <w:rsid w:val="00043219"/>
    <w:rsid w:val="000A00E0"/>
    <w:rsid w:val="00191593"/>
    <w:rsid w:val="002E13D2"/>
    <w:rsid w:val="003B05D4"/>
    <w:rsid w:val="00441F70"/>
    <w:rsid w:val="00472A51"/>
    <w:rsid w:val="006A1CF1"/>
    <w:rsid w:val="009C1879"/>
    <w:rsid w:val="009F7A18"/>
    <w:rsid w:val="00A711A7"/>
    <w:rsid w:val="00B240AF"/>
    <w:rsid w:val="00C97F62"/>
    <w:rsid w:val="00D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4D9B"/>
  <w15:chartTrackingRefBased/>
  <w15:docId w15:val="{AAED0A01-6D78-4801-AC2D-B7A5A158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A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2A5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normaltextrun">
    <w:name w:val="normaltextrun"/>
    <w:basedOn w:val="DefaultParagraphFont"/>
    <w:rsid w:val="00043219"/>
  </w:style>
  <w:style w:type="character" w:customStyle="1" w:styleId="eop">
    <w:name w:val="eop"/>
    <w:basedOn w:val="DefaultParagraphFont"/>
    <w:rsid w:val="00043219"/>
  </w:style>
  <w:style w:type="paragraph" w:customStyle="1" w:styleId="paragraph">
    <w:name w:val="paragraph"/>
    <w:basedOn w:val="Normal"/>
    <w:rsid w:val="0004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6" ma:contentTypeDescription="Create a new document." ma:contentTypeScope="" ma:versionID="b153df9f69ee879d282b6a1ec21cb153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7c5c377b7bdbd0551c6045dd479b3889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1C3D5-181F-4230-A67C-0CACBD5E8EB2}">
  <ds:schemaRefs>
    <ds:schemaRef ds:uri="http://schemas.microsoft.com/office/2006/metadata/properties"/>
    <ds:schemaRef ds:uri="http://schemas.microsoft.com/office/infopath/2007/PartnerControls"/>
    <ds:schemaRef ds:uri="1bf825b7-0205-4caa-9946-0aea012564b0"/>
    <ds:schemaRef ds:uri="fae6e28a-2287-44d1-bdff-3a3bfe5d85c5"/>
  </ds:schemaRefs>
</ds:datastoreItem>
</file>

<file path=customXml/itemProps2.xml><?xml version="1.0" encoding="utf-8"?>
<ds:datastoreItem xmlns:ds="http://schemas.openxmlformats.org/officeDocument/2006/customXml" ds:itemID="{B5538108-1103-4CF0-99D2-8455361AA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1CDC1-70A0-4592-B007-68A3891C8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Luxford</dc:creator>
  <cp:keywords/>
  <dc:description/>
  <cp:lastModifiedBy>Amanda Tancock</cp:lastModifiedBy>
  <cp:revision>3</cp:revision>
  <dcterms:created xsi:type="dcterms:W3CDTF">2023-10-03T12:59:00Z</dcterms:created>
  <dcterms:modified xsi:type="dcterms:W3CDTF">2023-10-03T13:05:00Z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  <property fmtid="{D5CDD505-2E9C-101B-9397-08002B2CF9AE}" pid="3" name="MediaServiceImageTags">
    <vt:lpwstr/>
  </property>
</Properties>
</file>