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62AC" w14:textId="0B2B66E1" w:rsidR="00A9329B" w:rsidRDefault="00A9329B" w:rsidP="00FC22DB">
      <w:pPr>
        <w:spacing w:after="160" w:line="259" w:lineRule="auto"/>
        <w:rPr>
          <w:rFonts w:ascii="Trebuchet MS" w:hAnsi="Trebuchet MS"/>
          <w:b/>
          <w:bCs/>
          <w:color w:val="auto"/>
          <w:sz w:val="26"/>
          <w:szCs w:val="26"/>
        </w:rPr>
      </w:pPr>
      <w:bookmarkStart w:id="0" w:name="_Toc395177361"/>
      <w:bookmarkStart w:id="1" w:name="_Toc4069194"/>
      <w:bookmarkStart w:id="2" w:name="_Toc73544145"/>
      <w:bookmarkStart w:id="3" w:name="One"/>
      <w:r>
        <w:rPr>
          <w:noProof/>
          <w:sz w:val="24"/>
          <w:lang w:val="en-US" w:eastAsia="en-US"/>
        </w:rPr>
        <w:drawing>
          <wp:inline distT="0" distB="0" distL="0" distR="0" wp14:anchorId="1B168847" wp14:editId="4A76CAA8">
            <wp:extent cx="4400549" cy="1123953"/>
            <wp:effectExtent l="0" t="0" r="1" b="0"/>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srcRect/>
                    <a:stretch>
                      <a:fillRect/>
                    </a:stretch>
                  </pic:blipFill>
                  <pic:spPr>
                    <a:xfrm>
                      <a:off x="0" y="0"/>
                      <a:ext cx="4400549" cy="1123953"/>
                    </a:xfrm>
                    <a:prstGeom prst="rect">
                      <a:avLst/>
                    </a:prstGeom>
                    <a:noFill/>
                    <a:ln>
                      <a:noFill/>
                      <a:prstDash/>
                    </a:ln>
                  </pic:spPr>
                </pic:pic>
              </a:graphicData>
            </a:graphic>
          </wp:inline>
        </w:drawing>
      </w:r>
    </w:p>
    <w:tbl>
      <w:tblPr>
        <w:tblW w:w="9286" w:type="dxa"/>
        <w:tblLayout w:type="fixed"/>
        <w:tblCellMar>
          <w:left w:w="10" w:type="dxa"/>
          <w:right w:w="10" w:type="dxa"/>
        </w:tblCellMar>
        <w:tblLook w:val="0000" w:firstRow="0" w:lastRow="0" w:firstColumn="0" w:lastColumn="0" w:noHBand="0" w:noVBand="0"/>
      </w:tblPr>
      <w:tblGrid>
        <w:gridCol w:w="4643"/>
        <w:gridCol w:w="4643"/>
      </w:tblGrid>
      <w:tr w:rsidR="00A9329B" w:rsidRPr="00A9329B" w14:paraId="30A6B7D8" w14:textId="77777777" w:rsidTr="00B300CE">
        <w:tc>
          <w:tcPr>
            <w:tcW w:w="4643" w:type="dxa"/>
            <w:tcBorders>
              <w:top w:val="single" w:sz="4" w:space="0" w:color="000000"/>
              <w:left w:val="single" w:sz="4" w:space="0" w:color="000000"/>
            </w:tcBorders>
            <w:shd w:val="clear" w:color="auto" w:fill="auto"/>
            <w:tcMar>
              <w:top w:w="0" w:type="dxa"/>
              <w:left w:w="108" w:type="dxa"/>
              <w:bottom w:w="0" w:type="dxa"/>
              <w:right w:w="108" w:type="dxa"/>
            </w:tcMar>
          </w:tcPr>
          <w:p w14:paraId="6522AAC9"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sidRPr="00A9329B">
              <w:rPr>
                <w:rFonts w:ascii="Arial" w:hAnsi="Arial" w:cs="Times New Roman"/>
                <w:b/>
                <w:color w:val="auto"/>
                <w:kern w:val="0"/>
                <w:sz w:val="24"/>
                <w:lang w:val="en-US" w:eastAsia="en-US"/>
                <w14:ligatures w14:val="none"/>
                <w14:cntxtAlts w14:val="0"/>
              </w:rPr>
              <w:t>POLICY FOR</w:t>
            </w:r>
          </w:p>
        </w:tc>
        <w:tc>
          <w:tcPr>
            <w:tcW w:w="4643" w:type="dxa"/>
            <w:tcBorders>
              <w:top w:val="single" w:sz="4" w:space="0" w:color="000000"/>
              <w:right w:val="single" w:sz="4" w:space="0" w:color="000000"/>
            </w:tcBorders>
            <w:shd w:val="clear" w:color="auto" w:fill="auto"/>
            <w:tcMar>
              <w:top w:w="0" w:type="dxa"/>
              <w:left w:w="108" w:type="dxa"/>
              <w:bottom w:w="0" w:type="dxa"/>
              <w:right w:w="108" w:type="dxa"/>
            </w:tcMar>
          </w:tcPr>
          <w:p w14:paraId="7DFEBD07" w14:textId="234FACD5"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Pr>
                <w:rFonts w:ascii="Arial" w:hAnsi="Arial" w:cs="Times New Roman"/>
                <w:b/>
                <w:color w:val="auto"/>
                <w:kern w:val="0"/>
                <w:sz w:val="24"/>
                <w:lang w:val="en-US" w:eastAsia="en-US"/>
                <w14:ligatures w14:val="none"/>
                <w14:cntxtAlts w14:val="0"/>
              </w:rPr>
              <w:t>Employment of Ex-Offenders</w:t>
            </w:r>
          </w:p>
        </w:tc>
      </w:tr>
      <w:tr w:rsidR="00A9329B" w:rsidRPr="00A9329B" w14:paraId="12782FE7"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06E7AE84"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c>
          <w:tcPr>
            <w:tcW w:w="4643" w:type="dxa"/>
            <w:tcBorders>
              <w:right w:val="single" w:sz="4" w:space="0" w:color="000000"/>
            </w:tcBorders>
            <w:shd w:val="clear" w:color="auto" w:fill="auto"/>
            <w:tcMar>
              <w:top w:w="0" w:type="dxa"/>
              <w:left w:w="108" w:type="dxa"/>
              <w:bottom w:w="0" w:type="dxa"/>
              <w:right w:w="108" w:type="dxa"/>
            </w:tcMar>
          </w:tcPr>
          <w:p w14:paraId="011EB7A7"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r>
      <w:tr w:rsidR="00A9329B" w:rsidRPr="00A9329B" w14:paraId="40657B47"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27D2672B"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sidRPr="00A9329B">
              <w:rPr>
                <w:rFonts w:ascii="Arial" w:hAnsi="Arial" w:cs="Times New Roman"/>
                <w:b/>
                <w:color w:val="auto"/>
                <w:kern w:val="0"/>
                <w:sz w:val="24"/>
                <w:lang w:val="en-US" w:eastAsia="en-US"/>
                <w14:ligatures w14:val="none"/>
                <w14:cntxtAlts w14:val="0"/>
              </w:rPr>
              <w:t>PERSON RESPONSIBLE</w:t>
            </w:r>
          </w:p>
        </w:tc>
        <w:tc>
          <w:tcPr>
            <w:tcW w:w="4643" w:type="dxa"/>
            <w:tcBorders>
              <w:right w:val="single" w:sz="4" w:space="0" w:color="000000"/>
            </w:tcBorders>
            <w:shd w:val="clear" w:color="auto" w:fill="auto"/>
            <w:tcMar>
              <w:top w:w="0" w:type="dxa"/>
              <w:left w:w="108" w:type="dxa"/>
              <w:bottom w:w="0" w:type="dxa"/>
              <w:right w:w="108" w:type="dxa"/>
            </w:tcMar>
          </w:tcPr>
          <w:p w14:paraId="4DCCAF14" w14:textId="6A9FB8EB"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Pr>
                <w:rFonts w:ascii="Arial" w:hAnsi="Arial" w:cs="Times New Roman"/>
                <w:b/>
                <w:color w:val="auto"/>
                <w:kern w:val="0"/>
                <w:sz w:val="24"/>
                <w:lang w:val="en-US" w:eastAsia="en-US"/>
                <w14:ligatures w14:val="none"/>
                <w14:cntxtAlts w14:val="0"/>
              </w:rPr>
              <w:t>Director of Business</w:t>
            </w:r>
          </w:p>
        </w:tc>
      </w:tr>
      <w:tr w:rsidR="00A9329B" w:rsidRPr="00A9329B" w14:paraId="5798AC3E"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10372F42"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c>
          <w:tcPr>
            <w:tcW w:w="4643" w:type="dxa"/>
            <w:tcBorders>
              <w:right w:val="single" w:sz="4" w:space="0" w:color="000000"/>
            </w:tcBorders>
            <w:shd w:val="clear" w:color="auto" w:fill="auto"/>
            <w:tcMar>
              <w:top w:w="0" w:type="dxa"/>
              <w:left w:w="108" w:type="dxa"/>
              <w:bottom w:w="0" w:type="dxa"/>
              <w:right w:w="108" w:type="dxa"/>
            </w:tcMar>
          </w:tcPr>
          <w:p w14:paraId="301CB000"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r>
      <w:tr w:rsidR="00A9329B" w:rsidRPr="00A9329B" w14:paraId="434E64B5"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1714A1DD" w14:textId="18213CEA"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sidRPr="00A9329B">
              <w:rPr>
                <w:rFonts w:ascii="Arial" w:hAnsi="Arial" w:cs="Times New Roman"/>
                <w:b/>
                <w:color w:val="auto"/>
                <w:kern w:val="0"/>
                <w:sz w:val="24"/>
                <w:lang w:val="en-US" w:eastAsia="en-US"/>
                <w14:ligatures w14:val="none"/>
                <w14:cntxtAlts w14:val="0"/>
              </w:rPr>
              <w:t>R</w:t>
            </w:r>
            <w:r>
              <w:rPr>
                <w:rFonts w:ascii="Arial" w:hAnsi="Arial" w:cs="Times New Roman"/>
                <w:b/>
                <w:color w:val="auto"/>
                <w:kern w:val="0"/>
                <w:sz w:val="24"/>
                <w:lang w:val="en-US" w:eastAsia="en-US"/>
                <w14:ligatures w14:val="none"/>
                <w14:cntxtAlts w14:val="0"/>
              </w:rPr>
              <w:t>EVIEW</w:t>
            </w:r>
            <w:r w:rsidRPr="00A9329B">
              <w:rPr>
                <w:rFonts w:ascii="Arial" w:hAnsi="Arial" w:cs="Times New Roman"/>
                <w:b/>
                <w:color w:val="auto"/>
                <w:kern w:val="0"/>
                <w:sz w:val="24"/>
                <w:lang w:val="en-US" w:eastAsia="en-US"/>
                <w14:ligatures w14:val="none"/>
                <w14:cntxtAlts w14:val="0"/>
              </w:rPr>
              <w:t xml:space="preserve"> DATE</w:t>
            </w:r>
          </w:p>
        </w:tc>
        <w:tc>
          <w:tcPr>
            <w:tcW w:w="4643" w:type="dxa"/>
            <w:tcBorders>
              <w:right w:val="single" w:sz="4" w:space="0" w:color="000000"/>
            </w:tcBorders>
            <w:shd w:val="clear" w:color="auto" w:fill="auto"/>
            <w:tcMar>
              <w:top w:w="0" w:type="dxa"/>
              <w:left w:w="108" w:type="dxa"/>
              <w:bottom w:w="0" w:type="dxa"/>
              <w:right w:w="108" w:type="dxa"/>
            </w:tcMar>
          </w:tcPr>
          <w:p w14:paraId="0D925EE0" w14:textId="45B7531B"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Pr>
                <w:rFonts w:ascii="Arial" w:hAnsi="Arial" w:cs="Times New Roman"/>
                <w:b/>
                <w:color w:val="auto"/>
                <w:kern w:val="0"/>
                <w:sz w:val="24"/>
                <w:lang w:val="en-US" w:eastAsia="en-US"/>
                <w14:ligatures w14:val="none"/>
                <w14:cntxtAlts w14:val="0"/>
              </w:rPr>
              <w:t>December 2021</w:t>
            </w:r>
          </w:p>
        </w:tc>
      </w:tr>
      <w:tr w:rsidR="00A9329B" w:rsidRPr="00A9329B" w14:paraId="256BF13C"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317A4979"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c>
          <w:tcPr>
            <w:tcW w:w="4643" w:type="dxa"/>
            <w:tcBorders>
              <w:right w:val="single" w:sz="4" w:space="0" w:color="000000"/>
            </w:tcBorders>
            <w:shd w:val="clear" w:color="auto" w:fill="auto"/>
            <w:tcMar>
              <w:top w:w="0" w:type="dxa"/>
              <w:left w:w="108" w:type="dxa"/>
              <w:bottom w:w="0" w:type="dxa"/>
              <w:right w:w="108" w:type="dxa"/>
            </w:tcMar>
          </w:tcPr>
          <w:p w14:paraId="3B617901"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r>
      <w:tr w:rsidR="00A9329B" w:rsidRPr="00A9329B" w14:paraId="43E90ADF"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3912446B"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sidRPr="00A9329B">
              <w:rPr>
                <w:rFonts w:ascii="Arial" w:hAnsi="Arial" w:cs="Times New Roman"/>
                <w:b/>
                <w:color w:val="auto"/>
                <w:kern w:val="0"/>
                <w:sz w:val="24"/>
                <w:lang w:val="en-US" w:eastAsia="en-US"/>
                <w14:ligatures w14:val="none"/>
                <w14:cntxtAlts w14:val="0"/>
              </w:rPr>
              <w:t>NEXT REVIEW DATE</w:t>
            </w:r>
          </w:p>
        </w:tc>
        <w:tc>
          <w:tcPr>
            <w:tcW w:w="4643" w:type="dxa"/>
            <w:tcBorders>
              <w:right w:val="single" w:sz="4" w:space="0" w:color="000000"/>
            </w:tcBorders>
            <w:shd w:val="clear" w:color="auto" w:fill="auto"/>
            <w:tcMar>
              <w:top w:w="0" w:type="dxa"/>
              <w:left w:w="108" w:type="dxa"/>
              <w:bottom w:w="0" w:type="dxa"/>
              <w:right w:w="108" w:type="dxa"/>
            </w:tcMar>
          </w:tcPr>
          <w:p w14:paraId="0CD78A80" w14:textId="54C0B47A"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Pr>
                <w:rFonts w:ascii="Arial" w:hAnsi="Arial" w:cs="Times New Roman"/>
                <w:b/>
                <w:color w:val="auto"/>
                <w:kern w:val="0"/>
                <w:sz w:val="24"/>
                <w:lang w:val="en-US" w:eastAsia="en-US"/>
                <w14:ligatures w14:val="none"/>
                <w14:cntxtAlts w14:val="0"/>
              </w:rPr>
              <w:t>December 2023</w:t>
            </w:r>
          </w:p>
        </w:tc>
      </w:tr>
      <w:tr w:rsidR="00A9329B" w:rsidRPr="00A9329B" w14:paraId="63507223"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5E52D398"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c>
          <w:tcPr>
            <w:tcW w:w="4643" w:type="dxa"/>
            <w:tcBorders>
              <w:right w:val="single" w:sz="4" w:space="0" w:color="000000"/>
            </w:tcBorders>
            <w:shd w:val="clear" w:color="auto" w:fill="auto"/>
            <w:tcMar>
              <w:top w:w="0" w:type="dxa"/>
              <w:left w:w="108" w:type="dxa"/>
              <w:bottom w:w="0" w:type="dxa"/>
              <w:right w:w="108" w:type="dxa"/>
            </w:tcMar>
          </w:tcPr>
          <w:p w14:paraId="2A8C4C1B"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r>
      <w:tr w:rsidR="00A9329B" w:rsidRPr="00A9329B" w14:paraId="252699DF"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203789C0"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sidRPr="00A9329B">
              <w:rPr>
                <w:rFonts w:ascii="Arial" w:hAnsi="Arial" w:cs="Times New Roman"/>
                <w:b/>
                <w:color w:val="auto"/>
                <w:kern w:val="0"/>
                <w:sz w:val="24"/>
                <w:lang w:val="en-US" w:eastAsia="en-US"/>
                <w14:ligatures w14:val="none"/>
                <w14:cntxtAlts w14:val="0"/>
              </w:rPr>
              <w:t>APPROVED BY</w:t>
            </w:r>
          </w:p>
        </w:tc>
        <w:tc>
          <w:tcPr>
            <w:tcW w:w="4643" w:type="dxa"/>
            <w:tcBorders>
              <w:right w:val="single" w:sz="4" w:space="0" w:color="000000"/>
            </w:tcBorders>
            <w:shd w:val="clear" w:color="auto" w:fill="auto"/>
            <w:tcMar>
              <w:top w:w="0" w:type="dxa"/>
              <w:left w:w="108" w:type="dxa"/>
              <w:bottom w:w="0" w:type="dxa"/>
              <w:right w:w="108" w:type="dxa"/>
            </w:tcMar>
          </w:tcPr>
          <w:p w14:paraId="0DAC46D9"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sidRPr="00A9329B">
              <w:rPr>
                <w:rFonts w:ascii="Arial" w:hAnsi="Arial" w:cs="Times New Roman"/>
                <w:b/>
                <w:color w:val="auto"/>
                <w:kern w:val="0"/>
                <w:sz w:val="24"/>
                <w:lang w:val="en-US" w:eastAsia="en-US"/>
                <w14:ligatures w14:val="none"/>
                <w14:cntxtAlts w14:val="0"/>
              </w:rPr>
              <w:t>GOVERNING BODY</w:t>
            </w:r>
          </w:p>
        </w:tc>
      </w:tr>
      <w:tr w:rsidR="00A9329B" w:rsidRPr="00A9329B" w14:paraId="657D317B" w14:textId="77777777" w:rsidTr="00B300CE">
        <w:tc>
          <w:tcPr>
            <w:tcW w:w="4643" w:type="dxa"/>
            <w:tcBorders>
              <w:left w:val="single" w:sz="4" w:space="0" w:color="000000"/>
            </w:tcBorders>
            <w:shd w:val="clear" w:color="auto" w:fill="auto"/>
            <w:tcMar>
              <w:top w:w="0" w:type="dxa"/>
              <w:left w:w="108" w:type="dxa"/>
              <w:bottom w:w="0" w:type="dxa"/>
              <w:right w:w="108" w:type="dxa"/>
            </w:tcMar>
          </w:tcPr>
          <w:p w14:paraId="54E9CBD7"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c>
          <w:tcPr>
            <w:tcW w:w="4643" w:type="dxa"/>
            <w:tcBorders>
              <w:right w:val="single" w:sz="4" w:space="0" w:color="000000"/>
            </w:tcBorders>
            <w:shd w:val="clear" w:color="auto" w:fill="auto"/>
            <w:tcMar>
              <w:top w:w="0" w:type="dxa"/>
              <w:left w:w="108" w:type="dxa"/>
              <w:bottom w:w="0" w:type="dxa"/>
              <w:right w:w="108" w:type="dxa"/>
            </w:tcMar>
          </w:tcPr>
          <w:p w14:paraId="283DCA0E"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p>
        </w:tc>
      </w:tr>
      <w:tr w:rsidR="00A9329B" w:rsidRPr="00A9329B" w14:paraId="3F4FDC52" w14:textId="77777777" w:rsidTr="00B300CE">
        <w:tc>
          <w:tcPr>
            <w:tcW w:w="4643" w:type="dxa"/>
            <w:tcBorders>
              <w:left w:val="single" w:sz="4" w:space="0" w:color="000000"/>
              <w:bottom w:val="single" w:sz="4" w:space="0" w:color="000000"/>
            </w:tcBorders>
            <w:shd w:val="clear" w:color="auto" w:fill="auto"/>
            <w:tcMar>
              <w:top w:w="0" w:type="dxa"/>
              <w:left w:w="108" w:type="dxa"/>
              <w:bottom w:w="0" w:type="dxa"/>
              <w:right w:w="108" w:type="dxa"/>
            </w:tcMar>
          </w:tcPr>
          <w:p w14:paraId="0EE036F2" w14:textId="77777777"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sidRPr="00A9329B">
              <w:rPr>
                <w:rFonts w:ascii="Arial" w:hAnsi="Arial" w:cs="Times New Roman"/>
                <w:b/>
                <w:color w:val="auto"/>
                <w:kern w:val="0"/>
                <w:sz w:val="24"/>
                <w:lang w:val="en-US" w:eastAsia="en-US"/>
                <w14:ligatures w14:val="none"/>
                <w14:cntxtAlts w14:val="0"/>
              </w:rPr>
              <w:t>APPROVAL DATE</w:t>
            </w:r>
          </w:p>
        </w:tc>
        <w:tc>
          <w:tcPr>
            <w:tcW w:w="4643" w:type="dxa"/>
            <w:tcBorders>
              <w:bottom w:val="single" w:sz="4" w:space="0" w:color="000000"/>
              <w:right w:val="single" w:sz="4" w:space="0" w:color="000000"/>
            </w:tcBorders>
            <w:shd w:val="clear" w:color="auto" w:fill="auto"/>
            <w:tcMar>
              <w:top w:w="0" w:type="dxa"/>
              <w:left w:w="108" w:type="dxa"/>
              <w:bottom w:w="0" w:type="dxa"/>
              <w:right w:w="108" w:type="dxa"/>
            </w:tcMar>
          </w:tcPr>
          <w:p w14:paraId="4AA88DAC" w14:textId="6048188F" w:rsidR="00A9329B" w:rsidRPr="00A9329B" w:rsidRDefault="00A9329B" w:rsidP="00A9329B">
            <w:pPr>
              <w:overflowPunct w:val="0"/>
              <w:autoSpaceDE w:val="0"/>
              <w:autoSpaceDN w:val="0"/>
              <w:spacing w:after="0" w:line="240" w:lineRule="auto"/>
              <w:rPr>
                <w:rFonts w:ascii="Arial" w:hAnsi="Arial" w:cs="Times New Roman"/>
                <w:b/>
                <w:color w:val="auto"/>
                <w:kern w:val="0"/>
                <w:sz w:val="24"/>
                <w:lang w:val="en-US" w:eastAsia="en-US"/>
                <w14:ligatures w14:val="none"/>
                <w14:cntxtAlts w14:val="0"/>
              </w:rPr>
            </w:pPr>
            <w:r>
              <w:rPr>
                <w:rFonts w:ascii="Arial" w:hAnsi="Arial" w:cs="Times New Roman"/>
                <w:b/>
                <w:color w:val="auto"/>
                <w:kern w:val="0"/>
                <w:sz w:val="24"/>
                <w:lang w:val="en-US" w:eastAsia="en-US"/>
                <w14:ligatures w14:val="none"/>
                <w14:cntxtAlts w14:val="0"/>
              </w:rPr>
              <w:t>6 December 2021</w:t>
            </w:r>
          </w:p>
        </w:tc>
      </w:tr>
    </w:tbl>
    <w:p w14:paraId="4B55ADB2" w14:textId="77777777" w:rsidR="00A9329B" w:rsidRDefault="00A9329B" w:rsidP="00FC22DB">
      <w:pPr>
        <w:spacing w:after="160" w:line="259" w:lineRule="auto"/>
        <w:rPr>
          <w:rFonts w:ascii="Trebuchet MS" w:hAnsi="Trebuchet MS"/>
          <w:b/>
          <w:bCs/>
          <w:color w:val="auto"/>
          <w:sz w:val="26"/>
          <w:szCs w:val="26"/>
        </w:rPr>
      </w:pPr>
    </w:p>
    <w:p w14:paraId="498A82BC" w14:textId="48E3197D" w:rsidR="00FC22DB" w:rsidRPr="00A9329B" w:rsidRDefault="00FC22DB" w:rsidP="00FC22DB">
      <w:pPr>
        <w:spacing w:after="160" w:line="259" w:lineRule="auto"/>
        <w:rPr>
          <w:rFonts w:ascii="Trebuchet MS" w:hAnsi="Trebuchet MS"/>
          <w:b/>
          <w:bCs/>
          <w:color w:val="auto"/>
          <w:sz w:val="26"/>
          <w:szCs w:val="26"/>
        </w:rPr>
      </w:pPr>
      <w:r w:rsidRPr="00A9329B">
        <w:rPr>
          <w:rFonts w:ascii="Trebuchet MS" w:hAnsi="Trebuchet MS"/>
          <w:b/>
          <w:bCs/>
          <w:color w:val="auto"/>
          <w:sz w:val="26"/>
          <w:szCs w:val="26"/>
        </w:rPr>
        <w:t>1. Introduction</w:t>
      </w:r>
      <w:bookmarkEnd w:id="0"/>
      <w:bookmarkEnd w:id="1"/>
      <w:bookmarkEnd w:id="2"/>
    </w:p>
    <w:p w14:paraId="61C65258" w14:textId="31BF73FF" w:rsidR="00FC22DB" w:rsidRPr="00A9329B" w:rsidRDefault="00A9329B" w:rsidP="00FC22DB">
      <w:pPr>
        <w:pStyle w:val="BodyText"/>
        <w:rPr>
          <w:rFonts w:ascii="Trebuchet MS" w:hAnsi="Trebuchet MS"/>
          <w:color w:val="auto"/>
          <w:sz w:val="22"/>
          <w:szCs w:val="22"/>
        </w:rPr>
      </w:pPr>
      <w:bookmarkStart w:id="4" w:name="_Hlk69208997"/>
      <w:bookmarkEnd w:id="3"/>
      <w:r w:rsidRPr="00A9329B">
        <w:rPr>
          <w:rFonts w:ascii="Trebuchet MS" w:hAnsi="Trebuchet MS" w:cs="Arial"/>
          <w:color w:val="auto"/>
          <w:sz w:val="22"/>
          <w:szCs w:val="22"/>
        </w:rPr>
        <w:t>The Malling School</w:t>
      </w:r>
      <w:r w:rsidR="00FC22DB" w:rsidRPr="00A9329B">
        <w:rPr>
          <w:rFonts w:ascii="Trebuchet MS" w:hAnsi="Trebuchet MS"/>
          <w:color w:val="auto"/>
          <w:sz w:val="22"/>
          <w:szCs w:val="22"/>
        </w:rPr>
        <w:t xml:space="preserve"> is committed to working in accordance with Keeping Children Safe in Education, and the DBS Code of Practice, which require that the school makes available a copy of its Policy on the Recruitment of Ex-offenders to all job applicants.</w:t>
      </w:r>
    </w:p>
    <w:p w14:paraId="313CBB15" w14:textId="45B72FD2" w:rsidR="00FC22DB" w:rsidRPr="00A9329B" w:rsidRDefault="00FC22DB" w:rsidP="00FC22DB">
      <w:pPr>
        <w:spacing w:after="160" w:line="259" w:lineRule="auto"/>
        <w:rPr>
          <w:rFonts w:ascii="Trebuchet MS" w:hAnsi="Trebuchet MS"/>
          <w:color w:val="auto"/>
          <w:sz w:val="22"/>
          <w:szCs w:val="22"/>
        </w:rPr>
      </w:pPr>
      <w:r w:rsidRPr="00A9329B">
        <w:rPr>
          <w:rFonts w:ascii="Trebuchet MS" w:hAnsi="Trebuchet MS"/>
          <w:color w:val="auto"/>
          <w:sz w:val="22"/>
          <w:szCs w:val="22"/>
        </w:rPr>
        <w:t xml:space="preserve">This policy provides a framework within which the school will seek to ensure that all cases are assessed fairly, and on an individual basis.  </w:t>
      </w:r>
      <w:r w:rsidR="00A9329B" w:rsidRPr="00A9329B">
        <w:rPr>
          <w:rFonts w:ascii="Trebuchet MS" w:hAnsi="Trebuchet MS" w:cs="Arial"/>
          <w:color w:val="auto"/>
          <w:sz w:val="22"/>
          <w:szCs w:val="22"/>
        </w:rPr>
        <w:t>The Malling School</w:t>
      </w:r>
      <w:r w:rsidRPr="00A9329B">
        <w:rPr>
          <w:rFonts w:ascii="Trebuchet MS" w:hAnsi="Trebuchet MS"/>
          <w:color w:val="auto"/>
          <w:sz w:val="22"/>
          <w:szCs w:val="22"/>
        </w:rPr>
        <w:t xml:space="preserve"> will not </w:t>
      </w:r>
      <w:r w:rsidRPr="00A9329B">
        <w:rPr>
          <w:rFonts w:ascii="Trebuchet MS" w:hAnsi="Trebuchet MS" w:cs="Arial"/>
          <w:color w:val="auto"/>
          <w:sz w:val="22"/>
          <w:szCs w:val="22"/>
          <w:shd w:val="clear" w:color="auto" w:fill="FFFFFF"/>
        </w:rPr>
        <w:t>discriminate because of a conviction or other information revealed</w:t>
      </w:r>
    </w:p>
    <w:p w14:paraId="01E1F1FE" w14:textId="77777777" w:rsidR="00FC22DB" w:rsidRPr="00A9329B" w:rsidRDefault="00FC22DB" w:rsidP="00FC22DB">
      <w:pPr>
        <w:pStyle w:val="NoSpacing"/>
        <w:outlineLvl w:val="1"/>
        <w:rPr>
          <w:rFonts w:ascii="Trebuchet MS" w:hAnsi="Trebuchet MS"/>
          <w:b/>
          <w:bCs/>
          <w:sz w:val="26"/>
          <w:szCs w:val="26"/>
        </w:rPr>
      </w:pPr>
      <w:bookmarkStart w:id="5" w:name="_Toc4069195"/>
      <w:bookmarkStart w:id="6" w:name="Two"/>
      <w:bookmarkStart w:id="7" w:name="_Toc73544146"/>
      <w:bookmarkStart w:id="8" w:name="_Toc88059283"/>
      <w:bookmarkStart w:id="9" w:name="_Toc88061857"/>
      <w:bookmarkEnd w:id="4"/>
      <w:r w:rsidRPr="00A9329B">
        <w:rPr>
          <w:rFonts w:ascii="Trebuchet MS" w:hAnsi="Trebuchet MS"/>
          <w:b/>
          <w:bCs/>
          <w:sz w:val="26"/>
          <w:szCs w:val="26"/>
        </w:rPr>
        <w:t>2. Scope</w:t>
      </w:r>
      <w:bookmarkEnd w:id="5"/>
      <w:bookmarkEnd w:id="6"/>
      <w:bookmarkEnd w:id="7"/>
      <w:bookmarkEnd w:id="8"/>
      <w:bookmarkEnd w:id="9"/>
    </w:p>
    <w:p w14:paraId="540D5D30" w14:textId="77777777" w:rsidR="00FC22DB" w:rsidRPr="00A9329B" w:rsidRDefault="00FC22DB" w:rsidP="00FC22DB">
      <w:pPr>
        <w:rPr>
          <w:rFonts w:ascii="Trebuchet MS" w:hAnsi="Trebuchet MS" w:cs="Arial"/>
          <w:color w:val="auto"/>
        </w:rPr>
      </w:pPr>
    </w:p>
    <w:p w14:paraId="1FBCD1F5" w14:textId="261E4515" w:rsidR="00FC22DB" w:rsidRPr="00A9329B" w:rsidRDefault="00FC22DB" w:rsidP="00FC22DB">
      <w:pPr>
        <w:jc w:val="both"/>
        <w:rPr>
          <w:rFonts w:ascii="Trebuchet MS" w:hAnsi="Trebuchet MS" w:cs="Arial"/>
          <w:color w:val="auto"/>
          <w:sz w:val="22"/>
          <w:szCs w:val="22"/>
        </w:rPr>
      </w:pPr>
      <w:r w:rsidRPr="00A9329B">
        <w:rPr>
          <w:rFonts w:ascii="Trebuchet MS" w:hAnsi="Trebuchet MS" w:cs="Arial"/>
          <w:color w:val="auto"/>
          <w:sz w:val="22"/>
          <w:szCs w:val="22"/>
        </w:rPr>
        <w:t xml:space="preserve">This policy applies to all Employees and Governors of </w:t>
      </w:r>
      <w:r w:rsidR="00A9329B" w:rsidRPr="00A9329B">
        <w:rPr>
          <w:rFonts w:ascii="Trebuchet MS" w:hAnsi="Trebuchet MS" w:cs="Arial"/>
          <w:color w:val="auto"/>
          <w:sz w:val="22"/>
          <w:szCs w:val="22"/>
        </w:rPr>
        <w:t>The Malling School</w:t>
      </w:r>
      <w:r w:rsidRPr="00A9329B">
        <w:rPr>
          <w:rFonts w:ascii="Trebuchet MS" w:hAnsi="Trebuchet MS" w:cs="Arial"/>
          <w:color w:val="auto"/>
          <w:sz w:val="22"/>
          <w:szCs w:val="22"/>
        </w:rPr>
        <w:t>.</w:t>
      </w:r>
    </w:p>
    <w:p w14:paraId="29CF747B" w14:textId="77777777" w:rsidR="00FC22DB" w:rsidRPr="00A9329B" w:rsidRDefault="00FC22DB" w:rsidP="00FC22DB">
      <w:pPr>
        <w:pStyle w:val="NoSpacing"/>
        <w:outlineLvl w:val="1"/>
        <w:rPr>
          <w:rFonts w:ascii="Trebuchet MS" w:hAnsi="Trebuchet MS"/>
          <w:b/>
          <w:bCs/>
          <w:sz w:val="26"/>
          <w:szCs w:val="26"/>
        </w:rPr>
      </w:pPr>
      <w:bookmarkStart w:id="10" w:name="_Toc4069196"/>
      <w:bookmarkStart w:id="11" w:name="_Toc73544147"/>
      <w:bookmarkStart w:id="12" w:name="_Toc88059284"/>
      <w:bookmarkStart w:id="13" w:name="_Toc88061858"/>
      <w:bookmarkStart w:id="14" w:name="Three"/>
      <w:r w:rsidRPr="00A9329B">
        <w:rPr>
          <w:rFonts w:ascii="Trebuchet MS" w:hAnsi="Trebuchet MS"/>
          <w:b/>
          <w:bCs/>
          <w:sz w:val="26"/>
          <w:szCs w:val="26"/>
        </w:rPr>
        <w:t>3. Adoption Arrangements and Date</w:t>
      </w:r>
      <w:bookmarkEnd w:id="10"/>
      <w:bookmarkEnd w:id="11"/>
      <w:bookmarkEnd w:id="12"/>
      <w:bookmarkEnd w:id="13"/>
    </w:p>
    <w:bookmarkEnd w:id="14"/>
    <w:p w14:paraId="16B4494F" w14:textId="77777777" w:rsidR="00FC22DB" w:rsidRPr="00A9329B" w:rsidRDefault="00FC22DB" w:rsidP="00FC22DB">
      <w:pPr>
        <w:jc w:val="both"/>
        <w:rPr>
          <w:rFonts w:ascii="Trebuchet MS" w:hAnsi="Trebuchet MS" w:cs="Arial"/>
          <w:color w:val="auto"/>
        </w:rPr>
      </w:pPr>
    </w:p>
    <w:p w14:paraId="1D6D1F23" w14:textId="414A55B6" w:rsidR="00FC22DB" w:rsidRPr="00A9329B" w:rsidRDefault="00FC22DB" w:rsidP="00FC22DB">
      <w:pPr>
        <w:pStyle w:val="SPSBodyText"/>
        <w:rPr>
          <w:rFonts w:ascii="Trebuchet MS" w:hAnsi="Trebuchet MS" w:cs="Arial"/>
          <w:color w:val="auto"/>
          <w:sz w:val="22"/>
          <w:szCs w:val="22"/>
        </w:rPr>
      </w:pPr>
      <w:r w:rsidRPr="00A9329B">
        <w:rPr>
          <w:rFonts w:ascii="Trebuchet MS" w:hAnsi="Trebuchet MS" w:cs="Arial"/>
          <w:color w:val="auto"/>
          <w:sz w:val="22"/>
          <w:szCs w:val="22"/>
        </w:rPr>
        <w:t xml:space="preserve">This policy was adopted by the Governing Body of </w:t>
      </w:r>
      <w:r w:rsidR="00A9329B" w:rsidRPr="00A9329B">
        <w:rPr>
          <w:rFonts w:ascii="Trebuchet MS" w:hAnsi="Trebuchet MS" w:cs="Arial"/>
          <w:color w:val="auto"/>
          <w:sz w:val="22"/>
          <w:szCs w:val="22"/>
          <w:lang w:eastAsia="en-GB"/>
        </w:rPr>
        <w:t>The Malling School</w:t>
      </w:r>
      <w:r w:rsidRPr="00A9329B">
        <w:rPr>
          <w:rFonts w:ascii="Trebuchet MS" w:hAnsi="Trebuchet MS" w:cs="Arial"/>
          <w:color w:val="auto"/>
          <w:sz w:val="22"/>
          <w:szCs w:val="22"/>
        </w:rPr>
        <w:t xml:space="preserve"> on </w:t>
      </w:r>
      <w:r w:rsidR="00A9329B" w:rsidRPr="00A9329B">
        <w:rPr>
          <w:rFonts w:ascii="Trebuchet MS" w:hAnsi="Trebuchet MS" w:cs="Arial"/>
          <w:color w:val="auto"/>
          <w:sz w:val="22"/>
          <w:szCs w:val="22"/>
        </w:rPr>
        <w:t>6 December 2021</w:t>
      </w:r>
      <w:r w:rsidRPr="00A9329B">
        <w:rPr>
          <w:rFonts w:ascii="Trebuchet MS" w:hAnsi="Trebuchet MS" w:cs="Arial"/>
          <w:color w:val="auto"/>
          <w:sz w:val="22"/>
          <w:szCs w:val="22"/>
        </w:rPr>
        <w:t xml:space="preserve"> and supersedes any previous Employment of Ex-Offenders Policy.</w:t>
      </w:r>
    </w:p>
    <w:p w14:paraId="7E504778" w14:textId="77777777" w:rsidR="00FC22DB" w:rsidRPr="00A9329B" w:rsidRDefault="00FC22DB" w:rsidP="00FC22DB">
      <w:pPr>
        <w:pStyle w:val="SPSBodyText"/>
        <w:rPr>
          <w:rFonts w:ascii="Trebuchet MS" w:hAnsi="Trebuchet MS" w:cs="Arial"/>
          <w:color w:val="auto"/>
          <w:sz w:val="22"/>
          <w:szCs w:val="22"/>
        </w:rPr>
      </w:pPr>
    </w:p>
    <w:p w14:paraId="68D2CAEA" w14:textId="33061025" w:rsidR="00FC22DB" w:rsidRPr="00A9329B" w:rsidRDefault="00FC22DB" w:rsidP="00FC22DB">
      <w:pPr>
        <w:pStyle w:val="SPSBodyText"/>
        <w:rPr>
          <w:rFonts w:ascii="Trebuchet MS" w:hAnsi="Trebuchet MS" w:cs="Arial"/>
          <w:color w:val="auto"/>
          <w:sz w:val="22"/>
          <w:szCs w:val="22"/>
        </w:rPr>
      </w:pPr>
      <w:r w:rsidRPr="00A9329B">
        <w:rPr>
          <w:rFonts w:ascii="Trebuchet MS" w:hAnsi="Trebuchet MS" w:cs="Arial"/>
          <w:color w:val="auto"/>
          <w:sz w:val="22"/>
          <w:szCs w:val="22"/>
        </w:rPr>
        <w:t xml:space="preserve">This policy will be reviewed by </w:t>
      </w:r>
      <w:r w:rsidR="00A9329B" w:rsidRPr="00A9329B">
        <w:rPr>
          <w:rFonts w:ascii="Trebuchet MS" w:hAnsi="Trebuchet MS" w:cs="Arial"/>
          <w:color w:val="auto"/>
          <w:sz w:val="22"/>
          <w:szCs w:val="22"/>
        </w:rPr>
        <w:t>The Governing Body</w:t>
      </w:r>
      <w:r w:rsidRPr="00A9329B">
        <w:rPr>
          <w:rFonts w:ascii="Trebuchet MS" w:hAnsi="Trebuchet MS" w:cs="Arial"/>
          <w:color w:val="auto"/>
          <w:sz w:val="22"/>
          <w:szCs w:val="22"/>
        </w:rPr>
        <w:t xml:space="preserve"> every</w:t>
      </w:r>
      <w:r w:rsidR="00A9329B" w:rsidRPr="00A9329B">
        <w:rPr>
          <w:rFonts w:ascii="Trebuchet MS" w:hAnsi="Trebuchet MS" w:cs="Arial"/>
          <w:color w:val="auto"/>
          <w:sz w:val="22"/>
          <w:szCs w:val="22"/>
        </w:rPr>
        <w:t xml:space="preserve"> Two</w:t>
      </w:r>
      <w:r w:rsidRPr="00A9329B">
        <w:rPr>
          <w:rFonts w:ascii="Trebuchet MS" w:hAnsi="Trebuchet MS" w:cs="Arial"/>
          <w:color w:val="auto"/>
          <w:sz w:val="22"/>
          <w:szCs w:val="22"/>
        </w:rPr>
        <w:t xml:space="preserve"> years or earlier if there is a need.</w:t>
      </w:r>
    </w:p>
    <w:p w14:paraId="79BF6AD1" w14:textId="77777777" w:rsidR="00FC22DB" w:rsidRPr="00A9329B" w:rsidRDefault="00FC22DB" w:rsidP="00FC22DB">
      <w:pPr>
        <w:pStyle w:val="SPSBodyText"/>
        <w:rPr>
          <w:rFonts w:ascii="Trebuchet MS" w:hAnsi="Trebuchet MS" w:cs="Arial"/>
          <w:color w:val="auto"/>
          <w:sz w:val="22"/>
          <w:szCs w:val="22"/>
        </w:rPr>
      </w:pPr>
    </w:p>
    <w:p w14:paraId="3F71BEC6" w14:textId="77777777" w:rsidR="00FC22DB" w:rsidRPr="00A9329B" w:rsidRDefault="00FC22DB" w:rsidP="00FC22DB">
      <w:pPr>
        <w:pStyle w:val="SPSBodyText"/>
        <w:rPr>
          <w:rFonts w:ascii="Trebuchet MS" w:hAnsi="Trebuchet MS" w:cs="Arial"/>
          <w:color w:val="auto"/>
          <w:sz w:val="22"/>
          <w:szCs w:val="22"/>
        </w:rPr>
      </w:pPr>
      <w:r w:rsidRPr="00A9329B">
        <w:rPr>
          <w:rFonts w:ascii="Trebuchet MS" w:hAnsi="Trebuchet MS" w:cs="Arial"/>
          <w:color w:val="auto"/>
          <w:sz w:val="22"/>
          <w:szCs w:val="22"/>
        </w:rPr>
        <w:t>The effectiveness of this policy will be monitored, evaluated, and reviewed by the Headteacher and Governing Body.</w:t>
      </w:r>
    </w:p>
    <w:p w14:paraId="09B08CAC" w14:textId="77777777" w:rsidR="00FC22DB" w:rsidRPr="00A9329B" w:rsidRDefault="00FC22DB" w:rsidP="00FC22DB">
      <w:pPr>
        <w:pStyle w:val="NoSpacing"/>
        <w:outlineLvl w:val="1"/>
        <w:rPr>
          <w:rFonts w:ascii="Trebuchet MS" w:hAnsi="Trebuchet MS"/>
          <w:b/>
          <w:bCs/>
          <w:sz w:val="26"/>
          <w:szCs w:val="26"/>
        </w:rPr>
      </w:pPr>
      <w:bookmarkStart w:id="15" w:name="Four"/>
      <w:bookmarkStart w:id="16" w:name="_Toc4069197"/>
    </w:p>
    <w:p w14:paraId="551154AF" w14:textId="77777777" w:rsidR="00FC22DB" w:rsidRPr="00A9329B" w:rsidRDefault="00FC22DB" w:rsidP="00FC22DB">
      <w:pPr>
        <w:pStyle w:val="NoSpacing"/>
        <w:outlineLvl w:val="1"/>
        <w:rPr>
          <w:rFonts w:ascii="Trebuchet MS" w:hAnsi="Trebuchet MS"/>
          <w:b/>
          <w:bCs/>
          <w:sz w:val="26"/>
          <w:szCs w:val="26"/>
        </w:rPr>
      </w:pPr>
      <w:bookmarkStart w:id="17" w:name="_Toc88059285"/>
      <w:bookmarkStart w:id="18" w:name="_Toc88061859"/>
      <w:bookmarkStart w:id="19" w:name="_Toc73544148"/>
      <w:r w:rsidRPr="00A9329B">
        <w:rPr>
          <w:rFonts w:ascii="Trebuchet MS" w:hAnsi="Trebuchet MS"/>
          <w:b/>
          <w:bCs/>
          <w:sz w:val="26"/>
          <w:szCs w:val="26"/>
        </w:rPr>
        <w:t>4. Background</w:t>
      </w:r>
      <w:bookmarkEnd w:id="17"/>
      <w:bookmarkEnd w:id="18"/>
    </w:p>
    <w:p w14:paraId="14EAB23E" w14:textId="77777777" w:rsidR="00FC22DB" w:rsidRPr="00A9329B" w:rsidRDefault="00FC22DB" w:rsidP="00FC22DB">
      <w:pPr>
        <w:pStyle w:val="NoSpacing"/>
        <w:outlineLvl w:val="1"/>
        <w:rPr>
          <w:rFonts w:ascii="Trebuchet MS" w:hAnsi="Trebuchet MS"/>
          <w:b/>
          <w:bCs/>
          <w:sz w:val="26"/>
          <w:szCs w:val="26"/>
        </w:rPr>
      </w:pPr>
    </w:p>
    <w:p w14:paraId="0AC4A0E2" w14:textId="77777777" w:rsidR="00FC22DB" w:rsidRPr="00A9329B" w:rsidRDefault="00FC22DB" w:rsidP="00FC22DB">
      <w:pPr>
        <w:pStyle w:val="NoSpacing"/>
        <w:outlineLvl w:val="1"/>
        <w:rPr>
          <w:rFonts w:ascii="Trebuchet MS" w:eastAsiaTheme="minorHAnsi" w:hAnsi="Trebuchet MS" w:cstheme="minorBidi"/>
          <w:shd w:val="clear" w:color="auto" w:fill="FFFFFF"/>
          <w:lang w:eastAsia="en-US" w:bidi="ar-SA"/>
        </w:rPr>
      </w:pPr>
      <w:bookmarkStart w:id="20" w:name="_Toc88059286"/>
      <w:bookmarkStart w:id="21" w:name="_Toc88061860"/>
      <w:r w:rsidRPr="00A9329B">
        <w:rPr>
          <w:rFonts w:ascii="Trebuchet MS" w:eastAsiaTheme="minorHAnsi" w:hAnsi="Trebuchet MS" w:cstheme="minorBidi"/>
          <w:shd w:val="clear" w:color="auto" w:fill="FFFFFF"/>
          <w:lang w:eastAsia="en-US" w:bidi="ar-SA"/>
        </w:rPr>
        <w:t>The </w:t>
      </w:r>
      <w:hyperlink r:id="rId11" w:history="1">
        <w:r w:rsidRPr="00A9329B">
          <w:rPr>
            <w:rFonts w:ascii="Trebuchet MS" w:eastAsiaTheme="minorHAnsi" w:hAnsi="Trebuchet MS" w:cstheme="minorBidi"/>
            <w:u w:val="single"/>
            <w:shd w:val="clear" w:color="auto" w:fill="FFFFFF"/>
            <w:lang w:eastAsia="en-US" w:bidi="ar-SA"/>
          </w:rPr>
          <w:t>Rehabilitation of Offenders Act 1974</w:t>
        </w:r>
      </w:hyperlink>
      <w:r w:rsidRPr="00A9329B">
        <w:rPr>
          <w:rFonts w:ascii="Trebuchet MS" w:eastAsiaTheme="minorHAnsi" w:hAnsi="Trebuchet MS" w:cstheme="minorBidi"/>
          <w:shd w:val="clear" w:color="auto" w:fill="FFFFFF"/>
          <w:lang w:eastAsia="en-US" w:bidi="ar-SA"/>
        </w:rPr>
        <w:t xml:space="preserve">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w:t>
      </w:r>
      <w:r w:rsidRPr="00A9329B">
        <w:rPr>
          <w:rFonts w:ascii="Trebuchet MS" w:eastAsiaTheme="minorHAnsi" w:hAnsi="Trebuchet MS" w:cstheme="minorBidi"/>
          <w:shd w:val="clear" w:color="auto" w:fill="FFFFFF"/>
          <w:lang w:eastAsia="en-US" w:bidi="ar-SA"/>
        </w:rPr>
        <w:lastRenderedPageBreak/>
        <w:t>legally withhold such information from a prospective employer when applying for most jobs.</w:t>
      </w:r>
      <w:bookmarkEnd w:id="20"/>
      <w:bookmarkEnd w:id="21"/>
      <w:r w:rsidRPr="00A9329B">
        <w:rPr>
          <w:rFonts w:ascii="Trebuchet MS" w:eastAsiaTheme="minorHAnsi" w:hAnsi="Trebuchet MS" w:cstheme="minorBidi"/>
          <w:shd w:val="clear" w:color="auto" w:fill="FFFFFF"/>
          <w:lang w:eastAsia="en-US" w:bidi="ar-SA"/>
        </w:rPr>
        <w:t xml:space="preserve"> </w:t>
      </w:r>
    </w:p>
    <w:p w14:paraId="345CC5F5" w14:textId="77777777" w:rsidR="00FC22DB" w:rsidRPr="00A9329B" w:rsidRDefault="00FC22DB" w:rsidP="00FC22DB">
      <w:pPr>
        <w:pStyle w:val="NoSpacing"/>
        <w:rPr>
          <w:rFonts w:ascii="Trebuchet MS" w:eastAsiaTheme="minorHAnsi" w:hAnsi="Trebuchet MS" w:cstheme="minorBidi"/>
          <w:shd w:val="clear" w:color="auto" w:fill="FFFFFF"/>
          <w:lang w:eastAsia="en-US" w:bidi="ar-SA"/>
        </w:rPr>
      </w:pPr>
    </w:p>
    <w:p w14:paraId="66232942" w14:textId="77777777" w:rsidR="00FC22DB" w:rsidRPr="00A9329B" w:rsidRDefault="00FC22DB" w:rsidP="00FC22DB">
      <w:pPr>
        <w:pStyle w:val="NoSpacing"/>
        <w:rPr>
          <w:rFonts w:ascii="Trebuchet MS" w:eastAsiaTheme="minorHAnsi" w:hAnsi="Trebuchet MS" w:cstheme="minorBidi"/>
          <w:shd w:val="clear" w:color="auto" w:fill="FFFFFF"/>
          <w:lang w:eastAsia="en-US" w:bidi="ar-SA"/>
        </w:rPr>
      </w:pPr>
      <w:r w:rsidRPr="00A9329B">
        <w:rPr>
          <w:rFonts w:ascii="Trebuchet MS" w:eastAsiaTheme="minorHAnsi" w:hAnsi="Trebuchet MS" w:cstheme="minorBidi"/>
          <w:shd w:val="clear" w:color="auto" w:fill="FFFFFF"/>
          <w:lang w:eastAsia="en-US" w:bidi="ar-SA"/>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6DF2C056" w14:textId="77777777" w:rsidR="00FC22DB" w:rsidRPr="00A9329B" w:rsidRDefault="00FC22DB" w:rsidP="00FC22DB">
      <w:pPr>
        <w:pStyle w:val="NoSpacing"/>
        <w:rPr>
          <w:rFonts w:ascii="Trebuchet MS" w:hAnsi="Trebuchet MS"/>
        </w:rPr>
      </w:pPr>
    </w:p>
    <w:p w14:paraId="14C98AA5" w14:textId="77777777" w:rsidR="00FC22DB" w:rsidRPr="00A9329B" w:rsidRDefault="00FC22DB" w:rsidP="00FC22DB">
      <w:pPr>
        <w:pStyle w:val="NoSpacing"/>
        <w:rPr>
          <w:rFonts w:ascii="Trebuchet MS" w:hAnsi="Trebuchet MS"/>
        </w:rPr>
      </w:pPr>
      <w:r w:rsidRPr="00A9329B">
        <w:rPr>
          <w:rFonts w:ascii="Trebuchet MS" w:hAnsi="Trebuchet MS"/>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12D8A8E5" w14:textId="77777777" w:rsidR="00FC22DB" w:rsidRPr="00A9329B" w:rsidRDefault="00FC22DB" w:rsidP="00FC22DB">
      <w:pPr>
        <w:pStyle w:val="NoSpacing"/>
        <w:rPr>
          <w:rFonts w:ascii="Trebuchet MS" w:hAnsi="Trebuchet MS"/>
        </w:rPr>
      </w:pPr>
    </w:p>
    <w:p w14:paraId="1CD42193" w14:textId="77777777" w:rsidR="00FC22DB" w:rsidRPr="00A9329B" w:rsidRDefault="00FC22DB" w:rsidP="00FC22DB">
      <w:pPr>
        <w:pStyle w:val="NoSpacing"/>
        <w:rPr>
          <w:rFonts w:ascii="Trebuchet MS" w:hAnsi="Trebuchet MS"/>
        </w:rPr>
      </w:pPr>
      <w:r w:rsidRPr="00A9329B">
        <w:rPr>
          <w:rFonts w:ascii="Trebuchet MS" w:hAnsi="Trebuchet MS"/>
        </w:rPr>
        <w:t xml:space="preserve">Further information on the Self-Declaration process for job applicants is contained in the main body of the Recruitment Guidance Notes.  Additional information can also be found at </w:t>
      </w:r>
      <w:hyperlink r:id="rId12" w:history="1">
        <w:r w:rsidRPr="00A9329B">
          <w:rPr>
            <w:rStyle w:val="Hyperlink"/>
            <w:rFonts w:ascii="Trebuchet MS" w:hAnsi="Trebuchet MS"/>
            <w:color w:val="auto"/>
          </w:rPr>
          <w:t>https://www.nacro.org.uk/criminal-record-support-service/support-for-employers/asking-about-criminal-records/?nowprocket=1</w:t>
        </w:r>
      </w:hyperlink>
    </w:p>
    <w:p w14:paraId="1118C9B7" w14:textId="77777777" w:rsidR="00FC22DB" w:rsidRPr="00A9329B" w:rsidRDefault="00FC22DB" w:rsidP="00FC22DB">
      <w:pPr>
        <w:pStyle w:val="NoSpacing"/>
        <w:outlineLvl w:val="1"/>
        <w:rPr>
          <w:rFonts w:ascii="Trebuchet MS" w:hAnsi="Trebuchet MS"/>
          <w:b/>
          <w:bCs/>
          <w:sz w:val="26"/>
          <w:szCs w:val="26"/>
        </w:rPr>
      </w:pPr>
    </w:p>
    <w:p w14:paraId="7EFF25A1" w14:textId="77777777" w:rsidR="00FC22DB" w:rsidRPr="00A9329B" w:rsidRDefault="00FC22DB" w:rsidP="00FC22DB">
      <w:pPr>
        <w:pStyle w:val="NoSpacing"/>
        <w:outlineLvl w:val="1"/>
        <w:rPr>
          <w:rFonts w:ascii="Trebuchet MS" w:hAnsi="Trebuchet MS"/>
          <w:b/>
          <w:bCs/>
          <w:sz w:val="26"/>
          <w:szCs w:val="26"/>
        </w:rPr>
      </w:pPr>
      <w:bookmarkStart w:id="22" w:name="_Toc88059287"/>
      <w:bookmarkStart w:id="23" w:name="_Toc88061861"/>
      <w:r w:rsidRPr="00A9329B">
        <w:rPr>
          <w:rFonts w:ascii="Trebuchet MS" w:hAnsi="Trebuchet MS"/>
          <w:b/>
          <w:bCs/>
          <w:sz w:val="26"/>
          <w:szCs w:val="26"/>
        </w:rPr>
        <w:t>5. Legal Requirements</w:t>
      </w:r>
      <w:bookmarkEnd w:id="22"/>
      <w:bookmarkEnd w:id="23"/>
      <w:r w:rsidRPr="00A9329B">
        <w:rPr>
          <w:rFonts w:ascii="Trebuchet MS" w:hAnsi="Trebuchet MS"/>
          <w:b/>
          <w:bCs/>
          <w:sz w:val="26"/>
          <w:szCs w:val="26"/>
        </w:rPr>
        <w:t xml:space="preserve"> </w:t>
      </w:r>
      <w:bookmarkEnd w:id="15"/>
      <w:bookmarkEnd w:id="16"/>
      <w:bookmarkEnd w:id="19"/>
    </w:p>
    <w:p w14:paraId="1D537B84" w14:textId="77777777" w:rsidR="00FC22DB" w:rsidRPr="00A9329B" w:rsidRDefault="00FC22DB" w:rsidP="00FC22DB">
      <w:pPr>
        <w:pStyle w:val="NoSpacing"/>
        <w:outlineLvl w:val="1"/>
        <w:rPr>
          <w:rFonts w:ascii="Trebuchet MS" w:hAnsi="Trebuchet MS"/>
          <w:b/>
          <w:bCs/>
          <w:sz w:val="26"/>
          <w:szCs w:val="26"/>
        </w:rPr>
      </w:pPr>
    </w:p>
    <w:p w14:paraId="26B62B54" w14:textId="77777777" w:rsidR="00FC22DB" w:rsidRPr="00A9329B" w:rsidRDefault="00FC22DB" w:rsidP="00FC22DB">
      <w:pPr>
        <w:pStyle w:val="NoSpacing"/>
        <w:outlineLvl w:val="1"/>
        <w:rPr>
          <w:rFonts w:ascii="Trebuchet MS" w:hAnsi="Trebuchet MS"/>
          <w:b/>
          <w:bCs/>
          <w:sz w:val="26"/>
          <w:szCs w:val="26"/>
        </w:rPr>
      </w:pPr>
      <w:bookmarkStart w:id="24" w:name="_Toc88059288"/>
      <w:bookmarkStart w:id="25" w:name="_Toc88061862"/>
      <w:r w:rsidRPr="00A9329B">
        <w:rPr>
          <w:rFonts w:ascii="Trebuchet MS" w:hAnsi="Trebuchet MS"/>
          <w:b/>
          <w:bCs/>
          <w:sz w:val="26"/>
          <w:szCs w:val="26"/>
        </w:rPr>
        <w:t>Keeping Children Safe in Education</w:t>
      </w:r>
      <w:bookmarkEnd w:id="24"/>
      <w:bookmarkEnd w:id="25"/>
      <w:r w:rsidRPr="00A9329B">
        <w:rPr>
          <w:rFonts w:ascii="Trebuchet MS" w:hAnsi="Trebuchet MS"/>
          <w:b/>
          <w:bCs/>
          <w:sz w:val="26"/>
          <w:szCs w:val="26"/>
        </w:rPr>
        <w:t xml:space="preserve"> </w:t>
      </w:r>
    </w:p>
    <w:p w14:paraId="35A90E15" w14:textId="77777777" w:rsidR="00FC22DB" w:rsidRPr="00A9329B" w:rsidRDefault="00FC22DB" w:rsidP="00FC22DB">
      <w:pPr>
        <w:jc w:val="both"/>
        <w:rPr>
          <w:rFonts w:ascii="Trebuchet MS" w:hAnsi="Trebuchet MS" w:cs="Arial"/>
          <w:color w:val="auto"/>
        </w:rPr>
      </w:pPr>
    </w:p>
    <w:p w14:paraId="318E09EE" w14:textId="77777777" w:rsidR="00FC22DB" w:rsidRPr="00A9329B" w:rsidRDefault="00FC22DB" w:rsidP="00FC22DB">
      <w:pPr>
        <w:spacing w:after="160" w:line="259" w:lineRule="auto"/>
        <w:rPr>
          <w:rFonts w:ascii="Trebuchet MS" w:hAnsi="Trebuchet MS"/>
          <w:color w:val="auto"/>
          <w:sz w:val="22"/>
          <w:szCs w:val="22"/>
        </w:rPr>
      </w:pPr>
      <w:r w:rsidRPr="00A9329B">
        <w:rPr>
          <w:rFonts w:ascii="Trebuchet MS" w:hAnsi="Trebuchet MS"/>
          <w:color w:val="auto"/>
          <w:sz w:val="22"/>
          <w:szCs w:val="22"/>
        </w:rPr>
        <w:t>Keeping Children Safe in Education gives statutory guidance and states:</w:t>
      </w:r>
    </w:p>
    <w:p w14:paraId="311FC22F" w14:textId="77777777" w:rsidR="00FC22DB" w:rsidRPr="00A9329B" w:rsidRDefault="00FC22DB" w:rsidP="00FC22DB">
      <w:pPr>
        <w:pStyle w:val="ListParagraph"/>
        <w:numPr>
          <w:ilvl w:val="0"/>
          <w:numId w:val="1"/>
        </w:numPr>
        <w:spacing w:after="160" w:line="259" w:lineRule="auto"/>
        <w:rPr>
          <w:rFonts w:ascii="Trebuchet MS" w:hAnsi="Trebuchet MS"/>
          <w:color w:val="auto"/>
          <w:sz w:val="22"/>
          <w:szCs w:val="22"/>
        </w:rPr>
      </w:pPr>
      <w:r w:rsidRPr="00A9329B">
        <w:rPr>
          <w:rFonts w:ascii="Trebuchet MS" w:hAnsi="Trebuchet MS"/>
          <w:color w:val="auto"/>
          <w:sz w:val="22"/>
          <w:szCs w:val="22"/>
        </w:rPr>
        <w:t>W</w:t>
      </w:r>
      <w:r w:rsidRPr="00A9329B">
        <w:rPr>
          <w:rFonts w:ascii="Trebuchet MS" w:eastAsiaTheme="minorHAnsi" w:hAnsi="Trebuchet MS"/>
          <w:color w:val="auto"/>
          <w:sz w:val="22"/>
          <w:szCs w:val="22"/>
        </w:rPr>
        <w:t>here a role involves engaging in regulated activity relevant to children, schools and colleges should include a statement in the application form</w:t>
      </w:r>
      <w:r w:rsidRPr="00A9329B">
        <w:rPr>
          <w:rFonts w:ascii="Trebuchet MS" w:hAnsi="Trebuchet MS"/>
          <w:color w:val="auto"/>
          <w:sz w:val="22"/>
          <w:szCs w:val="22"/>
        </w:rPr>
        <w:t>,</w:t>
      </w:r>
      <w:r w:rsidRPr="00A9329B">
        <w:rPr>
          <w:rFonts w:ascii="Trebuchet MS" w:eastAsiaTheme="minorHAnsi" w:hAnsi="Trebuchet MS"/>
          <w:color w:val="auto"/>
          <w:sz w:val="22"/>
          <w:szCs w:val="22"/>
        </w:rPr>
        <w:t xml:space="preserve"> or elsewhere in the information provided to applicants</w:t>
      </w:r>
      <w:r w:rsidRPr="00A9329B">
        <w:rPr>
          <w:rFonts w:ascii="Trebuchet MS" w:hAnsi="Trebuchet MS"/>
          <w:color w:val="auto"/>
          <w:sz w:val="22"/>
          <w:szCs w:val="22"/>
        </w:rPr>
        <w:t>,</w:t>
      </w:r>
      <w:r w:rsidRPr="00A9329B">
        <w:rPr>
          <w:rFonts w:ascii="Trebuchet MS" w:eastAsiaTheme="minorHAnsi" w:hAnsi="Trebuchet MS"/>
          <w:color w:val="auto"/>
          <w:sz w:val="22"/>
          <w:szCs w:val="22"/>
        </w:rPr>
        <w:t xml:space="preserve"> that it is an offence to apply for the role if the applicant is barred from engaging in regulated activity relevant to children.</w:t>
      </w:r>
    </w:p>
    <w:p w14:paraId="2A694CEF" w14:textId="77777777" w:rsidR="00FC22DB" w:rsidRPr="00A9329B" w:rsidRDefault="00FC22DB" w:rsidP="00FC22DB">
      <w:pPr>
        <w:pStyle w:val="ListParagraph"/>
        <w:numPr>
          <w:ilvl w:val="0"/>
          <w:numId w:val="1"/>
        </w:numPr>
        <w:spacing w:after="160" w:line="259" w:lineRule="auto"/>
        <w:rPr>
          <w:rFonts w:ascii="Trebuchet MS" w:eastAsiaTheme="minorHAnsi" w:hAnsi="Trebuchet MS"/>
          <w:color w:val="auto"/>
          <w:sz w:val="22"/>
          <w:szCs w:val="22"/>
        </w:rPr>
      </w:pPr>
      <w:r w:rsidRPr="00A9329B">
        <w:rPr>
          <w:rFonts w:ascii="Trebuchet MS" w:eastAsiaTheme="minorHAnsi" w:hAnsi="Trebuchet MS"/>
          <w:color w:val="auto"/>
          <w:sz w:val="22"/>
          <w:szCs w:val="22"/>
        </w:rPr>
        <w:t>Schools and colleges should also provide a copy of the school’s or college’s child protection policy and practices and policy on employment of ex-offenders in the application pack or refer to a link on its website.</w:t>
      </w:r>
    </w:p>
    <w:p w14:paraId="24B927B8" w14:textId="10E7DF00" w:rsidR="00FC22DB" w:rsidRPr="00A9329B" w:rsidRDefault="00FC22DB" w:rsidP="00FC22DB">
      <w:pPr>
        <w:pStyle w:val="ListParagraph"/>
        <w:numPr>
          <w:ilvl w:val="0"/>
          <w:numId w:val="1"/>
        </w:numPr>
        <w:spacing w:after="160" w:line="259" w:lineRule="auto"/>
        <w:rPr>
          <w:rFonts w:ascii="Trebuchet MS" w:eastAsiaTheme="minorHAnsi" w:hAnsi="Trebuchet MS"/>
          <w:color w:val="auto"/>
          <w:sz w:val="22"/>
          <w:szCs w:val="22"/>
        </w:rPr>
      </w:pPr>
      <w:r w:rsidRPr="00A9329B">
        <w:rPr>
          <w:rFonts w:ascii="Trebuchet MS" w:eastAsiaTheme="minorHAnsi" w:hAnsi="Trebuchet MS"/>
          <w:color w:val="auto"/>
          <w:sz w:val="22"/>
          <w:szCs w:val="22"/>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6E358ED7" w14:textId="77777777" w:rsidR="00FC22DB" w:rsidRPr="00A9329B" w:rsidRDefault="00FC22DB" w:rsidP="00FC22DB">
      <w:pPr>
        <w:rPr>
          <w:rFonts w:ascii="Trebuchet MS" w:hAnsi="Trebuchet MS"/>
          <w:b/>
          <w:bCs/>
          <w:color w:val="auto"/>
          <w:sz w:val="26"/>
          <w:szCs w:val="26"/>
        </w:rPr>
      </w:pPr>
      <w:r w:rsidRPr="00A9329B">
        <w:rPr>
          <w:rFonts w:ascii="Trebuchet MS" w:hAnsi="Trebuchet MS"/>
          <w:b/>
          <w:bCs/>
          <w:color w:val="auto"/>
          <w:sz w:val="26"/>
          <w:szCs w:val="26"/>
        </w:rPr>
        <w:t>DBS Code of Conduct</w:t>
      </w:r>
    </w:p>
    <w:p w14:paraId="17B5B582" w14:textId="77777777" w:rsidR="00FC22DB" w:rsidRPr="00A9329B" w:rsidRDefault="00FC22DB" w:rsidP="00FC22DB">
      <w:pPr>
        <w:shd w:val="clear" w:color="auto" w:fill="FFFFFF"/>
        <w:spacing w:before="300" w:after="300"/>
        <w:rPr>
          <w:rFonts w:ascii="Trebuchet MS" w:hAnsi="Trebuchet MS" w:cs="Arial"/>
          <w:color w:val="auto"/>
          <w:sz w:val="22"/>
          <w:szCs w:val="22"/>
        </w:rPr>
      </w:pPr>
      <w:r w:rsidRPr="00A9329B">
        <w:rPr>
          <w:rFonts w:ascii="Trebuchet MS" w:hAnsi="Trebuchet MS" w:cs="Arial"/>
          <w:color w:val="auto"/>
          <w:sz w:val="22"/>
          <w:szCs w:val="22"/>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3101092E" w14:textId="7BA378DE" w:rsidR="00FC22DB" w:rsidRPr="00A9329B" w:rsidRDefault="00FC22DB" w:rsidP="00FC22DB">
      <w:pPr>
        <w:rPr>
          <w:rFonts w:ascii="Trebuchet MS" w:hAnsi="Trebuchet MS"/>
          <w:color w:val="auto"/>
          <w:sz w:val="22"/>
          <w:szCs w:val="22"/>
        </w:rPr>
      </w:pPr>
      <w:r w:rsidRPr="00A9329B">
        <w:rPr>
          <w:rFonts w:ascii="Trebuchet MS" w:hAnsi="Trebuchet MS"/>
          <w:color w:val="auto"/>
          <w:sz w:val="22"/>
          <w:szCs w:val="22"/>
        </w:rPr>
        <w:t xml:space="preserve">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w:t>
      </w:r>
      <w:r w:rsidRPr="00A9329B">
        <w:rPr>
          <w:rFonts w:ascii="Trebuchet MS" w:hAnsi="Trebuchet MS"/>
          <w:color w:val="auto"/>
          <w:sz w:val="22"/>
          <w:szCs w:val="22"/>
        </w:rPr>
        <w:lastRenderedPageBreak/>
        <w:t>Registered Bodies should make this policy available to their potential or existing employees.</w:t>
      </w:r>
    </w:p>
    <w:p w14:paraId="0FC9F218" w14:textId="77777777" w:rsidR="00FC22DB" w:rsidRPr="00A9329B" w:rsidRDefault="00FC22DB" w:rsidP="00FC22DB">
      <w:pPr>
        <w:pStyle w:val="CantiumSubHeader"/>
        <w:outlineLvl w:val="1"/>
        <w:rPr>
          <w:color w:val="auto"/>
          <w:sz w:val="26"/>
          <w:szCs w:val="26"/>
        </w:rPr>
      </w:pPr>
      <w:bookmarkStart w:id="26" w:name="_Toc73544149"/>
      <w:bookmarkStart w:id="27" w:name="_Toc88059289"/>
      <w:bookmarkStart w:id="28" w:name="_Toc88061863"/>
      <w:r w:rsidRPr="00A9329B">
        <w:rPr>
          <w:color w:val="auto"/>
          <w:sz w:val="26"/>
          <w:szCs w:val="26"/>
        </w:rPr>
        <w:t>5</w:t>
      </w:r>
      <w:bookmarkStart w:id="29" w:name="_Toc73544150"/>
      <w:bookmarkEnd w:id="26"/>
      <w:r w:rsidRPr="00A9329B">
        <w:rPr>
          <w:color w:val="auto"/>
          <w:sz w:val="26"/>
          <w:szCs w:val="26"/>
        </w:rPr>
        <w:t xml:space="preserve">. </w:t>
      </w:r>
      <w:bookmarkEnd w:id="29"/>
      <w:r w:rsidRPr="00A9329B">
        <w:rPr>
          <w:color w:val="auto"/>
          <w:sz w:val="26"/>
          <w:szCs w:val="26"/>
        </w:rPr>
        <w:t>Policy Statement</w:t>
      </w:r>
      <w:bookmarkEnd w:id="27"/>
      <w:bookmarkEnd w:id="28"/>
    </w:p>
    <w:p w14:paraId="51594807" w14:textId="143300A3" w:rsidR="00FC22DB" w:rsidRPr="00A9329B" w:rsidRDefault="00FC22D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A9329B" w:rsidRPr="00A9329B">
        <w:rPr>
          <w:rFonts w:ascii="Trebuchet MS" w:hAnsi="Trebuchet MS" w:cs="Arial"/>
          <w:color w:val="auto"/>
          <w:sz w:val="22"/>
          <w:szCs w:val="22"/>
        </w:rPr>
        <w:t>The Malling School</w:t>
      </w:r>
      <w:r w:rsidRPr="00A9329B">
        <w:rPr>
          <w:rFonts w:ascii="Trebuchet MS" w:hAnsi="Trebuchet MS" w:cs="Arial"/>
          <w:color w:val="auto"/>
          <w:sz w:val="22"/>
          <w:szCs w:val="22"/>
        </w:rPr>
        <w:t xml:space="preserve"> will comply fully with the DBS </w:t>
      </w:r>
      <w:hyperlink r:id="rId13" w:history="1">
        <w:r w:rsidRPr="00A9329B">
          <w:rPr>
            <w:rFonts w:ascii="Trebuchet MS" w:hAnsi="Trebuchet MS" w:cs="Arial"/>
            <w:color w:val="auto"/>
            <w:sz w:val="22"/>
            <w:szCs w:val="22"/>
            <w:u w:val="single"/>
          </w:rPr>
          <w:t>code of practice</w:t>
        </w:r>
      </w:hyperlink>
      <w:r w:rsidRPr="00A9329B">
        <w:rPr>
          <w:rFonts w:ascii="Trebuchet MS" w:hAnsi="Trebuchet MS" w:cs="Arial"/>
          <w:color w:val="auto"/>
          <w:sz w:val="22"/>
          <w:szCs w:val="22"/>
        </w:rPr>
        <w:t> and undertakes to treat all applicants for positions fairly.</w:t>
      </w:r>
    </w:p>
    <w:p w14:paraId="692D0F0E" w14:textId="77777777" w:rsidR="00FC22DB" w:rsidRPr="00A9329B" w:rsidRDefault="00FC22DB" w:rsidP="00FC22DB">
      <w:pPr>
        <w:shd w:val="clear" w:color="auto" w:fill="FFFFFF"/>
        <w:ind w:left="1020"/>
        <w:rPr>
          <w:rFonts w:ascii="Trebuchet MS" w:hAnsi="Trebuchet MS" w:cs="Arial"/>
          <w:color w:val="auto"/>
          <w:sz w:val="22"/>
          <w:szCs w:val="22"/>
        </w:rPr>
      </w:pPr>
    </w:p>
    <w:p w14:paraId="00A7761D" w14:textId="7F29A40E"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undertakes not to discriminate unfairly against any subject of a criminal record check </w:t>
      </w:r>
      <w:proofErr w:type="gramStart"/>
      <w:r w:rsidR="00FC22DB" w:rsidRPr="00A9329B">
        <w:rPr>
          <w:rFonts w:ascii="Trebuchet MS" w:hAnsi="Trebuchet MS" w:cs="Arial"/>
          <w:color w:val="auto"/>
          <w:sz w:val="22"/>
          <w:szCs w:val="22"/>
        </w:rPr>
        <w:t>on the basis of</w:t>
      </w:r>
      <w:proofErr w:type="gramEnd"/>
      <w:r w:rsidR="00FC22DB" w:rsidRPr="00A9329B">
        <w:rPr>
          <w:rFonts w:ascii="Trebuchet MS" w:hAnsi="Trebuchet MS" w:cs="Arial"/>
          <w:color w:val="auto"/>
          <w:sz w:val="22"/>
          <w:szCs w:val="22"/>
        </w:rPr>
        <w:t xml:space="preserve"> a conviction or other information revealed.</w:t>
      </w:r>
    </w:p>
    <w:p w14:paraId="336AEAD6" w14:textId="77777777" w:rsidR="00FC22DB" w:rsidRPr="00A9329B" w:rsidRDefault="00FC22DB" w:rsidP="00FC22DB">
      <w:pPr>
        <w:shd w:val="clear" w:color="auto" w:fill="FFFFFF"/>
        <w:rPr>
          <w:rFonts w:ascii="Trebuchet MS" w:hAnsi="Trebuchet MS" w:cs="Arial"/>
          <w:color w:val="auto"/>
          <w:sz w:val="22"/>
          <w:szCs w:val="22"/>
        </w:rPr>
      </w:pPr>
    </w:p>
    <w:p w14:paraId="27BFE558" w14:textId="57A26760"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will only ask an individual to provide details of convictions and cautions that </w:t>
      </w: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7CE1888" w14:textId="77777777" w:rsidR="00FC22DB" w:rsidRPr="00A9329B" w:rsidRDefault="00FC22DB" w:rsidP="00FC22DB">
      <w:pPr>
        <w:shd w:val="clear" w:color="auto" w:fill="FFFFFF"/>
        <w:rPr>
          <w:rFonts w:ascii="Trebuchet MS" w:hAnsi="Trebuchet MS" w:cs="Arial"/>
          <w:color w:val="auto"/>
          <w:sz w:val="22"/>
          <w:szCs w:val="22"/>
        </w:rPr>
      </w:pPr>
    </w:p>
    <w:p w14:paraId="088FD40B" w14:textId="0D859D84"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can only ask an individual about convictions and cautions that are not protected.</w:t>
      </w:r>
    </w:p>
    <w:p w14:paraId="10C64F6D" w14:textId="77777777" w:rsidR="00FC22DB" w:rsidRPr="00A9329B" w:rsidRDefault="00FC22DB" w:rsidP="00FC22DB">
      <w:pPr>
        <w:shd w:val="clear" w:color="auto" w:fill="FFFFFF"/>
        <w:rPr>
          <w:rFonts w:ascii="Trebuchet MS" w:hAnsi="Trebuchet MS" w:cs="Arial"/>
          <w:color w:val="auto"/>
          <w:sz w:val="22"/>
          <w:szCs w:val="22"/>
        </w:rPr>
      </w:pPr>
    </w:p>
    <w:p w14:paraId="22E1C4E1" w14:textId="2FD4AC6D"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is committed to the fair treatment of its staff, potential staff, or users of its services, regardless of race, gender, religion, sexual orientation, responsibilities for dependants, age, physical/mental disability, or offending background.</w:t>
      </w:r>
    </w:p>
    <w:p w14:paraId="4A4AB761" w14:textId="77777777" w:rsidR="00FC22DB" w:rsidRPr="00A9329B" w:rsidRDefault="00FC22DB" w:rsidP="00FC22DB">
      <w:pPr>
        <w:shd w:val="clear" w:color="auto" w:fill="FFFFFF"/>
        <w:rPr>
          <w:rFonts w:ascii="Trebuchet MS" w:hAnsi="Trebuchet MS" w:cs="Arial"/>
          <w:color w:val="auto"/>
          <w:sz w:val="22"/>
          <w:szCs w:val="22"/>
        </w:rPr>
      </w:pPr>
    </w:p>
    <w:p w14:paraId="2F69D8F2" w14:textId="2B0B2301"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will make this written policy on the recruitment of ex-offenders available to all DBS applicants at the start of the recruitment process.</w:t>
      </w:r>
    </w:p>
    <w:p w14:paraId="0AB48FD6" w14:textId="77777777" w:rsidR="00FC22DB" w:rsidRPr="00A9329B" w:rsidRDefault="00FC22DB" w:rsidP="00FC22DB">
      <w:pPr>
        <w:shd w:val="clear" w:color="auto" w:fill="FFFFFF"/>
        <w:rPr>
          <w:rFonts w:ascii="Trebuchet MS" w:hAnsi="Trebuchet MS" w:cs="Arial"/>
          <w:color w:val="auto"/>
          <w:sz w:val="22"/>
          <w:szCs w:val="22"/>
        </w:rPr>
      </w:pPr>
    </w:p>
    <w:p w14:paraId="4BFEC900" w14:textId="7BF6337E"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actively promotes equality of opportunity for all with the right mix of talent, skills, and potential and welcome applications from a wide range of candidates, including those with criminal records.</w:t>
      </w:r>
    </w:p>
    <w:p w14:paraId="0871F10D" w14:textId="77777777" w:rsidR="00FC22DB" w:rsidRPr="00A9329B" w:rsidRDefault="00FC22DB" w:rsidP="00FC22DB">
      <w:pPr>
        <w:shd w:val="clear" w:color="auto" w:fill="FFFFFF"/>
        <w:rPr>
          <w:rFonts w:ascii="Trebuchet MS" w:hAnsi="Trebuchet MS" w:cs="Arial"/>
          <w:color w:val="auto"/>
          <w:sz w:val="22"/>
          <w:szCs w:val="22"/>
        </w:rPr>
      </w:pPr>
    </w:p>
    <w:p w14:paraId="1639305B" w14:textId="573BC3E4"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select all candidates for interview based on their skills, qualifications, and experience.</w:t>
      </w:r>
    </w:p>
    <w:p w14:paraId="2B00C21D" w14:textId="77777777" w:rsidR="00FC22DB" w:rsidRPr="00A9329B" w:rsidRDefault="00FC22DB" w:rsidP="00FC22DB">
      <w:pPr>
        <w:shd w:val="clear" w:color="auto" w:fill="FFFFFF"/>
        <w:rPr>
          <w:rFonts w:ascii="Trebuchet MS" w:hAnsi="Trebuchet MS" w:cs="Arial"/>
          <w:color w:val="auto"/>
          <w:sz w:val="22"/>
          <w:szCs w:val="22"/>
        </w:rPr>
      </w:pPr>
    </w:p>
    <w:p w14:paraId="5723AF12" w14:textId="354203C2" w:rsidR="00FC22DB" w:rsidRPr="00A9329B" w:rsidRDefault="00FC22D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F002BE5" w14:textId="77777777" w:rsidR="00FC22DB" w:rsidRPr="00A9329B" w:rsidRDefault="00FC22DB" w:rsidP="00FC22DB">
      <w:pPr>
        <w:shd w:val="clear" w:color="auto" w:fill="FFFFFF"/>
        <w:rPr>
          <w:rFonts w:ascii="Trebuchet MS" w:hAnsi="Trebuchet MS" w:cs="Arial"/>
          <w:color w:val="auto"/>
          <w:sz w:val="22"/>
          <w:szCs w:val="22"/>
        </w:rPr>
      </w:pPr>
    </w:p>
    <w:p w14:paraId="14A0A851" w14:textId="1367B63F"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lastRenderedPageBreak/>
        <w:t>The Malling School</w:t>
      </w:r>
      <w:r w:rsidR="00FC22DB" w:rsidRPr="00A9329B">
        <w:rPr>
          <w:rFonts w:ascii="Trebuchet MS" w:hAnsi="Trebuchet MS" w:cs="Arial"/>
          <w:color w:val="auto"/>
          <w:sz w:val="22"/>
          <w:szCs w:val="22"/>
        </w:rPr>
        <w:t xml:space="preserve"> ensures that all employees involved in the recruitment process have been suitably trained to identify and assess the relevance and circumstances of offences using information available at www.nacro.org.uk</w:t>
      </w:r>
    </w:p>
    <w:p w14:paraId="7265E0C6" w14:textId="77777777" w:rsidR="00FC22DB" w:rsidRPr="00A9329B" w:rsidRDefault="00FC22DB" w:rsidP="00FC22DB">
      <w:pPr>
        <w:shd w:val="clear" w:color="auto" w:fill="FFFFFF"/>
        <w:ind w:left="1020"/>
        <w:rPr>
          <w:rFonts w:ascii="Trebuchet MS" w:hAnsi="Trebuchet MS" w:cs="Arial"/>
          <w:color w:val="auto"/>
          <w:sz w:val="22"/>
          <w:szCs w:val="22"/>
        </w:rPr>
      </w:pPr>
    </w:p>
    <w:p w14:paraId="496CF25B" w14:textId="570130A6"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also ensures that employees have received appropriate guidance and training in the relevant legislation relating to the employment of ex-offenders, e.g., the Rehabilitation of Offenders Act 1974.</w:t>
      </w:r>
    </w:p>
    <w:p w14:paraId="739A7295" w14:textId="77777777" w:rsidR="00FC22DB" w:rsidRPr="00A9329B" w:rsidRDefault="00FC22DB" w:rsidP="00FC22DB">
      <w:pPr>
        <w:shd w:val="clear" w:color="auto" w:fill="FFFFFF"/>
        <w:rPr>
          <w:rFonts w:ascii="Trebuchet MS" w:hAnsi="Trebuchet MS" w:cs="Arial"/>
          <w:color w:val="auto"/>
          <w:sz w:val="22"/>
          <w:szCs w:val="22"/>
        </w:rPr>
      </w:pPr>
    </w:p>
    <w:p w14:paraId="072AC30E" w14:textId="143CE289" w:rsidR="00FC22DB" w:rsidRPr="00A9329B" w:rsidRDefault="00FC22D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 xml:space="preserve">At interview, or in a separate discussion, </w:t>
      </w:r>
      <w:r w:rsidR="00A9329B" w:rsidRPr="00A9329B">
        <w:rPr>
          <w:rFonts w:ascii="Trebuchet MS" w:hAnsi="Trebuchet MS" w:cs="Arial"/>
          <w:color w:val="auto"/>
          <w:sz w:val="22"/>
          <w:szCs w:val="22"/>
        </w:rPr>
        <w:t>The Malling School</w:t>
      </w:r>
      <w:r w:rsidRPr="00A9329B">
        <w:rPr>
          <w:rFonts w:ascii="Trebuchet MS" w:hAnsi="Trebuchet MS" w:cs="Arial"/>
          <w:color w:val="auto"/>
          <w:sz w:val="22"/>
          <w:szCs w:val="22"/>
        </w:rPr>
        <w:t xml:space="preserve"> ensures that an open and measured discussion takes place </w:t>
      </w:r>
      <w:proofErr w:type="gramStart"/>
      <w:r w:rsidRPr="00A9329B">
        <w:rPr>
          <w:rFonts w:ascii="Trebuchet MS" w:hAnsi="Trebuchet MS" w:cs="Arial"/>
          <w:color w:val="auto"/>
          <w:sz w:val="22"/>
          <w:szCs w:val="22"/>
        </w:rPr>
        <w:t>on the subject of any</w:t>
      </w:r>
      <w:proofErr w:type="gramEnd"/>
      <w:r w:rsidRPr="00A9329B">
        <w:rPr>
          <w:rFonts w:ascii="Trebuchet MS" w:hAnsi="Trebuchet MS" w:cs="Arial"/>
          <w:color w:val="auto"/>
          <w:sz w:val="22"/>
          <w:szCs w:val="22"/>
        </w:rPr>
        <w:t xml:space="preserve"> offences or other matter that might be relevant to the position.  Failure to reveal information that is directly relevant to the position sought could lead to withdrawal of an offer of employment.</w:t>
      </w:r>
    </w:p>
    <w:p w14:paraId="0E89AC8E" w14:textId="77777777" w:rsidR="00FC22DB" w:rsidRPr="00A9329B" w:rsidRDefault="00FC22DB" w:rsidP="00FC22DB">
      <w:pPr>
        <w:shd w:val="clear" w:color="auto" w:fill="FFFFFF"/>
        <w:rPr>
          <w:rFonts w:ascii="Trebuchet MS" w:hAnsi="Trebuchet MS" w:cs="Arial"/>
          <w:color w:val="auto"/>
          <w:sz w:val="22"/>
          <w:szCs w:val="22"/>
        </w:rPr>
      </w:pPr>
    </w:p>
    <w:p w14:paraId="52AD8D77" w14:textId="5AFF3322"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makes every subject of a criminal record check submitted to DBS aware of the existence of the </w:t>
      </w:r>
      <w:hyperlink r:id="rId14" w:history="1">
        <w:r w:rsidR="00FC22DB" w:rsidRPr="00A9329B">
          <w:rPr>
            <w:rFonts w:ascii="Trebuchet MS" w:hAnsi="Trebuchet MS" w:cs="Arial"/>
            <w:color w:val="auto"/>
            <w:sz w:val="22"/>
            <w:szCs w:val="22"/>
            <w:u w:val="single"/>
          </w:rPr>
          <w:t>code of practice</w:t>
        </w:r>
      </w:hyperlink>
      <w:r w:rsidR="00FC22DB" w:rsidRPr="00A9329B">
        <w:rPr>
          <w:rFonts w:ascii="Trebuchet MS" w:hAnsi="Trebuchet MS" w:cs="Arial"/>
          <w:color w:val="auto"/>
          <w:sz w:val="22"/>
          <w:szCs w:val="22"/>
        </w:rPr>
        <w:t> and makes a copy available on request.</w:t>
      </w:r>
    </w:p>
    <w:p w14:paraId="6718EBD0" w14:textId="77777777" w:rsidR="00FC22DB" w:rsidRPr="00A9329B" w:rsidRDefault="00FC22DB" w:rsidP="00FC22DB">
      <w:pPr>
        <w:pStyle w:val="ListParagraph"/>
        <w:rPr>
          <w:rFonts w:ascii="Trebuchet MS" w:hAnsi="Trebuchet MS" w:cs="Arial"/>
          <w:color w:val="auto"/>
          <w:sz w:val="22"/>
          <w:szCs w:val="22"/>
        </w:rPr>
      </w:pPr>
    </w:p>
    <w:p w14:paraId="421B85BF" w14:textId="048AC775" w:rsidR="00FC22DB" w:rsidRPr="00A9329B" w:rsidRDefault="00A9329B" w:rsidP="00FC22DB">
      <w:pPr>
        <w:numPr>
          <w:ilvl w:val="0"/>
          <w:numId w:val="2"/>
        </w:numPr>
        <w:shd w:val="clear" w:color="auto" w:fill="FFFFFF"/>
        <w:spacing w:after="0" w:line="240" w:lineRule="auto"/>
        <w:ind w:left="1020"/>
        <w:rPr>
          <w:rFonts w:ascii="Trebuchet MS" w:hAnsi="Trebuchet MS" w:cs="Arial"/>
          <w:color w:val="auto"/>
          <w:sz w:val="22"/>
          <w:szCs w:val="22"/>
        </w:rPr>
      </w:pPr>
      <w:r w:rsidRPr="00A9329B">
        <w:rPr>
          <w:rFonts w:ascii="Trebuchet MS" w:hAnsi="Trebuchet MS" w:cs="Arial"/>
          <w:color w:val="auto"/>
          <w:sz w:val="22"/>
          <w:szCs w:val="22"/>
        </w:rPr>
        <w:t>The Malling School</w:t>
      </w:r>
      <w:r w:rsidR="00FC22DB" w:rsidRPr="00A9329B">
        <w:rPr>
          <w:rFonts w:ascii="Trebuchet MS" w:hAnsi="Trebuchet MS" w:cs="Arial"/>
          <w:color w:val="auto"/>
          <w:sz w:val="22"/>
          <w:szCs w:val="22"/>
        </w:rPr>
        <w:t xml:space="preserve"> undertakes to discuss any matter revealed on a DBS certificate with the individual seeking the position before withdrawing a conditional offer of employment.</w:t>
      </w:r>
    </w:p>
    <w:p w14:paraId="34E6BB8A" w14:textId="77777777" w:rsidR="00FC22DB" w:rsidRPr="00A9329B" w:rsidRDefault="00FC22DB" w:rsidP="00FC22DB">
      <w:pPr>
        <w:pStyle w:val="ListParagraph"/>
        <w:rPr>
          <w:rFonts w:ascii="Trebuchet MS" w:hAnsi="Trebuchet MS" w:cs="Arial"/>
          <w:color w:val="auto"/>
          <w:sz w:val="22"/>
          <w:szCs w:val="22"/>
        </w:rPr>
      </w:pPr>
    </w:p>
    <w:p w14:paraId="12B57E18" w14:textId="77777777" w:rsidR="00FC22DB" w:rsidRPr="00A9329B" w:rsidRDefault="00FC22DB" w:rsidP="00FC22DB">
      <w:pPr>
        <w:shd w:val="clear" w:color="auto" w:fill="FFFFFF"/>
        <w:rPr>
          <w:rFonts w:ascii="Trebuchet MS" w:hAnsi="Trebuchet MS" w:cs="Arial"/>
          <w:color w:val="auto"/>
          <w:sz w:val="22"/>
          <w:szCs w:val="22"/>
        </w:rPr>
      </w:pPr>
      <w:r w:rsidRPr="00A9329B">
        <w:rPr>
          <w:rFonts w:ascii="Trebuchet MS" w:hAnsi="Trebuchet MS" w:cs="Arial"/>
          <w:color w:val="auto"/>
          <w:sz w:val="22"/>
          <w:szCs w:val="22"/>
        </w:rPr>
        <w:t>Further advice may be sought from your HR Consultant/Line Manager.</w:t>
      </w:r>
    </w:p>
    <w:p w14:paraId="57B313D7" w14:textId="77777777" w:rsidR="00FC22DB" w:rsidRPr="00A9329B" w:rsidRDefault="00FC22DB" w:rsidP="00FC22DB">
      <w:pPr>
        <w:rPr>
          <w:color w:val="auto"/>
        </w:rPr>
      </w:pPr>
    </w:p>
    <w:p w14:paraId="63BCBC2F" w14:textId="77777777" w:rsidR="00E5165B" w:rsidRPr="00A9329B" w:rsidRDefault="00E5165B">
      <w:pPr>
        <w:rPr>
          <w:color w:val="auto"/>
        </w:rPr>
      </w:pPr>
    </w:p>
    <w:sectPr w:rsidR="00E5165B" w:rsidRPr="00A9329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D1E8" w14:textId="77777777" w:rsidR="00FC22DB" w:rsidRDefault="00FC22DB" w:rsidP="00FC22DB">
      <w:pPr>
        <w:spacing w:after="0" w:line="240" w:lineRule="auto"/>
      </w:pPr>
      <w:r>
        <w:separator/>
      </w:r>
    </w:p>
  </w:endnote>
  <w:endnote w:type="continuationSeparator" w:id="0">
    <w:p w14:paraId="5E610305" w14:textId="77777777" w:rsidR="00FC22DB" w:rsidRDefault="00FC22DB" w:rsidP="00FC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Yu Gothic"/>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651051"/>
      <w:docPartObj>
        <w:docPartGallery w:val="Page Numbers (Bottom of Page)"/>
        <w:docPartUnique/>
      </w:docPartObj>
    </w:sdtPr>
    <w:sdtEndPr>
      <w:rPr>
        <w:noProof/>
      </w:rPr>
    </w:sdtEndPr>
    <w:sdtContent>
      <w:p w14:paraId="650689D9" w14:textId="53458B29" w:rsidR="00FC22DB" w:rsidRDefault="00FC22DB">
        <w:pPr>
          <w:pStyle w:val="Footer"/>
          <w:jc w:val="right"/>
        </w:pPr>
        <w:r>
          <w:fldChar w:fldCharType="begin"/>
        </w:r>
        <w:r>
          <w:instrText xml:space="preserve"> PAGE   \* MERGEFORMAT </w:instrText>
        </w:r>
        <w:r>
          <w:fldChar w:fldCharType="separate"/>
        </w:r>
        <w:r w:rsidR="004E324B">
          <w:rPr>
            <w:noProof/>
          </w:rPr>
          <w:t>1</w:t>
        </w:r>
        <w:r>
          <w:rPr>
            <w:noProof/>
          </w:rPr>
          <w:fldChar w:fldCharType="end"/>
        </w:r>
      </w:p>
    </w:sdtContent>
  </w:sdt>
  <w:p w14:paraId="43C8ADA1" w14:textId="77777777" w:rsidR="00FC22DB" w:rsidRDefault="00FC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06EB" w14:textId="77777777" w:rsidR="00FC22DB" w:rsidRDefault="00FC22DB" w:rsidP="00FC22DB">
      <w:pPr>
        <w:spacing w:after="0" w:line="240" w:lineRule="auto"/>
      </w:pPr>
      <w:r>
        <w:separator/>
      </w:r>
    </w:p>
  </w:footnote>
  <w:footnote w:type="continuationSeparator" w:id="0">
    <w:p w14:paraId="2E2C858E" w14:textId="77777777" w:rsidR="00FC22DB" w:rsidRDefault="00FC22DB" w:rsidP="00FC2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2DB"/>
    <w:rsid w:val="004E324B"/>
    <w:rsid w:val="00A9329B"/>
    <w:rsid w:val="00AA1F93"/>
    <w:rsid w:val="00B34FD1"/>
    <w:rsid w:val="00E5165B"/>
    <w:rsid w:val="00FC2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4F93"/>
  <w15:chartTrackingRefBased/>
  <w15:docId w15:val="{4C836634-5D8B-494A-935A-C34C2B4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34FD1"/>
    <w:pPr>
      <w:tabs>
        <w:tab w:val="left" w:pos="480"/>
        <w:tab w:val="right" w:leader="dot" w:pos="8340"/>
      </w:tabs>
      <w:spacing w:after="0" w:line="240" w:lineRule="auto"/>
      <w:ind w:right="-97"/>
      <w:jc w:val="both"/>
    </w:pPr>
    <w:rPr>
      <w:rFonts w:ascii="Trebuchet MS" w:hAnsi="Trebuchet MS" w:cs="Arial"/>
      <w:noProof/>
      <w:color w:val="222971"/>
    </w:rPr>
  </w:style>
  <w:style w:type="paragraph" w:styleId="ListParagraph">
    <w:name w:val="List Paragraph"/>
    <w:basedOn w:val="Normal"/>
    <w:link w:val="ListParagraphChar"/>
    <w:uiPriority w:val="34"/>
    <w:qFormat/>
    <w:rsid w:val="00FC22DB"/>
  </w:style>
  <w:style w:type="character" w:styleId="Hyperlink">
    <w:name w:val="Hyperlink"/>
    <w:basedOn w:val="DefaultParagraphFont"/>
    <w:uiPriority w:val="99"/>
    <w:unhideWhenUsed/>
    <w:rsid w:val="00FC22DB"/>
    <w:rPr>
      <w:color w:val="0563C1" w:themeColor="hyperlink"/>
      <w:u w:val="single"/>
    </w:rPr>
  </w:style>
  <w:style w:type="character" w:customStyle="1" w:styleId="ListParagraphChar">
    <w:name w:val="List Paragraph Char"/>
    <w:link w:val="ListParagraph"/>
    <w:uiPriority w:val="34"/>
    <w:locked/>
    <w:rsid w:val="00FC22DB"/>
    <w:rPr>
      <w:rFonts w:ascii="Calibri" w:eastAsia="Times New Roman" w:hAnsi="Calibri" w:cs="Calibri"/>
      <w:color w:val="000000"/>
      <w:kern w:val="28"/>
      <w:sz w:val="20"/>
      <w:szCs w:val="20"/>
      <w:lang w:eastAsia="en-GB"/>
      <w14:ligatures w14:val="standard"/>
      <w14:cntxtAlts/>
    </w:rPr>
  </w:style>
  <w:style w:type="paragraph" w:customStyle="1" w:styleId="CantiumSubHeader">
    <w:name w:val="Cantium Sub Header"/>
    <w:basedOn w:val="Normal"/>
    <w:uiPriority w:val="1"/>
    <w:qFormat/>
    <w:rsid w:val="00FC22DB"/>
    <w:rPr>
      <w:rFonts w:ascii="Trebuchet MS" w:hAnsi="Trebuchet MS"/>
      <w:b/>
      <w:color w:val="67BD91"/>
      <w:sz w:val="32"/>
      <w:szCs w:val="32"/>
    </w:rPr>
  </w:style>
  <w:style w:type="paragraph" w:customStyle="1" w:styleId="SPSHeading">
    <w:name w:val="SPS Heading"/>
    <w:basedOn w:val="Normal"/>
    <w:link w:val="SPSHeadingChar"/>
    <w:qFormat/>
    <w:rsid w:val="00FC22DB"/>
    <w:rPr>
      <w:rFonts w:ascii="Arial" w:hAnsi="Arial" w:cs="Arial"/>
      <w:color w:val="0070C0"/>
      <w:sz w:val="40"/>
      <w:szCs w:val="36"/>
      <w:lang w:val="en-US" w:eastAsia="en-US"/>
    </w:rPr>
  </w:style>
  <w:style w:type="character" w:customStyle="1" w:styleId="SPSHeadingChar">
    <w:name w:val="SPS Heading Char"/>
    <w:link w:val="SPSHeading"/>
    <w:rsid w:val="00FC22DB"/>
    <w:rPr>
      <w:rFonts w:ascii="Arial" w:eastAsia="Times New Roman" w:hAnsi="Arial" w:cs="Arial"/>
      <w:color w:val="0070C0"/>
      <w:kern w:val="28"/>
      <w:sz w:val="40"/>
      <w:szCs w:val="36"/>
      <w:lang w:val="en-US"/>
      <w14:ligatures w14:val="standard"/>
      <w14:cntxtAlts/>
    </w:rPr>
  </w:style>
  <w:style w:type="paragraph" w:styleId="NoSpacing">
    <w:name w:val="No Spacing"/>
    <w:uiPriority w:val="1"/>
    <w:qFormat/>
    <w:rsid w:val="00FC22DB"/>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FC22D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FC22DB"/>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FC22DB"/>
  </w:style>
  <w:style w:type="character" w:customStyle="1" w:styleId="BodyTextChar">
    <w:name w:val="Body Text Char"/>
    <w:basedOn w:val="DefaultParagraphFont"/>
    <w:link w:val="BodyText"/>
    <w:uiPriority w:val="99"/>
    <w:semiHidden/>
    <w:rsid w:val="00FC22DB"/>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iPriority w:val="99"/>
    <w:unhideWhenUsed/>
    <w:rsid w:val="00FC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D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C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DB"/>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support-for-employers/asking-about-criminal-records/?nowprocket=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bx16p38bchl32s0e12di03h-wpengine.netdna-ssl.com/wp-content/uploads/2014/07/Rehabilitation-of-Offenders-Act-1974-Guide-2019.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35BD18A8E8041BB99C92B0DEB4197" ma:contentTypeVersion="14" ma:contentTypeDescription="Create a new document." ma:contentTypeScope="" ma:versionID="1ea69aa97c313c69c1cd9b83bc3a6dd2">
  <xsd:schema xmlns:xsd="http://www.w3.org/2001/XMLSchema" xmlns:xs="http://www.w3.org/2001/XMLSchema" xmlns:p="http://schemas.microsoft.com/office/2006/metadata/properties" xmlns:ns1="http://schemas.microsoft.com/sharepoint/v3" xmlns:ns2="c7f98bd9-4383-41e7-8948-ffdbbf3ba02b" xmlns:ns3="8a1d04ba-07ae-4ab0-9e7e-8a7456b2621e" targetNamespace="http://schemas.microsoft.com/office/2006/metadata/properties" ma:root="true" ma:fieldsID="d0ff4836cffb24c97bb01faa3e9a2540" ns1:_="" ns2:_="" ns3:_="">
    <xsd:import namespace="http://schemas.microsoft.com/sharepoint/v3"/>
    <xsd:import namespace="c7f98bd9-4383-41e7-8948-ffdbbf3ba02b"/>
    <xsd:import namespace="8a1d04ba-07ae-4ab0-9e7e-8a7456b26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98bd9-4383-41e7-8948-ffdbbf3ba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d04ba-07ae-4ab0-9e7e-8a7456b262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8AC5-2C5C-4093-9B50-E32036133CB6}">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c85bc482-5c72-4ed1-8d6d-4f5a772ed1b4"/>
    <ds:schemaRef ds:uri="http://schemas.openxmlformats.org/package/2006/metadata/core-properties"/>
    <ds:schemaRef ds:uri="2cb0cf18-7c02-4e58-93ff-570919124c71"/>
    <ds:schemaRef ds:uri="http://www.w3.org/XML/1998/namespace"/>
  </ds:schemaRefs>
</ds:datastoreItem>
</file>

<file path=customXml/itemProps2.xml><?xml version="1.0" encoding="utf-8"?>
<ds:datastoreItem xmlns:ds="http://schemas.openxmlformats.org/officeDocument/2006/customXml" ds:itemID="{06D520C4-0FA9-4713-BC3F-B122B22B8740}">
  <ds:schemaRefs>
    <ds:schemaRef ds:uri="http://schemas.microsoft.com/sharepoint/v3/contenttype/forms"/>
  </ds:schemaRefs>
</ds:datastoreItem>
</file>

<file path=customXml/itemProps3.xml><?xml version="1.0" encoding="utf-8"?>
<ds:datastoreItem xmlns:ds="http://schemas.openxmlformats.org/officeDocument/2006/customXml" ds:itemID="{C03D499E-7AA7-41F9-A776-0D74DBD2457D}"/>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 Cantium</dc:creator>
  <cp:keywords/>
  <dc:description/>
  <cp:lastModifiedBy>Sue Sprinz</cp:lastModifiedBy>
  <cp:revision>2</cp:revision>
  <dcterms:created xsi:type="dcterms:W3CDTF">2022-01-06T14:22:00Z</dcterms:created>
  <dcterms:modified xsi:type="dcterms:W3CDTF">2022-01-06T14:22:00Z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0x0101004AF35BD18A8E8041BB99C92B0DEB4197</vt:lpwstr>
  </property>
</Properties>
</file>