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48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360"/>
        <w:gridCol w:w="11088"/>
      </w:tblGrid>
      <w:tr w:rsidR="00C81064" w:rsidRPr="00433620" w14:paraId="6708959F" w14:textId="77777777" w:rsidTr="006B0AC5">
        <w:tc>
          <w:tcPr>
            <w:tcW w:w="14448" w:type="dxa"/>
            <w:gridSpan w:val="2"/>
            <w:tcBorders>
              <w:bottom w:val="nil"/>
            </w:tcBorders>
            <w:shd w:val="clear" w:color="auto" w:fill="F3F3F3"/>
          </w:tcPr>
          <w:p w14:paraId="228E529B" w14:textId="19CDDAA4" w:rsidR="00907597" w:rsidRDefault="00C81064" w:rsidP="002B3A84">
            <w:pPr>
              <w:pStyle w:val="Title"/>
              <w:spacing w:after="0"/>
              <w:rPr>
                <w:rFonts w:ascii="Arial" w:hAnsi="Arial"/>
                <w:sz w:val="20"/>
                <w:szCs w:val="20"/>
              </w:rPr>
            </w:pPr>
            <w:bookmarkStart w:id="0" w:name="StartPosnPrint"/>
            <w:bookmarkEnd w:id="0"/>
            <w:r w:rsidRPr="00433620">
              <w:rPr>
                <w:rFonts w:ascii="Arial" w:hAnsi="Arial"/>
                <w:sz w:val="20"/>
                <w:szCs w:val="20"/>
              </w:rPr>
              <w:t>Job description</w:t>
            </w:r>
            <w:r w:rsidR="008F61D0" w:rsidRPr="00433620">
              <w:rPr>
                <w:rFonts w:ascii="Arial" w:hAnsi="Arial"/>
                <w:sz w:val="20"/>
                <w:szCs w:val="20"/>
              </w:rPr>
              <w:t xml:space="preserve"> – </w:t>
            </w:r>
            <w:r w:rsidR="00D31CFE">
              <w:rPr>
                <w:rFonts w:ascii="Arial" w:hAnsi="Arial"/>
                <w:sz w:val="20"/>
                <w:szCs w:val="20"/>
              </w:rPr>
              <w:t>Administrative Assistant</w:t>
            </w:r>
            <w:r w:rsidR="00907597">
              <w:rPr>
                <w:rFonts w:ascii="Arial" w:hAnsi="Arial"/>
                <w:sz w:val="20"/>
                <w:szCs w:val="20"/>
              </w:rPr>
              <w:t xml:space="preserve"> </w:t>
            </w:r>
            <w:r w:rsidR="00A3522C">
              <w:rPr>
                <w:rFonts w:ascii="Arial" w:hAnsi="Arial"/>
                <w:sz w:val="20"/>
                <w:szCs w:val="20"/>
              </w:rPr>
              <w:t>NJC 3 Point 5</w:t>
            </w:r>
            <w:r w:rsidR="0085548C">
              <w:rPr>
                <w:rFonts w:ascii="Arial" w:hAnsi="Arial"/>
                <w:sz w:val="20"/>
                <w:szCs w:val="20"/>
              </w:rPr>
              <w:t xml:space="preserve"> </w:t>
            </w:r>
            <w:r w:rsidR="00395BC6">
              <w:rPr>
                <w:rFonts w:ascii="Arial" w:hAnsi="Arial"/>
                <w:sz w:val="20"/>
                <w:szCs w:val="20"/>
              </w:rPr>
              <w:t>FTE £</w:t>
            </w:r>
            <w:r w:rsidR="00A24502">
              <w:rPr>
                <w:rFonts w:ascii="Arial" w:hAnsi="Arial"/>
                <w:sz w:val="20"/>
                <w:szCs w:val="20"/>
              </w:rPr>
              <w:t>21,855 Prorated £19,700</w:t>
            </w:r>
          </w:p>
          <w:p w14:paraId="42AC4CBC" w14:textId="304B68D6" w:rsidR="00C81064" w:rsidRPr="00433620" w:rsidRDefault="0085548C" w:rsidP="002B3A84">
            <w:pPr>
              <w:pStyle w:val="Title"/>
              <w:spacing w:after="0"/>
              <w:rPr>
                <w:rFonts w:ascii="Arial" w:hAnsi="Arial"/>
                <w:sz w:val="20"/>
                <w:szCs w:val="20"/>
              </w:rPr>
            </w:pPr>
            <w:r w:rsidRPr="003A76DD">
              <w:rPr>
                <w:rFonts w:ascii="Arial" w:hAnsi="Arial"/>
                <w:sz w:val="20"/>
                <w:szCs w:val="20"/>
              </w:rPr>
              <w:t>3</w:t>
            </w:r>
            <w:r w:rsidR="009C02F3" w:rsidRPr="003A76DD">
              <w:rPr>
                <w:rFonts w:ascii="Arial" w:hAnsi="Arial"/>
                <w:sz w:val="20"/>
                <w:szCs w:val="20"/>
              </w:rPr>
              <w:t>7</w:t>
            </w:r>
            <w:r w:rsidRPr="003A76DD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Hours per week</w:t>
            </w:r>
            <w:r w:rsidR="0063774B">
              <w:rPr>
                <w:rFonts w:ascii="Arial" w:hAnsi="Arial"/>
                <w:sz w:val="20"/>
                <w:szCs w:val="20"/>
              </w:rPr>
              <w:t xml:space="preserve"> </w:t>
            </w:r>
            <w:r w:rsidR="00042769">
              <w:rPr>
                <w:rFonts w:ascii="Arial" w:hAnsi="Arial"/>
                <w:sz w:val="20"/>
                <w:szCs w:val="20"/>
              </w:rPr>
              <w:t>Term Time Only + 2 Weeks (41 weeks per year)</w:t>
            </w:r>
          </w:p>
        </w:tc>
      </w:tr>
      <w:tr w:rsidR="00C81064" w:rsidRPr="00433620" w14:paraId="527D9D9D" w14:textId="77777777" w:rsidTr="006B0AC5">
        <w:tc>
          <w:tcPr>
            <w:tcW w:w="14448" w:type="dxa"/>
            <w:gridSpan w:val="2"/>
            <w:tcBorders>
              <w:top w:val="nil"/>
            </w:tcBorders>
            <w:shd w:val="clear" w:color="auto" w:fill="F3F3F3"/>
          </w:tcPr>
          <w:p w14:paraId="4F60DFFC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The School is committed to safeguarding and promoting the welfare of children and young people and expects all staff and volunteers to share this commitment.</w:t>
            </w:r>
          </w:p>
        </w:tc>
      </w:tr>
      <w:tr w:rsidR="00C81064" w:rsidRPr="00433620" w14:paraId="73801E07" w14:textId="77777777" w:rsidTr="006B0AC5">
        <w:tc>
          <w:tcPr>
            <w:tcW w:w="3360" w:type="dxa"/>
            <w:shd w:val="clear" w:color="auto" w:fill="auto"/>
            <w:vAlign w:val="center"/>
          </w:tcPr>
          <w:p w14:paraId="38146C6C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Summary of the role:</w:t>
            </w:r>
          </w:p>
        </w:tc>
        <w:tc>
          <w:tcPr>
            <w:tcW w:w="11088" w:type="dxa"/>
            <w:shd w:val="clear" w:color="auto" w:fill="auto"/>
          </w:tcPr>
          <w:p w14:paraId="029043A7" w14:textId="6F40B8E3" w:rsidR="00C81064" w:rsidRPr="00042769" w:rsidRDefault="00042769" w:rsidP="00636F50">
            <w:pPr>
              <w:pStyle w:val="TableBullet"/>
              <w:numPr>
                <w:ilvl w:val="0"/>
                <w:numId w:val="0"/>
              </w:numPr>
              <w:spacing w:after="0"/>
              <w:ind w:left="348"/>
            </w:pPr>
            <w:r w:rsidRPr="00636F50">
              <w:rPr>
                <w:sz w:val="20"/>
              </w:rPr>
              <w:t xml:space="preserve">To </w:t>
            </w:r>
            <w:r w:rsidR="009C5AAD">
              <w:rPr>
                <w:sz w:val="20"/>
              </w:rPr>
              <w:t>support the</w:t>
            </w:r>
            <w:r w:rsidR="00D31CFE">
              <w:rPr>
                <w:sz w:val="20"/>
              </w:rPr>
              <w:t xml:space="preserve"> varied</w:t>
            </w:r>
            <w:r w:rsidR="009C5AAD">
              <w:rPr>
                <w:sz w:val="20"/>
              </w:rPr>
              <w:t xml:space="preserve"> process</w:t>
            </w:r>
            <w:r w:rsidR="00D31CFE">
              <w:rPr>
                <w:sz w:val="20"/>
              </w:rPr>
              <w:t>es</w:t>
            </w:r>
            <w:r w:rsidR="009C5AAD">
              <w:rPr>
                <w:sz w:val="20"/>
              </w:rPr>
              <w:t xml:space="preserve"> of</w:t>
            </w:r>
            <w:r w:rsidR="00D31CFE">
              <w:rPr>
                <w:sz w:val="20"/>
              </w:rPr>
              <w:t xml:space="preserve"> the</w:t>
            </w:r>
            <w:r w:rsidRPr="00636F50">
              <w:rPr>
                <w:sz w:val="20"/>
              </w:rPr>
              <w:t xml:space="preserve"> Academy in a timely fashion and in accordance with Trust Policies</w:t>
            </w:r>
            <w:r w:rsidR="00D31CFE">
              <w:rPr>
                <w:sz w:val="20"/>
              </w:rPr>
              <w:t>, Procedures and Guidelines.</w:t>
            </w:r>
          </w:p>
        </w:tc>
      </w:tr>
      <w:tr w:rsidR="00C81064" w:rsidRPr="00433620" w14:paraId="3D4CB45E" w14:textId="77777777" w:rsidTr="006B0AC5">
        <w:tc>
          <w:tcPr>
            <w:tcW w:w="336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50CF3E0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Line management responsibility for</w:t>
            </w:r>
          </w:p>
        </w:tc>
        <w:tc>
          <w:tcPr>
            <w:tcW w:w="11088" w:type="dxa"/>
            <w:tcBorders>
              <w:bottom w:val="single" w:sz="4" w:space="0" w:color="808080"/>
            </w:tcBorders>
            <w:shd w:val="clear" w:color="auto" w:fill="auto"/>
          </w:tcPr>
          <w:p w14:paraId="2CF49033" w14:textId="3303ADCD" w:rsidR="00C81064" w:rsidRPr="00433620" w:rsidRDefault="00636F50" w:rsidP="00636F50">
            <w:pPr>
              <w:pStyle w:val="TableBullet"/>
              <w:numPr>
                <w:ilvl w:val="0"/>
                <w:numId w:val="0"/>
              </w:numPr>
              <w:spacing w:after="0"/>
              <w:ind w:left="288" w:hanging="288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 </w:t>
            </w:r>
            <w:r w:rsidR="0085548C" w:rsidRPr="00636F50">
              <w:rPr>
                <w:sz w:val="20"/>
              </w:rPr>
              <w:t>N/A</w:t>
            </w:r>
          </w:p>
        </w:tc>
      </w:tr>
      <w:tr w:rsidR="00C81064" w:rsidRPr="00433620" w14:paraId="10EFFD14" w14:textId="77777777" w:rsidTr="006B0AC5">
        <w:tc>
          <w:tcPr>
            <w:tcW w:w="3360" w:type="dxa"/>
            <w:shd w:val="clear" w:color="auto" w:fill="F3F3F3"/>
            <w:vAlign w:val="center"/>
          </w:tcPr>
          <w:p w14:paraId="42B04AB2" w14:textId="77777777" w:rsidR="00C81064" w:rsidRPr="00433620" w:rsidRDefault="00C81064" w:rsidP="00D76844">
            <w:pPr>
              <w:pStyle w:val="Singlespace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8" w:type="dxa"/>
            <w:shd w:val="clear" w:color="auto" w:fill="F3F3F3"/>
          </w:tcPr>
          <w:p w14:paraId="002E729F" w14:textId="77777777" w:rsidR="00C81064" w:rsidRPr="00433620" w:rsidRDefault="00C81064" w:rsidP="00D76844">
            <w:pPr>
              <w:pStyle w:val="Singlespace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64" w:rsidRPr="00433620" w14:paraId="1DC21F52" w14:textId="77777777" w:rsidTr="006B0AC5">
        <w:tc>
          <w:tcPr>
            <w:tcW w:w="3360" w:type="dxa"/>
            <w:shd w:val="clear" w:color="auto" w:fill="auto"/>
            <w:vAlign w:val="center"/>
          </w:tcPr>
          <w:p w14:paraId="61CCAE66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Main duties and responsibilities:</w:t>
            </w:r>
          </w:p>
        </w:tc>
        <w:tc>
          <w:tcPr>
            <w:tcW w:w="11088" w:type="dxa"/>
            <w:shd w:val="clear" w:color="auto" w:fill="auto"/>
          </w:tcPr>
          <w:p w14:paraId="5E168BEA" w14:textId="2101C572" w:rsidR="00042769" w:rsidRPr="00636F50" w:rsidRDefault="009C5AAD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>
              <w:rPr>
                <w:sz w:val="20"/>
              </w:rPr>
              <w:t>Supporting the business manager with finance processes such as raising order</w:t>
            </w:r>
            <w:r w:rsidR="00D31CFE">
              <w:rPr>
                <w:sz w:val="20"/>
              </w:rPr>
              <w:t>s</w:t>
            </w:r>
            <w:r w:rsidR="00042769" w:rsidRPr="00636F50">
              <w:rPr>
                <w:sz w:val="20"/>
              </w:rPr>
              <w:t xml:space="preserve">, ensuring that orders are processed within agreed budgets, in line with procedures and providing best value.  Entering supplier invoices onto finance system., maintenance of </w:t>
            </w:r>
            <w:r w:rsidR="00A034C3" w:rsidRPr="00636F50">
              <w:rPr>
                <w:sz w:val="20"/>
              </w:rPr>
              <w:t>supplier’s</w:t>
            </w:r>
            <w:r w:rsidR="00042769" w:rsidRPr="00636F50">
              <w:rPr>
                <w:sz w:val="20"/>
              </w:rPr>
              <w:t xml:space="preserve"> records and bank details, reconciling monthly statements </w:t>
            </w:r>
          </w:p>
          <w:p w14:paraId="22026E32" w14:textId="082913ED" w:rsidR="00042769" w:rsidRPr="00636F50" w:rsidRDefault="009C5AAD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>
              <w:rPr>
                <w:sz w:val="20"/>
              </w:rPr>
              <w:t>To support the processing of</w:t>
            </w:r>
            <w:r w:rsidR="00042769" w:rsidRPr="00636F50">
              <w:rPr>
                <w:sz w:val="20"/>
              </w:rPr>
              <w:t xml:space="preserve"> Cash Book transactions, recording accurately within finance system, </w:t>
            </w:r>
            <w:r>
              <w:rPr>
                <w:sz w:val="20"/>
              </w:rPr>
              <w:t>collecting cash and</w:t>
            </w:r>
            <w:r w:rsidR="00042769" w:rsidRPr="00636F50">
              <w:rPr>
                <w:sz w:val="20"/>
              </w:rPr>
              <w:t xml:space="preserve"> paying into the bank.</w:t>
            </w:r>
          </w:p>
          <w:p w14:paraId="524A3401" w14:textId="23A5138E" w:rsidR="00042769" w:rsidRPr="00636F50" w:rsidRDefault="009C5AAD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>
              <w:rPr>
                <w:sz w:val="20"/>
              </w:rPr>
              <w:t>Supporting the p</w:t>
            </w:r>
            <w:r w:rsidR="00042769" w:rsidRPr="00636F50">
              <w:rPr>
                <w:sz w:val="20"/>
              </w:rPr>
              <w:t>reparation of monthly bank reconciliations.</w:t>
            </w:r>
          </w:p>
          <w:p w14:paraId="03B9DAEA" w14:textId="77777777" w:rsidR="00042769" w:rsidRPr="00636F50" w:rsidRDefault="00042769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636F50">
              <w:rPr>
                <w:sz w:val="20"/>
              </w:rPr>
              <w:t>Responsible for Petty cash transactions, making payments in accordance with procedures.</w:t>
            </w:r>
          </w:p>
          <w:p w14:paraId="0C10009A" w14:textId="77777777" w:rsidR="00042769" w:rsidRPr="00636F50" w:rsidRDefault="00042769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636F50">
              <w:rPr>
                <w:sz w:val="20"/>
              </w:rPr>
              <w:t>Administer the lettings process, taking bookings, liaising with external organisation and invoicing accordingly.</w:t>
            </w:r>
          </w:p>
          <w:p w14:paraId="5CF3D342" w14:textId="77777777" w:rsidR="00042769" w:rsidRPr="00636F50" w:rsidRDefault="00042769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636F50">
              <w:rPr>
                <w:sz w:val="20"/>
              </w:rPr>
              <w:t>Support the coordination of school trips, setting up the services on the cashless system, collating payments received and processing invoices.</w:t>
            </w:r>
          </w:p>
          <w:p w14:paraId="10FC777A" w14:textId="1C3EA402" w:rsidR="00042769" w:rsidRPr="00636F50" w:rsidRDefault="00042769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636F50">
              <w:rPr>
                <w:sz w:val="20"/>
              </w:rPr>
              <w:t>Assist the Business Manager in any issue</w:t>
            </w:r>
            <w:r w:rsidR="00336A19">
              <w:rPr>
                <w:sz w:val="20"/>
              </w:rPr>
              <w:t>s</w:t>
            </w:r>
            <w:r w:rsidRPr="00636F50">
              <w:rPr>
                <w:sz w:val="20"/>
              </w:rPr>
              <w:t xml:space="preserve"> relating to Finance</w:t>
            </w:r>
            <w:r w:rsidR="00D31CFE">
              <w:rPr>
                <w:sz w:val="20"/>
              </w:rPr>
              <w:t>, HR, Admissions, Attendance and Reception as required.</w:t>
            </w:r>
          </w:p>
          <w:p w14:paraId="4A8CFC91" w14:textId="34FE19E5" w:rsidR="00F925E0" w:rsidRPr="003A76DD" w:rsidRDefault="00F925E0" w:rsidP="00042769">
            <w:pPr>
              <w:pStyle w:val="TableBullet"/>
              <w:numPr>
                <w:ilvl w:val="0"/>
                <w:numId w:val="0"/>
              </w:numPr>
              <w:spacing w:after="0"/>
              <w:ind w:left="720"/>
              <w:rPr>
                <w:rFonts w:ascii="Arial" w:hAnsi="Arial" w:cs="Arial"/>
                <w:szCs w:val="22"/>
              </w:rPr>
            </w:pPr>
          </w:p>
        </w:tc>
      </w:tr>
      <w:tr w:rsidR="00C81064" w:rsidRPr="00433620" w14:paraId="5C65FAEF" w14:textId="77777777" w:rsidTr="006B0AC5">
        <w:tc>
          <w:tcPr>
            <w:tcW w:w="3360" w:type="dxa"/>
            <w:shd w:val="clear" w:color="auto" w:fill="auto"/>
            <w:vAlign w:val="center"/>
          </w:tcPr>
          <w:p w14:paraId="3B383BB2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Line management duties and responsibilities</w:t>
            </w:r>
          </w:p>
        </w:tc>
        <w:tc>
          <w:tcPr>
            <w:tcW w:w="11088" w:type="dxa"/>
            <w:shd w:val="clear" w:color="auto" w:fill="auto"/>
          </w:tcPr>
          <w:p w14:paraId="7756EA43" w14:textId="77777777" w:rsidR="00D05549" w:rsidRPr="00433620" w:rsidRDefault="008F61D0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rFonts w:ascii="Arial" w:hAnsi="Arial" w:cs="Arial"/>
                <w:sz w:val="20"/>
              </w:rPr>
            </w:pPr>
            <w:r w:rsidRPr="00636F50">
              <w:rPr>
                <w:sz w:val="20"/>
              </w:rPr>
              <w:t>Not applicable to this role</w:t>
            </w:r>
          </w:p>
        </w:tc>
      </w:tr>
    </w:tbl>
    <w:p w14:paraId="4F58808F" w14:textId="77777777" w:rsidR="00433620" w:rsidRDefault="00433620" w:rsidP="002A2726"/>
    <w:p w14:paraId="1148D0B5" w14:textId="12AC4954" w:rsidR="00C81064" w:rsidRDefault="00C81064" w:rsidP="002A2726">
      <w:r w:rsidRPr="00030E13">
        <w:t>You may also be required to undertake such other comparable duties as the Head requires from time to time.</w:t>
      </w:r>
    </w:p>
    <w:p w14:paraId="7685E491" w14:textId="099E92B4" w:rsidR="00042769" w:rsidRDefault="00042769" w:rsidP="002A2726"/>
    <w:p w14:paraId="236EB8F7" w14:textId="75B5D669" w:rsidR="00042769" w:rsidRDefault="00042769" w:rsidP="002A2726"/>
    <w:p w14:paraId="5BEF68AA" w14:textId="77777777" w:rsidR="00A034C3" w:rsidRDefault="00A034C3" w:rsidP="002A2726"/>
    <w:tbl>
      <w:tblPr>
        <w:tblW w:w="14812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338"/>
        <w:gridCol w:w="4394"/>
        <w:gridCol w:w="4253"/>
        <w:gridCol w:w="3827"/>
      </w:tblGrid>
      <w:tr w:rsidR="00291CB4" w14:paraId="34A63AAD" w14:textId="77777777" w:rsidTr="00472FAE">
        <w:trPr>
          <w:trHeight w:val="144"/>
        </w:trPr>
        <w:tc>
          <w:tcPr>
            <w:tcW w:w="14812" w:type="dxa"/>
            <w:gridSpan w:val="4"/>
            <w:tcBorders>
              <w:bottom w:val="nil"/>
            </w:tcBorders>
            <w:shd w:val="clear" w:color="auto" w:fill="F3F3F3"/>
          </w:tcPr>
          <w:p w14:paraId="317B72AB" w14:textId="77777777" w:rsidR="00291CB4" w:rsidRPr="003A76DD" w:rsidRDefault="00291CB4" w:rsidP="00291CB4">
            <w:pPr>
              <w:pStyle w:val="Title"/>
              <w:spacing w:after="0"/>
              <w:rPr>
                <w:sz w:val="24"/>
                <w:szCs w:val="24"/>
              </w:rPr>
            </w:pPr>
            <w:r w:rsidRPr="003A76DD">
              <w:rPr>
                <w:sz w:val="24"/>
                <w:szCs w:val="24"/>
              </w:rPr>
              <w:lastRenderedPageBreak/>
              <w:t xml:space="preserve">Person specification </w:t>
            </w:r>
          </w:p>
          <w:p w14:paraId="67EAC576" w14:textId="77777777" w:rsidR="00291CB4" w:rsidRPr="003A76DD" w:rsidRDefault="00291CB4" w:rsidP="00291CB4">
            <w:pPr>
              <w:pStyle w:val="Title"/>
              <w:spacing w:after="0"/>
              <w:rPr>
                <w:b w:val="0"/>
                <w:bCs/>
                <w:sz w:val="20"/>
                <w:szCs w:val="20"/>
              </w:rPr>
            </w:pPr>
            <w:r w:rsidRPr="003A76DD">
              <w:rPr>
                <w:b w:val="0"/>
                <w:bCs/>
                <w:sz w:val="20"/>
                <w:szCs w:val="20"/>
              </w:rPr>
              <w:t>The School is committed to safeguarding and promoting the welfare of children and young people and expects all staff and volunteers to share this commitment.</w:t>
            </w:r>
          </w:p>
        </w:tc>
      </w:tr>
      <w:tr w:rsidR="00B75640" w:rsidRPr="006B0AC5" w14:paraId="73CBAC7A" w14:textId="77777777" w:rsidTr="00D36BFE">
        <w:trPr>
          <w:trHeight w:val="144"/>
        </w:trPr>
        <w:tc>
          <w:tcPr>
            <w:tcW w:w="2338" w:type="dxa"/>
            <w:shd w:val="clear" w:color="auto" w:fill="auto"/>
            <w:vAlign w:val="center"/>
          </w:tcPr>
          <w:p w14:paraId="6825CD85" w14:textId="77777777" w:rsidR="00B75640" w:rsidRPr="003A76DD" w:rsidRDefault="00B75640" w:rsidP="00B75640">
            <w:pPr>
              <w:pStyle w:val="TableHeading"/>
              <w:spacing w:after="0"/>
              <w:rPr>
                <w:sz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D4A5CE2" w14:textId="77777777" w:rsidR="00B75640" w:rsidRPr="003A76DD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3A76DD">
              <w:rPr>
                <w:sz w:val="20"/>
              </w:rPr>
              <w:t>Essential</w:t>
            </w:r>
          </w:p>
        </w:tc>
        <w:tc>
          <w:tcPr>
            <w:tcW w:w="4253" w:type="dxa"/>
          </w:tcPr>
          <w:p w14:paraId="78D9FD59" w14:textId="77777777" w:rsidR="00B75640" w:rsidRPr="003A76DD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3A76DD">
              <w:rPr>
                <w:sz w:val="20"/>
              </w:rPr>
              <w:t>Desirable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D948D3" w14:textId="77777777" w:rsidR="00B75640" w:rsidRPr="003A76DD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3A76DD">
              <w:rPr>
                <w:sz w:val="20"/>
              </w:rPr>
              <w:t>Method of assessment</w:t>
            </w:r>
          </w:p>
        </w:tc>
      </w:tr>
      <w:tr w:rsidR="00B75640" w14:paraId="74E28329" w14:textId="77777777" w:rsidTr="00D36BFE">
        <w:trPr>
          <w:trHeight w:val="312"/>
        </w:trPr>
        <w:tc>
          <w:tcPr>
            <w:tcW w:w="2338" w:type="dxa"/>
            <w:shd w:val="clear" w:color="auto" w:fill="auto"/>
            <w:vAlign w:val="center"/>
          </w:tcPr>
          <w:p w14:paraId="67A4BEC0" w14:textId="77777777" w:rsidR="00B75640" w:rsidRPr="003A76DD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3A76DD">
              <w:rPr>
                <w:sz w:val="20"/>
              </w:rPr>
              <w:t>Relevant Experience</w:t>
            </w:r>
          </w:p>
        </w:tc>
        <w:tc>
          <w:tcPr>
            <w:tcW w:w="4394" w:type="dxa"/>
            <w:shd w:val="clear" w:color="auto" w:fill="auto"/>
          </w:tcPr>
          <w:p w14:paraId="449CE68A" w14:textId="77777777" w:rsidR="00042769" w:rsidRPr="00042769" w:rsidRDefault="00042769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042769">
              <w:rPr>
                <w:sz w:val="20"/>
              </w:rPr>
              <w:t>Excellent working knowledge of Excel spreadsheets</w:t>
            </w:r>
          </w:p>
          <w:p w14:paraId="3EA54BEC" w14:textId="77777777" w:rsidR="00042769" w:rsidRPr="00042769" w:rsidRDefault="00042769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042769">
              <w:rPr>
                <w:sz w:val="20"/>
              </w:rPr>
              <w:t>Well-developed organisational skills</w:t>
            </w:r>
          </w:p>
          <w:p w14:paraId="52A6E3AD" w14:textId="77777777" w:rsidR="00042769" w:rsidRPr="00042769" w:rsidRDefault="00042769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042769">
              <w:rPr>
                <w:sz w:val="20"/>
              </w:rPr>
              <w:t>Planning, prioritising and managing workload in an environment of conflicting demands</w:t>
            </w:r>
          </w:p>
          <w:p w14:paraId="677938E4" w14:textId="77777777" w:rsidR="00042769" w:rsidRPr="00042769" w:rsidRDefault="00042769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042769">
              <w:rPr>
                <w:sz w:val="20"/>
              </w:rPr>
              <w:t>High level of ICT skills</w:t>
            </w:r>
          </w:p>
          <w:p w14:paraId="308862E3" w14:textId="5FA660DA" w:rsidR="00042769" w:rsidRPr="00042769" w:rsidRDefault="00042769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042769">
              <w:rPr>
                <w:sz w:val="20"/>
              </w:rPr>
              <w:t xml:space="preserve">Good analytical and </w:t>
            </w:r>
            <w:r w:rsidR="00636F50" w:rsidRPr="00042769">
              <w:rPr>
                <w:sz w:val="20"/>
              </w:rPr>
              <w:t>problem-solving</w:t>
            </w:r>
            <w:r w:rsidRPr="00042769">
              <w:rPr>
                <w:sz w:val="20"/>
              </w:rPr>
              <w:t xml:space="preserve"> skills</w:t>
            </w:r>
          </w:p>
          <w:p w14:paraId="3636C476" w14:textId="69BAB0B2" w:rsidR="009C02F3" w:rsidRPr="003A76DD" w:rsidRDefault="009C02F3" w:rsidP="00A034C3">
            <w:pPr>
              <w:pStyle w:val="TableBullet"/>
              <w:numPr>
                <w:ilvl w:val="0"/>
                <w:numId w:val="0"/>
              </w:numPr>
              <w:spacing w:after="0"/>
              <w:ind w:left="348"/>
              <w:rPr>
                <w:sz w:val="20"/>
              </w:rPr>
            </w:pPr>
          </w:p>
        </w:tc>
        <w:tc>
          <w:tcPr>
            <w:tcW w:w="4253" w:type="dxa"/>
          </w:tcPr>
          <w:p w14:paraId="204510B9" w14:textId="77777777" w:rsidR="00156A8D" w:rsidRPr="00042769" w:rsidRDefault="00156A8D" w:rsidP="00156A8D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042769">
              <w:rPr>
                <w:sz w:val="20"/>
              </w:rPr>
              <w:t>Experience working in a Finance environment</w:t>
            </w:r>
          </w:p>
          <w:p w14:paraId="57D2FA41" w14:textId="77777777" w:rsidR="00156A8D" w:rsidRPr="00042769" w:rsidRDefault="00156A8D" w:rsidP="00156A8D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042769">
              <w:rPr>
                <w:sz w:val="20"/>
              </w:rPr>
              <w:t>Experience in a range of financial management systems, preferably Sage</w:t>
            </w:r>
          </w:p>
          <w:p w14:paraId="0A03B82B" w14:textId="77777777" w:rsidR="00156A8D" w:rsidRPr="00042769" w:rsidRDefault="00156A8D" w:rsidP="00156A8D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042769">
              <w:rPr>
                <w:sz w:val="20"/>
              </w:rPr>
              <w:t>Detailed knowledge of sound financial practice and procedures</w:t>
            </w:r>
          </w:p>
          <w:p w14:paraId="6E1BAE3E" w14:textId="156050E4" w:rsidR="009C02F3" w:rsidRPr="003A76DD" w:rsidRDefault="009C02F3" w:rsidP="00636F50">
            <w:pPr>
              <w:pStyle w:val="Tabletext"/>
              <w:spacing w:after="0"/>
              <w:ind w:left="347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E6584A7" w14:textId="77777777" w:rsidR="00636F50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3A76DD">
              <w:rPr>
                <w:sz w:val="20"/>
              </w:rPr>
              <w:t>Application form</w:t>
            </w:r>
            <w:r w:rsidR="00636F50">
              <w:rPr>
                <w:sz w:val="20"/>
              </w:rPr>
              <w:t>,</w:t>
            </w:r>
          </w:p>
          <w:p w14:paraId="36F87663" w14:textId="779EF5EC" w:rsidR="00B75640" w:rsidRPr="003A76DD" w:rsidRDefault="00636F50" w:rsidP="00B75640">
            <w:pPr>
              <w:pStyle w:val="Table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Discussion at interview </w:t>
            </w:r>
          </w:p>
        </w:tc>
      </w:tr>
      <w:tr w:rsidR="00B75640" w14:paraId="1FA4E0A5" w14:textId="77777777" w:rsidTr="00D36BFE">
        <w:trPr>
          <w:trHeight w:val="144"/>
        </w:trPr>
        <w:tc>
          <w:tcPr>
            <w:tcW w:w="2338" w:type="dxa"/>
            <w:shd w:val="clear" w:color="auto" w:fill="auto"/>
            <w:vAlign w:val="center"/>
          </w:tcPr>
          <w:p w14:paraId="30CEBBE0" w14:textId="77777777" w:rsidR="00B75640" w:rsidRPr="003A76DD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3A76DD">
              <w:rPr>
                <w:sz w:val="20"/>
              </w:rPr>
              <w:t>Qualifications</w:t>
            </w:r>
          </w:p>
          <w:p w14:paraId="060A3D25" w14:textId="77777777" w:rsidR="00B75640" w:rsidRPr="003A76DD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3A76DD">
              <w:rPr>
                <w:sz w:val="20"/>
              </w:rPr>
              <w:t>(Education/Training)</w:t>
            </w:r>
          </w:p>
        </w:tc>
        <w:tc>
          <w:tcPr>
            <w:tcW w:w="4394" w:type="dxa"/>
            <w:shd w:val="clear" w:color="auto" w:fill="auto"/>
          </w:tcPr>
          <w:p w14:paraId="51D873D4" w14:textId="20F9AB92" w:rsidR="00B75640" w:rsidRPr="003A76DD" w:rsidRDefault="00E94ECA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3A76DD">
              <w:rPr>
                <w:sz w:val="20"/>
              </w:rPr>
              <w:t>GCSE Maths and English at Grade C/4 or equivalent</w:t>
            </w:r>
          </w:p>
          <w:p w14:paraId="2537C08E" w14:textId="0732CC3E" w:rsidR="00DE56A5" w:rsidRPr="003A76DD" w:rsidRDefault="00DE56A5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3A76DD">
              <w:rPr>
                <w:sz w:val="20"/>
              </w:rPr>
              <w:t xml:space="preserve">Or equivalent experience </w:t>
            </w:r>
          </w:p>
          <w:p w14:paraId="77E07F7A" w14:textId="77777777" w:rsidR="00B75640" w:rsidRPr="003A76DD" w:rsidRDefault="00B75640" w:rsidP="0023531B">
            <w:pPr>
              <w:pStyle w:val="TableBullet"/>
              <w:numPr>
                <w:ilvl w:val="0"/>
                <w:numId w:val="0"/>
              </w:numPr>
              <w:spacing w:after="0"/>
              <w:ind w:left="288" w:hanging="288"/>
              <w:rPr>
                <w:sz w:val="20"/>
              </w:rPr>
            </w:pPr>
          </w:p>
        </w:tc>
        <w:tc>
          <w:tcPr>
            <w:tcW w:w="4253" w:type="dxa"/>
          </w:tcPr>
          <w:p w14:paraId="6212DF4A" w14:textId="77777777" w:rsidR="00B75640" w:rsidRDefault="00E94ECA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7"/>
              <w:rPr>
                <w:sz w:val="20"/>
              </w:rPr>
            </w:pPr>
            <w:r w:rsidRPr="003A76DD">
              <w:rPr>
                <w:sz w:val="20"/>
              </w:rPr>
              <w:t>Good standard of education to at least level 3 (A Level) standar</w:t>
            </w:r>
            <w:r w:rsidR="00636F50">
              <w:rPr>
                <w:sz w:val="20"/>
              </w:rPr>
              <w:t>d</w:t>
            </w:r>
          </w:p>
          <w:p w14:paraId="7A8767FF" w14:textId="107D930E" w:rsidR="00636F50" w:rsidRPr="003A76DD" w:rsidRDefault="00636F50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7"/>
              <w:rPr>
                <w:sz w:val="20"/>
              </w:rPr>
            </w:pPr>
            <w:r w:rsidRPr="00636F50">
              <w:rPr>
                <w:sz w:val="20"/>
              </w:rPr>
              <w:t>Bookkeeping Qualification</w:t>
            </w:r>
          </w:p>
        </w:tc>
        <w:tc>
          <w:tcPr>
            <w:tcW w:w="3827" w:type="dxa"/>
            <w:shd w:val="clear" w:color="auto" w:fill="auto"/>
          </w:tcPr>
          <w:p w14:paraId="53452B8F" w14:textId="77777777" w:rsidR="00B75640" w:rsidRPr="003A76DD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3A76DD">
              <w:rPr>
                <w:sz w:val="20"/>
              </w:rPr>
              <w:t>Application form</w:t>
            </w:r>
          </w:p>
        </w:tc>
      </w:tr>
      <w:tr w:rsidR="00B75640" w14:paraId="5BF2BE0A" w14:textId="77777777" w:rsidTr="00D36BFE">
        <w:trPr>
          <w:trHeight w:val="144"/>
        </w:trPr>
        <w:tc>
          <w:tcPr>
            <w:tcW w:w="2338" w:type="dxa"/>
            <w:shd w:val="clear" w:color="auto" w:fill="auto"/>
            <w:vAlign w:val="center"/>
          </w:tcPr>
          <w:p w14:paraId="134AEFAA" w14:textId="77777777" w:rsidR="00B75640" w:rsidRPr="003A76DD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3A76DD">
              <w:rPr>
                <w:sz w:val="20"/>
              </w:rPr>
              <w:t xml:space="preserve">Job </w:t>
            </w:r>
            <w:r w:rsidR="00B129AF" w:rsidRPr="003A76DD">
              <w:rPr>
                <w:sz w:val="20"/>
              </w:rPr>
              <w:t>R</w:t>
            </w:r>
            <w:r w:rsidRPr="003A76DD">
              <w:rPr>
                <w:sz w:val="20"/>
              </w:rPr>
              <w:t xml:space="preserve">elated </w:t>
            </w:r>
            <w:r w:rsidR="00B129AF" w:rsidRPr="003A76DD">
              <w:rPr>
                <w:sz w:val="20"/>
              </w:rPr>
              <w:t>K</w:t>
            </w:r>
            <w:r w:rsidRPr="003A76DD">
              <w:rPr>
                <w:sz w:val="20"/>
              </w:rPr>
              <w:t>nowledge &amp; Skills</w:t>
            </w:r>
          </w:p>
        </w:tc>
        <w:tc>
          <w:tcPr>
            <w:tcW w:w="4394" w:type="dxa"/>
            <w:shd w:val="clear" w:color="auto" w:fill="auto"/>
          </w:tcPr>
          <w:p w14:paraId="3CD8F871" w14:textId="350A0350" w:rsidR="00B75640" w:rsidRPr="003A76DD" w:rsidRDefault="00B75640" w:rsidP="00636F50">
            <w:pPr>
              <w:numPr>
                <w:ilvl w:val="0"/>
                <w:numId w:val="19"/>
              </w:numPr>
              <w:spacing w:after="0"/>
              <w:rPr>
                <w:rFonts w:cs="Calibri"/>
                <w:sz w:val="20"/>
              </w:rPr>
            </w:pPr>
            <w:r w:rsidRPr="003A76DD">
              <w:rPr>
                <w:sz w:val="20"/>
              </w:rPr>
              <w:t>Ability to prioritise work</w:t>
            </w:r>
          </w:p>
          <w:p w14:paraId="6ABFDCEB" w14:textId="284D5739" w:rsidR="00B75640" w:rsidRPr="00636F50" w:rsidRDefault="00B75640" w:rsidP="00636F50">
            <w:pPr>
              <w:numPr>
                <w:ilvl w:val="0"/>
                <w:numId w:val="19"/>
              </w:numPr>
              <w:spacing w:after="0"/>
              <w:rPr>
                <w:rFonts w:cs="Calibri"/>
                <w:sz w:val="20"/>
              </w:rPr>
            </w:pPr>
            <w:r w:rsidRPr="003A76DD">
              <w:rPr>
                <w:sz w:val="20"/>
              </w:rPr>
              <w:t>Ability to manage time effectively</w:t>
            </w:r>
          </w:p>
          <w:p w14:paraId="3A17DC2E" w14:textId="39A702B3" w:rsidR="00636F50" w:rsidRPr="003A76DD" w:rsidRDefault="00636F50" w:rsidP="00636F50">
            <w:pPr>
              <w:numPr>
                <w:ilvl w:val="0"/>
                <w:numId w:val="19"/>
              </w:numPr>
              <w:spacing w:after="0"/>
              <w:rPr>
                <w:rFonts w:cs="Calibri"/>
                <w:sz w:val="20"/>
              </w:rPr>
            </w:pPr>
            <w:r>
              <w:rPr>
                <w:sz w:val="20"/>
              </w:rPr>
              <w:t>High levels of accuracy when inputting data</w:t>
            </w:r>
          </w:p>
          <w:p w14:paraId="5D8B035A" w14:textId="77777777" w:rsidR="00B75640" w:rsidRPr="003A76DD" w:rsidRDefault="00D36BFE" w:rsidP="00636F50">
            <w:pPr>
              <w:numPr>
                <w:ilvl w:val="0"/>
                <w:numId w:val="19"/>
              </w:numPr>
              <w:spacing w:after="0"/>
              <w:rPr>
                <w:rStyle w:val="Emphasis"/>
                <w:rFonts w:cs="Calibri"/>
                <w:i w:val="0"/>
                <w:sz w:val="20"/>
              </w:rPr>
            </w:pPr>
            <w:r w:rsidRPr="003A76DD">
              <w:rPr>
                <w:sz w:val="20"/>
              </w:rPr>
              <w:t>Ability to maintain confidentiality in all school matters</w:t>
            </w:r>
          </w:p>
        </w:tc>
        <w:tc>
          <w:tcPr>
            <w:tcW w:w="4253" w:type="dxa"/>
          </w:tcPr>
          <w:p w14:paraId="30BE254F" w14:textId="0A8F189A" w:rsidR="00B75640" w:rsidRPr="003A76DD" w:rsidRDefault="00B75640" w:rsidP="00A034C3">
            <w:pPr>
              <w:pStyle w:val="TableBullet"/>
              <w:numPr>
                <w:ilvl w:val="0"/>
                <w:numId w:val="0"/>
              </w:numPr>
              <w:spacing w:after="0"/>
              <w:ind w:left="288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9AA0E49" w14:textId="77777777" w:rsidR="00B75640" w:rsidRPr="003A76DD" w:rsidRDefault="00B75640" w:rsidP="002A6DE4">
            <w:pPr>
              <w:pStyle w:val="Singlespaced"/>
              <w:rPr>
                <w:sz w:val="20"/>
                <w:szCs w:val="20"/>
              </w:rPr>
            </w:pPr>
            <w:r w:rsidRPr="003A76DD">
              <w:rPr>
                <w:sz w:val="20"/>
                <w:szCs w:val="20"/>
              </w:rPr>
              <w:t>Contents of the application form</w:t>
            </w:r>
            <w:r w:rsidRPr="003A76DD">
              <w:rPr>
                <w:sz w:val="20"/>
                <w:szCs w:val="20"/>
              </w:rPr>
              <w:br/>
              <w:t>Interview</w:t>
            </w:r>
            <w:r w:rsidRPr="003A76DD">
              <w:rPr>
                <w:sz w:val="20"/>
                <w:szCs w:val="20"/>
              </w:rPr>
              <w:br/>
              <w:t>Professional references</w:t>
            </w:r>
          </w:p>
        </w:tc>
      </w:tr>
      <w:tr w:rsidR="00B75640" w14:paraId="780D9A2B" w14:textId="77777777" w:rsidTr="00A034C3">
        <w:trPr>
          <w:trHeight w:val="1211"/>
        </w:trPr>
        <w:tc>
          <w:tcPr>
            <w:tcW w:w="2338" w:type="dxa"/>
            <w:shd w:val="clear" w:color="auto" w:fill="auto"/>
            <w:vAlign w:val="center"/>
          </w:tcPr>
          <w:p w14:paraId="0A717654" w14:textId="77777777" w:rsidR="00B75640" w:rsidRPr="003A76DD" w:rsidRDefault="00B129AF" w:rsidP="00B75640">
            <w:pPr>
              <w:pStyle w:val="TableHeading"/>
              <w:spacing w:after="0"/>
              <w:rPr>
                <w:sz w:val="20"/>
              </w:rPr>
            </w:pPr>
            <w:r w:rsidRPr="003A76DD">
              <w:rPr>
                <w:sz w:val="20"/>
              </w:rPr>
              <w:t>P</w:t>
            </w:r>
            <w:r w:rsidR="00B75640" w:rsidRPr="003A76DD">
              <w:rPr>
                <w:sz w:val="20"/>
              </w:rPr>
              <w:t>ersonal Qualities</w:t>
            </w:r>
          </w:p>
        </w:tc>
        <w:tc>
          <w:tcPr>
            <w:tcW w:w="4394" w:type="dxa"/>
            <w:shd w:val="clear" w:color="auto" w:fill="auto"/>
          </w:tcPr>
          <w:p w14:paraId="2338083F" w14:textId="77777777" w:rsidR="00636F50" w:rsidRPr="00636F50" w:rsidRDefault="00636F50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636F50">
              <w:rPr>
                <w:sz w:val="20"/>
              </w:rPr>
              <w:t>Ability to be flexible and to take a proactive approach</w:t>
            </w:r>
          </w:p>
          <w:p w14:paraId="37A12A69" w14:textId="77777777" w:rsidR="00636F50" w:rsidRPr="00636F50" w:rsidRDefault="00636F50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636F50">
              <w:rPr>
                <w:sz w:val="20"/>
              </w:rPr>
              <w:t>Able to build effective and positive working relationships</w:t>
            </w:r>
          </w:p>
          <w:p w14:paraId="3CE4C999" w14:textId="77777777" w:rsidR="00636F50" w:rsidRPr="00636F50" w:rsidRDefault="00636F50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636F50">
              <w:rPr>
                <w:sz w:val="20"/>
              </w:rPr>
              <w:t>Organised and methodical approach to work</w:t>
            </w:r>
          </w:p>
          <w:p w14:paraId="3016C90D" w14:textId="77777777" w:rsidR="00636F50" w:rsidRPr="00636F50" w:rsidRDefault="00636F50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636F50">
              <w:rPr>
                <w:sz w:val="20"/>
              </w:rPr>
              <w:t>Excellent interpersonal and communication skills</w:t>
            </w:r>
          </w:p>
          <w:p w14:paraId="752BC2B9" w14:textId="77777777" w:rsidR="00636F50" w:rsidRPr="00636F50" w:rsidRDefault="00636F50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636F50">
              <w:rPr>
                <w:sz w:val="20"/>
              </w:rPr>
              <w:t xml:space="preserve">Enthusiastic and committed </w:t>
            </w:r>
          </w:p>
          <w:p w14:paraId="2ADA2C98" w14:textId="77777777" w:rsidR="00636F50" w:rsidRPr="00636F50" w:rsidRDefault="00636F50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sz w:val="20"/>
              </w:rPr>
            </w:pPr>
            <w:r w:rsidRPr="00636F50">
              <w:rPr>
                <w:sz w:val="20"/>
              </w:rPr>
              <w:t>Committed to safeguarding and promoting the welfare of children and young people</w:t>
            </w:r>
          </w:p>
          <w:p w14:paraId="67A12ECE" w14:textId="0EED8097" w:rsidR="009C02F3" w:rsidRPr="003A76DD" w:rsidRDefault="00636F50" w:rsidP="00636F50">
            <w:pPr>
              <w:pStyle w:val="TableBullet"/>
              <w:numPr>
                <w:ilvl w:val="0"/>
                <w:numId w:val="18"/>
              </w:numPr>
              <w:spacing w:after="0"/>
              <w:ind w:left="348"/>
              <w:rPr>
                <w:rStyle w:val="Emphasis"/>
                <w:rFonts w:cs="Calibri"/>
                <w:i w:val="0"/>
                <w:sz w:val="20"/>
              </w:rPr>
            </w:pPr>
            <w:r w:rsidRPr="00636F50">
              <w:rPr>
                <w:sz w:val="20"/>
              </w:rPr>
              <w:t>Committed to personal learning and development</w:t>
            </w:r>
          </w:p>
        </w:tc>
        <w:tc>
          <w:tcPr>
            <w:tcW w:w="4253" w:type="dxa"/>
          </w:tcPr>
          <w:p w14:paraId="070F417C" w14:textId="5DDDE6F4" w:rsidR="00B75640" w:rsidRPr="003A76DD" w:rsidRDefault="00A53426" w:rsidP="00636F50">
            <w:pPr>
              <w:pStyle w:val="Singlespaced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3A76DD">
              <w:rPr>
                <w:rFonts w:cs="Calibri"/>
                <w:sz w:val="20"/>
              </w:rPr>
              <w:t xml:space="preserve">Ability to act on own </w:t>
            </w:r>
            <w:r w:rsidRPr="003A76DD">
              <w:rPr>
                <w:rFonts w:cs="Calibri"/>
                <w:sz w:val="20"/>
                <w:szCs w:val="20"/>
              </w:rPr>
              <w:t>Initiative</w:t>
            </w:r>
          </w:p>
          <w:p w14:paraId="2D8D8707" w14:textId="65A0FFFF" w:rsidR="009C02F3" w:rsidRPr="003A76DD" w:rsidRDefault="003646CE" w:rsidP="00636F50">
            <w:pPr>
              <w:pStyle w:val="Singlespaced"/>
              <w:numPr>
                <w:ilvl w:val="0"/>
                <w:numId w:val="19"/>
              </w:numPr>
              <w:rPr>
                <w:sz w:val="20"/>
              </w:rPr>
            </w:pPr>
            <w:r w:rsidRPr="003646CE">
              <w:rPr>
                <w:sz w:val="20"/>
              </w:rPr>
              <w:t>Strong outgoing personality</w:t>
            </w:r>
          </w:p>
        </w:tc>
        <w:tc>
          <w:tcPr>
            <w:tcW w:w="3827" w:type="dxa"/>
            <w:shd w:val="clear" w:color="auto" w:fill="auto"/>
          </w:tcPr>
          <w:p w14:paraId="2981EA7E" w14:textId="77777777" w:rsidR="00B75640" w:rsidRPr="003A76DD" w:rsidRDefault="00B75640" w:rsidP="002A6DE4">
            <w:pPr>
              <w:pStyle w:val="Singlespaced"/>
              <w:rPr>
                <w:sz w:val="20"/>
                <w:szCs w:val="20"/>
              </w:rPr>
            </w:pPr>
            <w:r w:rsidRPr="003A76DD">
              <w:rPr>
                <w:sz w:val="20"/>
                <w:szCs w:val="20"/>
              </w:rPr>
              <w:t>Contents of the application form</w:t>
            </w:r>
            <w:r w:rsidRPr="003A76DD">
              <w:rPr>
                <w:sz w:val="20"/>
                <w:szCs w:val="20"/>
              </w:rPr>
              <w:br/>
              <w:t>Interview</w:t>
            </w:r>
            <w:r w:rsidRPr="003A76DD">
              <w:rPr>
                <w:sz w:val="20"/>
                <w:szCs w:val="20"/>
              </w:rPr>
              <w:br/>
              <w:t>Professional references</w:t>
            </w:r>
          </w:p>
        </w:tc>
      </w:tr>
      <w:tr w:rsidR="00B75640" w14:paraId="6ACA5A74" w14:textId="77777777" w:rsidTr="0023531B">
        <w:trPr>
          <w:trHeight w:val="435"/>
        </w:trPr>
        <w:tc>
          <w:tcPr>
            <w:tcW w:w="2338" w:type="dxa"/>
            <w:shd w:val="clear" w:color="auto" w:fill="auto"/>
            <w:vAlign w:val="center"/>
          </w:tcPr>
          <w:p w14:paraId="3CE05EE1" w14:textId="77777777" w:rsidR="00B75640" w:rsidRPr="003A76DD" w:rsidRDefault="002A6DE4" w:rsidP="00B75640">
            <w:pPr>
              <w:pStyle w:val="TableHeading"/>
              <w:spacing w:after="0"/>
              <w:rPr>
                <w:sz w:val="20"/>
              </w:rPr>
            </w:pPr>
            <w:r w:rsidRPr="003A76DD">
              <w:rPr>
                <w:sz w:val="20"/>
              </w:rPr>
              <w:lastRenderedPageBreak/>
              <w:t>Equal Opportunities</w:t>
            </w:r>
          </w:p>
        </w:tc>
        <w:tc>
          <w:tcPr>
            <w:tcW w:w="4394" w:type="dxa"/>
            <w:shd w:val="clear" w:color="auto" w:fill="auto"/>
          </w:tcPr>
          <w:p w14:paraId="06A4AFF0" w14:textId="77777777" w:rsidR="00B75640" w:rsidRPr="003A76DD" w:rsidRDefault="002A6DE4" w:rsidP="00636F50">
            <w:pPr>
              <w:pStyle w:val="Tabletext"/>
              <w:numPr>
                <w:ilvl w:val="0"/>
                <w:numId w:val="20"/>
              </w:numPr>
              <w:spacing w:after="0"/>
              <w:ind w:left="361"/>
              <w:rPr>
                <w:rStyle w:val="Emphasis"/>
                <w:sz w:val="20"/>
              </w:rPr>
            </w:pPr>
            <w:r w:rsidRPr="003A76DD">
              <w:rPr>
                <w:rFonts w:cs="Calibri"/>
                <w:sz w:val="20"/>
              </w:rPr>
              <w:t>An understanding of and commitment to equality of opportunity.</w:t>
            </w:r>
          </w:p>
        </w:tc>
        <w:tc>
          <w:tcPr>
            <w:tcW w:w="4253" w:type="dxa"/>
          </w:tcPr>
          <w:p w14:paraId="76FE47A0" w14:textId="77777777" w:rsidR="00B75640" w:rsidRPr="003A76DD" w:rsidRDefault="00B75640" w:rsidP="002A6DE4">
            <w:pPr>
              <w:pStyle w:val="Singlespaced"/>
              <w:ind w:left="360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40EC33B" w14:textId="77777777" w:rsidR="00B75640" w:rsidRPr="003A76DD" w:rsidRDefault="00B75640" w:rsidP="00B75640">
            <w:pPr>
              <w:pStyle w:val="Singlespaced"/>
              <w:rPr>
                <w:sz w:val="20"/>
                <w:szCs w:val="20"/>
              </w:rPr>
            </w:pPr>
            <w:r w:rsidRPr="003A76DD">
              <w:rPr>
                <w:sz w:val="20"/>
                <w:szCs w:val="20"/>
              </w:rPr>
              <w:t>Contents of the application form</w:t>
            </w:r>
          </w:p>
          <w:p w14:paraId="15647CE3" w14:textId="77777777" w:rsidR="00B75640" w:rsidRPr="003A76DD" w:rsidRDefault="00B75640" w:rsidP="00B75640">
            <w:pPr>
              <w:pStyle w:val="Singlespaced"/>
              <w:rPr>
                <w:sz w:val="20"/>
                <w:szCs w:val="20"/>
              </w:rPr>
            </w:pPr>
            <w:r w:rsidRPr="003A76DD">
              <w:rPr>
                <w:sz w:val="20"/>
                <w:szCs w:val="20"/>
              </w:rPr>
              <w:t>Interview</w:t>
            </w:r>
          </w:p>
          <w:p w14:paraId="4B17CAC2" w14:textId="77777777" w:rsidR="00B75640" w:rsidRPr="003A76DD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3A76DD">
              <w:rPr>
                <w:sz w:val="20"/>
              </w:rPr>
              <w:t>Professional references</w:t>
            </w:r>
          </w:p>
        </w:tc>
      </w:tr>
      <w:tr w:rsidR="00D36BFE" w14:paraId="73F97568" w14:textId="77777777" w:rsidTr="002B0526">
        <w:trPr>
          <w:trHeight w:val="41"/>
        </w:trPr>
        <w:tc>
          <w:tcPr>
            <w:tcW w:w="2338" w:type="dxa"/>
            <w:shd w:val="clear" w:color="auto" w:fill="auto"/>
            <w:vAlign w:val="center"/>
          </w:tcPr>
          <w:p w14:paraId="6FFCF625" w14:textId="77777777" w:rsidR="00D36BFE" w:rsidRPr="003A76DD" w:rsidRDefault="00D36BFE" w:rsidP="00B75640">
            <w:pPr>
              <w:pStyle w:val="TableHeading"/>
              <w:spacing w:after="0"/>
              <w:rPr>
                <w:sz w:val="20"/>
              </w:rPr>
            </w:pPr>
            <w:r w:rsidRPr="003A76DD">
              <w:rPr>
                <w:sz w:val="20"/>
              </w:rPr>
              <w:t>Additional Factors</w:t>
            </w:r>
          </w:p>
        </w:tc>
        <w:tc>
          <w:tcPr>
            <w:tcW w:w="4394" w:type="dxa"/>
            <w:shd w:val="clear" w:color="auto" w:fill="auto"/>
          </w:tcPr>
          <w:p w14:paraId="567BD9C2" w14:textId="77777777" w:rsidR="00D36BFE" w:rsidRPr="003A76DD" w:rsidRDefault="00D36BFE" w:rsidP="00636F50">
            <w:pPr>
              <w:pStyle w:val="Tabletext"/>
              <w:numPr>
                <w:ilvl w:val="0"/>
                <w:numId w:val="20"/>
              </w:numPr>
              <w:spacing w:after="0"/>
              <w:rPr>
                <w:i/>
                <w:sz w:val="20"/>
              </w:rPr>
            </w:pPr>
            <w:r w:rsidRPr="003A76DD">
              <w:rPr>
                <w:sz w:val="20"/>
                <w:lang w:eastAsia="en-GB"/>
              </w:rPr>
              <w:t>Committed to safeguarding and promoting the welfare of children and young people</w:t>
            </w:r>
          </w:p>
          <w:p w14:paraId="44F8040B" w14:textId="77777777" w:rsidR="00D36BFE" w:rsidRPr="00636F50" w:rsidRDefault="002B0526" w:rsidP="00636F50">
            <w:pPr>
              <w:pStyle w:val="Tabletext"/>
              <w:numPr>
                <w:ilvl w:val="0"/>
                <w:numId w:val="20"/>
              </w:numPr>
              <w:spacing w:after="0"/>
              <w:rPr>
                <w:i/>
                <w:sz w:val="20"/>
              </w:rPr>
            </w:pPr>
            <w:r w:rsidRPr="003A76DD">
              <w:rPr>
                <w:sz w:val="20"/>
              </w:rPr>
              <w:t>Ability to form and maintain appropriate relationships and personal boundaries with children and young people</w:t>
            </w:r>
          </w:p>
          <w:p w14:paraId="2431617D" w14:textId="77777777" w:rsidR="00636F50" w:rsidRPr="00636F50" w:rsidRDefault="00636F50" w:rsidP="00636F50">
            <w:pPr>
              <w:pStyle w:val="Tabletext"/>
              <w:numPr>
                <w:ilvl w:val="0"/>
                <w:numId w:val="20"/>
              </w:numPr>
              <w:spacing w:after="0"/>
              <w:rPr>
                <w:sz w:val="20"/>
              </w:rPr>
            </w:pPr>
            <w:r w:rsidRPr="00636F50">
              <w:rPr>
                <w:sz w:val="20"/>
              </w:rPr>
              <w:t>All employees are subject to an Enhanced Disclosure and Barring Service check, according to current statutory requirements.</w:t>
            </w:r>
          </w:p>
          <w:p w14:paraId="685DCC1A" w14:textId="1971FCB2" w:rsidR="00636F50" w:rsidRPr="003A76DD" w:rsidRDefault="00636F50" w:rsidP="00636F50">
            <w:pPr>
              <w:pStyle w:val="Tabletext"/>
              <w:spacing w:after="0"/>
              <w:rPr>
                <w:rStyle w:val="Emphasis"/>
                <w:sz w:val="20"/>
              </w:rPr>
            </w:pPr>
          </w:p>
        </w:tc>
        <w:tc>
          <w:tcPr>
            <w:tcW w:w="4253" w:type="dxa"/>
          </w:tcPr>
          <w:p w14:paraId="716BFF79" w14:textId="77777777" w:rsidR="00D36BFE" w:rsidRPr="003A76DD" w:rsidRDefault="00D36BFE" w:rsidP="00A53426">
            <w:pPr>
              <w:pStyle w:val="Singlespaced"/>
              <w:ind w:left="361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734B2BA" w14:textId="77777777" w:rsidR="00D36BFE" w:rsidRPr="003A76DD" w:rsidRDefault="00D36BFE" w:rsidP="00B75640">
            <w:pPr>
              <w:pStyle w:val="Singlespaced"/>
              <w:rPr>
                <w:sz w:val="20"/>
                <w:szCs w:val="20"/>
              </w:rPr>
            </w:pPr>
            <w:r w:rsidRPr="003A76DD">
              <w:rPr>
                <w:sz w:val="20"/>
                <w:szCs w:val="20"/>
              </w:rPr>
              <w:t>Contents of the application form</w:t>
            </w:r>
          </w:p>
          <w:p w14:paraId="1BB96775" w14:textId="77777777" w:rsidR="00D36BFE" w:rsidRPr="003A76DD" w:rsidRDefault="00D36BFE" w:rsidP="00B75640">
            <w:pPr>
              <w:pStyle w:val="Singlespaced"/>
              <w:rPr>
                <w:sz w:val="20"/>
                <w:szCs w:val="20"/>
              </w:rPr>
            </w:pPr>
            <w:r w:rsidRPr="003A76DD">
              <w:rPr>
                <w:sz w:val="20"/>
                <w:szCs w:val="20"/>
              </w:rPr>
              <w:t>Interview</w:t>
            </w:r>
          </w:p>
          <w:p w14:paraId="32C2BDD5" w14:textId="77777777" w:rsidR="00D36BFE" w:rsidRPr="003A76DD" w:rsidRDefault="00D36BFE" w:rsidP="00B75640">
            <w:pPr>
              <w:pStyle w:val="Tabletext"/>
              <w:spacing w:after="0"/>
              <w:rPr>
                <w:sz w:val="20"/>
              </w:rPr>
            </w:pPr>
            <w:r w:rsidRPr="003A76DD">
              <w:rPr>
                <w:sz w:val="20"/>
              </w:rPr>
              <w:t>Professional references</w:t>
            </w:r>
          </w:p>
        </w:tc>
      </w:tr>
    </w:tbl>
    <w:p w14:paraId="441A1F9A" w14:textId="77777777" w:rsidR="00B35153" w:rsidRDefault="00B35153" w:rsidP="00B75640">
      <w:pPr>
        <w:spacing w:after="0"/>
      </w:pPr>
    </w:p>
    <w:sectPr w:rsidR="00B35153" w:rsidSect="00D76844">
      <w:headerReference w:type="default" r:id="rId10"/>
      <w:footerReference w:type="default" r:id="rId11"/>
      <w:footerReference w:type="first" r:id="rId12"/>
      <w:pgSz w:w="16840" w:h="11907" w:orient="landscape" w:code="9"/>
      <w:pgMar w:top="1440" w:right="1080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634C0" w14:textId="77777777" w:rsidR="000A556D" w:rsidRDefault="000A556D">
      <w:r>
        <w:separator/>
      </w:r>
    </w:p>
    <w:p w14:paraId="51328C48" w14:textId="77777777" w:rsidR="000A556D" w:rsidRDefault="000A556D"/>
    <w:p w14:paraId="1B3C7A87" w14:textId="77777777" w:rsidR="000A556D" w:rsidRDefault="000A556D"/>
  </w:endnote>
  <w:endnote w:type="continuationSeparator" w:id="0">
    <w:p w14:paraId="6B011D11" w14:textId="77777777" w:rsidR="000A556D" w:rsidRDefault="000A556D">
      <w:r>
        <w:continuationSeparator/>
      </w:r>
    </w:p>
    <w:p w14:paraId="24C514C8" w14:textId="77777777" w:rsidR="000A556D" w:rsidRDefault="000A556D"/>
    <w:p w14:paraId="37BAFD05" w14:textId="77777777" w:rsidR="000A556D" w:rsidRDefault="000A5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6C3AE" w14:textId="77777777" w:rsidR="00AD2D38" w:rsidRDefault="00AD2D3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70B37">
      <w:rPr>
        <w:noProof/>
      </w:rPr>
      <w:t>2</w:t>
    </w:r>
    <w:r>
      <w:rPr>
        <w:noProof/>
      </w:rPr>
      <w:fldChar w:fldCharType="end"/>
    </w:r>
  </w:p>
  <w:p w14:paraId="555D8CE7" w14:textId="77777777" w:rsidR="00F94668" w:rsidRPr="00EB0280" w:rsidRDefault="00F94668" w:rsidP="00EB0280">
    <w:pPr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3A48E" w14:textId="77777777" w:rsidR="00F94668" w:rsidRDefault="00F94668">
    <w:pPr>
      <w:pStyle w:val="Footer"/>
    </w:pPr>
  </w:p>
  <w:p w14:paraId="797CA29E" w14:textId="77777777" w:rsidR="00F94668" w:rsidRDefault="00F94668">
    <w:pPr>
      <w:pStyle w:val="Footer"/>
    </w:pPr>
  </w:p>
  <w:p w14:paraId="3D77743B" w14:textId="77777777" w:rsidR="00F94668" w:rsidRDefault="00F94668">
    <w:pPr>
      <w:pStyle w:val="Footer"/>
    </w:pPr>
  </w:p>
  <w:p w14:paraId="2AB2E229" w14:textId="77777777" w:rsidR="00F94668" w:rsidRDefault="00F94668">
    <w:pPr>
      <w:pStyle w:val="Footer"/>
    </w:pPr>
  </w:p>
  <w:p w14:paraId="2B9B19DC" w14:textId="77777777" w:rsidR="00F94668" w:rsidRDefault="00F94668">
    <w:pPr>
      <w:pStyle w:val="Footer"/>
    </w:pPr>
  </w:p>
  <w:p w14:paraId="783BD407" w14:textId="77777777" w:rsidR="00F94668" w:rsidRDefault="00F94668">
    <w:pPr>
      <w:pStyle w:val="Footer"/>
    </w:pPr>
  </w:p>
  <w:p w14:paraId="2A41F8D8" w14:textId="77777777" w:rsidR="00F94668" w:rsidRDefault="00F94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E43E0" w14:textId="77777777" w:rsidR="000A556D" w:rsidRDefault="000A556D">
      <w:r>
        <w:separator/>
      </w:r>
    </w:p>
  </w:footnote>
  <w:footnote w:type="continuationSeparator" w:id="0">
    <w:p w14:paraId="0058F296" w14:textId="77777777" w:rsidR="000A556D" w:rsidRDefault="000A556D">
      <w:r>
        <w:continuationSeparator/>
      </w:r>
    </w:p>
    <w:p w14:paraId="6F5F041C" w14:textId="77777777" w:rsidR="000A556D" w:rsidRDefault="000A556D"/>
    <w:p w14:paraId="2B2D990A" w14:textId="77777777" w:rsidR="000A556D" w:rsidRDefault="000A55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DC207" w14:textId="77777777" w:rsidR="00AD2D38" w:rsidRDefault="0023531B" w:rsidP="00AD2D38">
    <w:pPr>
      <w:pStyle w:val="Header"/>
      <w:jc w:val="center"/>
    </w:pPr>
    <w:r>
      <w:rPr>
        <w:noProof/>
      </w:rPr>
      <w:drawing>
        <wp:inline distT="0" distB="0" distL="0" distR="0" wp14:anchorId="6BE1D6A5" wp14:editId="51F474EC">
          <wp:extent cx="1019175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5B47"/>
    <w:multiLevelType w:val="multilevel"/>
    <w:tmpl w:val="A668919E"/>
    <w:name w:val="Office Level Numbering"/>
    <w:lvl w:ilvl="0">
      <w:start w:val="1"/>
      <w:numFmt w:val="decimal"/>
      <w:pStyle w:val="OfficeLevel1"/>
      <w:lvlText w:val="%1"/>
      <w:lvlJc w:val="left"/>
      <w:pPr>
        <w:tabs>
          <w:tab w:val="num" w:pos="-1368"/>
        </w:tabs>
        <w:ind w:left="-1368" w:hanging="72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pStyle w:val="OfficeLevel2"/>
      <w:lvlText w:val="%1.%2"/>
      <w:lvlJc w:val="left"/>
      <w:pPr>
        <w:tabs>
          <w:tab w:val="num" w:pos="-648"/>
        </w:tabs>
        <w:ind w:left="-648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OfficeLevel3"/>
      <w:lvlText w:val="%1.%2.%3"/>
      <w:lvlJc w:val="left"/>
      <w:pPr>
        <w:tabs>
          <w:tab w:val="num" w:pos="72"/>
        </w:tabs>
        <w:ind w:left="72" w:hanging="720"/>
      </w:pPr>
      <w:rPr>
        <w:rFonts w:ascii="Calibri" w:hAnsi="Calibri" w:hint="default"/>
        <w:b w:val="0"/>
        <w:sz w:val="22"/>
      </w:rPr>
    </w:lvl>
    <w:lvl w:ilvl="3">
      <w:start w:val="1"/>
      <w:numFmt w:val="lowerLetter"/>
      <w:pStyle w:val="OfficeLevel4"/>
      <w:lvlText w:val="(%4)"/>
      <w:lvlJc w:val="left"/>
      <w:pPr>
        <w:tabs>
          <w:tab w:val="num" w:pos="792"/>
        </w:tabs>
        <w:ind w:left="792" w:hanging="720"/>
      </w:pPr>
      <w:rPr>
        <w:rFonts w:ascii="Calibri" w:hAnsi="Calibri" w:hint="default"/>
        <w:b w:val="0"/>
        <w:sz w:val="22"/>
      </w:rPr>
    </w:lvl>
    <w:lvl w:ilvl="4">
      <w:start w:val="1"/>
      <w:numFmt w:val="lowerRoman"/>
      <w:pStyle w:val="OfficeLevel5"/>
      <w:lvlText w:val="(%5)"/>
      <w:lvlJc w:val="left"/>
      <w:pPr>
        <w:tabs>
          <w:tab w:val="num" w:pos="1512"/>
        </w:tabs>
        <w:ind w:left="1512" w:hanging="720"/>
      </w:pPr>
      <w:rPr>
        <w:rFonts w:ascii="Calibri" w:hAnsi="Calibri" w:hint="default"/>
        <w:b w:val="0"/>
        <w:sz w:val="22"/>
      </w:rPr>
    </w:lvl>
    <w:lvl w:ilvl="5">
      <w:start w:val="1"/>
      <w:numFmt w:val="upperRoman"/>
      <w:lvlText w:val="%6.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2"/>
        </w:tabs>
        <w:ind w:left="295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2"/>
        </w:tabs>
        <w:ind w:left="367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92"/>
        </w:tabs>
        <w:ind w:left="4392" w:hanging="720"/>
      </w:pPr>
      <w:rPr>
        <w:rFonts w:hint="default"/>
      </w:rPr>
    </w:lvl>
  </w:abstractNum>
  <w:abstractNum w:abstractNumId="1" w15:restartNumberingAfterBreak="0">
    <w:nsid w:val="067575CE"/>
    <w:multiLevelType w:val="multilevel"/>
    <w:tmpl w:val="626A109C"/>
    <w:name w:val="List Bullet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z w:val="22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1455250C"/>
    <w:multiLevelType w:val="multilevel"/>
    <w:tmpl w:val="1ECCDF9C"/>
    <w:name w:val="Tenders"/>
    <w:lvl w:ilvl="0">
      <w:start w:val="1"/>
      <w:numFmt w:val="decimal"/>
      <w:pStyle w:val="Tendersection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8"/>
      </w:rPr>
    </w:lvl>
    <w:lvl w:ilvl="1">
      <w:start w:val="1"/>
      <w:numFmt w:val="decimal"/>
      <w:pStyle w:val="Tender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Tenderlevel3number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32C7"/>
    <w:multiLevelType w:val="hybridMultilevel"/>
    <w:tmpl w:val="F5C298EE"/>
    <w:name w:val="Table Bullet 2"/>
    <w:lvl w:ilvl="0" w:tplc="89FC01F2">
      <w:start w:val="1"/>
      <w:numFmt w:val="bullet"/>
      <w:pStyle w:val="TableBullet2"/>
      <w:lvlText w:val="-"/>
      <w:lvlJc w:val="left"/>
      <w:pPr>
        <w:tabs>
          <w:tab w:val="num" w:pos="576"/>
        </w:tabs>
        <w:ind w:left="576" w:hanging="288"/>
      </w:pPr>
      <w:rPr>
        <w:rFonts w:ascii="Calibri" w:hAnsi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4574"/>
    <w:multiLevelType w:val="multilevel"/>
    <w:tmpl w:val="9E20B66C"/>
    <w:name w:val="Tender_Bullet"/>
    <w:lvl w:ilvl="0">
      <w:start w:val="1"/>
      <w:numFmt w:val="bullet"/>
      <w:pStyle w:val="Tender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color w:val="E31B23"/>
        <w:sz w:val="22"/>
      </w:rPr>
    </w:lvl>
    <w:lvl w:ilvl="1">
      <w:start w:val="1"/>
      <w:numFmt w:val="bullet"/>
      <w:pStyle w:val="Tender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color w:val="E00047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F5040C4"/>
    <w:multiLevelType w:val="multilevel"/>
    <w:tmpl w:val="615EEB14"/>
    <w:name w:val="Independent_List"/>
    <w:lvl w:ilvl="0">
      <w:start w:val="1"/>
      <w:numFmt w:val="lowerLetter"/>
      <w:pStyle w:val="Independentlista"/>
      <w:lvlText w:val="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09860E2"/>
    <w:multiLevelType w:val="multilevel"/>
    <w:tmpl w:val="115C6C42"/>
    <w:name w:val="Table_number"/>
    <w:lvl w:ilvl="0">
      <w:start w:val="1"/>
      <w:numFmt w:val="decimal"/>
      <w:pStyle w:val="Tablenumber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caps w:val="0"/>
        <w:sz w:val="22"/>
        <w:szCs w:val="24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TableNumber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Tablenumber4"/>
      <w:lvlText w:val="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0"/>
        <w:szCs w:val="22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35040CEC"/>
    <w:multiLevelType w:val="multilevel"/>
    <w:tmpl w:val="5AF28D9A"/>
    <w:name w:val="Schedules"/>
    <w:lvl w:ilvl="0">
      <w:start w:val="1"/>
      <w:numFmt w:val="decimal"/>
      <w:pStyle w:val="Schedule"/>
      <w:lvlText w:val="Schedule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  <w:szCs w:val="24"/>
      </w:rPr>
    </w:lvl>
    <w:lvl w:ilvl="1">
      <w:numFmt w:val="decimal"/>
      <w:pStyle w:val="SubSchedule"/>
      <w:lvlText w:val="Sub Schedule 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</w:rPr>
    </w:lvl>
    <w:lvl w:ilvl="2">
      <w:start w:val="1"/>
      <w:numFmt w:val="decimal"/>
      <w:pStyle w:val="Part"/>
      <w:lvlText w:val="Part 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pStyle w:val="Sch1Heading"/>
      <w:lvlText w:val="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pStyle w:val="Sch3Number"/>
      <w:lvlText w:val="(%6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Roman"/>
      <w:pStyle w:val="Sch4Number"/>
      <w:lvlText w:val="(%7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upperLetter"/>
      <w:pStyle w:val="Sch5Number"/>
      <w:lvlText w:val="(%8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pStyle w:val="Sch6Number"/>
      <w:lvlText w:val="(%9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38B3631D"/>
    <w:multiLevelType w:val="hybridMultilevel"/>
    <w:tmpl w:val="BBCC303A"/>
    <w:name w:val="Appendix"/>
    <w:lvl w:ilvl="0" w:tplc="750A7BA8">
      <w:start w:val="1"/>
      <w:numFmt w:val="decimal"/>
      <w:pStyle w:val="Appendix"/>
      <w:lvlText w:val="Appendix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1" w:tplc="92647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2A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A9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8A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6C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C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E9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C2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474DF7"/>
    <w:multiLevelType w:val="multilevel"/>
    <w:tmpl w:val="AF40CC66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FB644B4"/>
    <w:multiLevelType w:val="multilevel"/>
    <w:tmpl w:val="ECEA8670"/>
    <w:name w:val="Bullet"/>
    <w:lvl w:ilvl="0">
      <w:start w:val="1"/>
      <w:numFmt w:val="bullet"/>
      <w:pStyle w:val="Bullet"/>
      <w:lvlText w:val="•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</w:rPr>
    </w:lvl>
    <w:lvl w:ilvl="1">
      <w:start w:val="1"/>
      <w:numFmt w:val="bullet"/>
      <w:pStyle w:val="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12" w15:restartNumberingAfterBreak="0">
    <w:nsid w:val="57DD7B0F"/>
    <w:multiLevelType w:val="hybridMultilevel"/>
    <w:tmpl w:val="99585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047A24"/>
    <w:multiLevelType w:val="multilevel"/>
    <w:tmpl w:val="05D62750"/>
    <w:name w:val="Level 1 number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z w:val="24"/>
        <w:szCs w:val="24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Level7Number"/>
      <w:lvlText w:val="(%7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sz w:val="22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14" w15:restartNumberingAfterBreak="0">
    <w:nsid w:val="5EF5161A"/>
    <w:multiLevelType w:val="hybridMultilevel"/>
    <w:tmpl w:val="0E5AEA7E"/>
    <w:name w:val="Tender biog bullet"/>
    <w:lvl w:ilvl="0" w:tplc="A950EA2A">
      <w:start w:val="1"/>
      <w:numFmt w:val="bullet"/>
      <w:pStyle w:val="Tenderbiog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E1D8A"/>
    <w:multiLevelType w:val="hybridMultilevel"/>
    <w:tmpl w:val="6DACF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66731"/>
    <w:multiLevelType w:val="multilevel"/>
    <w:tmpl w:val="06204352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  <w:szCs w:val="22"/>
      </w:rPr>
    </w:lvl>
    <w:lvl w:ilvl="1">
      <w:start w:val="1"/>
      <w:numFmt w:val="lowerLetter"/>
      <w:pStyle w:val="Background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7" w15:restartNumberingAfterBreak="0">
    <w:nsid w:val="6BDC2509"/>
    <w:multiLevelType w:val="hybridMultilevel"/>
    <w:tmpl w:val="14E8557A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75D30113"/>
    <w:multiLevelType w:val="multilevel"/>
    <w:tmpl w:val="3516F372"/>
    <w:name w:val="CV_Bullet"/>
    <w:lvl w:ilvl="0">
      <w:start w:val="1"/>
      <w:numFmt w:val="bullet"/>
      <w:pStyle w:val="CV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E31B23"/>
        <w:sz w:val="22"/>
      </w:rPr>
    </w:lvl>
    <w:lvl w:ilvl="1">
      <w:start w:val="1"/>
      <w:numFmt w:val="none"/>
      <w:pStyle w:val="CVBullet2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E31B23"/>
        <w:sz w:val="22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B943FBB"/>
    <w:multiLevelType w:val="multilevel"/>
    <w:tmpl w:val="FF4808F0"/>
    <w:name w:val="Defininitions"/>
    <w:lvl w:ilvl="0">
      <w:start w:val="1"/>
      <w:numFmt w:val="none"/>
      <w:pStyle w:val="Definition"/>
      <w:suff w:val="nothing"/>
      <w:lvlText w:val=""/>
      <w:lvlJc w:val="left"/>
      <w:pPr>
        <w:ind w:left="720" w:firstLine="0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upperLetter"/>
      <w:pStyle w:val="Definition3"/>
      <w:lvlText w:val="(%1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pStyle w:val="Definition4"/>
      <w:lvlText w:val="%1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0"/>
  </w:num>
  <w:num w:numId="5">
    <w:abstractNumId w:val="19"/>
  </w:num>
  <w:num w:numId="6">
    <w:abstractNumId w:val="11"/>
  </w:num>
  <w:num w:numId="7">
    <w:abstractNumId w:val="13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4"/>
  </w:num>
  <w:num w:numId="15">
    <w:abstractNumId w:val="7"/>
  </w:num>
  <w:num w:numId="16">
    <w:abstractNumId w:val="18"/>
  </w:num>
  <w:num w:numId="17">
    <w:abstractNumId w:val="5"/>
  </w:num>
  <w:num w:numId="18">
    <w:abstractNumId w:val="17"/>
  </w:num>
  <w:num w:numId="19">
    <w:abstractNumId w:val="12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357"/>
  <w:doNotHyphenateCaps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rDocVar" w:val="RPT"/>
    <w:docVar w:name="vDocType$" w:val="RPT"/>
  </w:docVars>
  <w:rsids>
    <w:rsidRoot w:val="00B35153"/>
    <w:rsid w:val="00042769"/>
    <w:rsid w:val="000A556D"/>
    <w:rsid w:val="000C5C15"/>
    <w:rsid w:val="000F714D"/>
    <w:rsid w:val="00107866"/>
    <w:rsid w:val="00156A8D"/>
    <w:rsid w:val="001C2C37"/>
    <w:rsid w:val="001F566E"/>
    <w:rsid w:val="0023531B"/>
    <w:rsid w:val="00256F6F"/>
    <w:rsid w:val="00291CB4"/>
    <w:rsid w:val="002A2726"/>
    <w:rsid w:val="002A6DE4"/>
    <w:rsid w:val="002B0526"/>
    <w:rsid w:val="002B3A84"/>
    <w:rsid w:val="00316795"/>
    <w:rsid w:val="00336A19"/>
    <w:rsid w:val="003646CE"/>
    <w:rsid w:val="00395BC6"/>
    <w:rsid w:val="003A76DD"/>
    <w:rsid w:val="003C630B"/>
    <w:rsid w:val="00433620"/>
    <w:rsid w:val="00470B37"/>
    <w:rsid w:val="00472FAE"/>
    <w:rsid w:val="004B6185"/>
    <w:rsid w:val="005303C1"/>
    <w:rsid w:val="005C3470"/>
    <w:rsid w:val="006033A4"/>
    <w:rsid w:val="006253FB"/>
    <w:rsid w:val="00630E56"/>
    <w:rsid w:val="00636F50"/>
    <w:rsid w:val="0063774B"/>
    <w:rsid w:val="006B0AC5"/>
    <w:rsid w:val="006E699C"/>
    <w:rsid w:val="00732235"/>
    <w:rsid w:val="0085548C"/>
    <w:rsid w:val="008A3EC9"/>
    <w:rsid w:val="008D2FF7"/>
    <w:rsid w:val="008F61D0"/>
    <w:rsid w:val="00902BFA"/>
    <w:rsid w:val="00907597"/>
    <w:rsid w:val="009C02F3"/>
    <w:rsid w:val="009C09B6"/>
    <w:rsid w:val="009C5AAD"/>
    <w:rsid w:val="00A034C3"/>
    <w:rsid w:val="00A24502"/>
    <w:rsid w:val="00A3522C"/>
    <w:rsid w:val="00A378FC"/>
    <w:rsid w:val="00A53426"/>
    <w:rsid w:val="00AD2D38"/>
    <w:rsid w:val="00B129AF"/>
    <w:rsid w:val="00B35153"/>
    <w:rsid w:val="00B473CE"/>
    <w:rsid w:val="00B75640"/>
    <w:rsid w:val="00B92D33"/>
    <w:rsid w:val="00B96792"/>
    <w:rsid w:val="00BB5A31"/>
    <w:rsid w:val="00BF0513"/>
    <w:rsid w:val="00C81064"/>
    <w:rsid w:val="00CB65CA"/>
    <w:rsid w:val="00D053E9"/>
    <w:rsid w:val="00D05549"/>
    <w:rsid w:val="00D31CFE"/>
    <w:rsid w:val="00D36BFE"/>
    <w:rsid w:val="00D76844"/>
    <w:rsid w:val="00DE56A5"/>
    <w:rsid w:val="00E2324F"/>
    <w:rsid w:val="00E7741D"/>
    <w:rsid w:val="00E94ECA"/>
    <w:rsid w:val="00EB0280"/>
    <w:rsid w:val="00EE663E"/>
    <w:rsid w:val="00F30364"/>
    <w:rsid w:val="00F84122"/>
    <w:rsid w:val="00F925E0"/>
    <w:rsid w:val="00F9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4169A1"/>
  <w15:chartTrackingRefBased/>
  <w15:docId w15:val="{3FE3A694-CE9C-4B33-8A84-EAD460A1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outlineLvl w:val="3"/>
    </w:pPr>
    <w:rPr>
      <w:sz w:val="20"/>
    </w:rPr>
  </w:style>
  <w:style w:type="paragraph" w:styleId="Heading5">
    <w:name w:val="heading 5"/>
    <w:basedOn w:val="Normal"/>
    <w:qFormat/>
    <w:pPr>
      <w:tabs>
        <w:tab w:val="num" w:pos="360"/>
      </w:tabs>
      <w:outlineLvl w:val="4"/>
    </w:pPr>
  </w:style>
  <w:style w:type="paragraph" w:styleId="Heading6">
    <w:name w:val="heading 6"/>
    <w:basedOn w:val="Normal"/>
    <w:next w:val="Normal"/>
    <w:autoRedefine/>
    <w:qFormat/>
    <w:pPr>
      <w:keepNext/>
      <w:tabs>
        <w:tab w:val="num" w:pos="360"/>
      </w:tabs>
      <w:outlineLvl w:val="5"/>
    </w:pPr>
    <w:rPr>
      <w:color w:val="000000"/>
    </w:rPr>
  </w:style>
  <w:style w:type="paragraph" w:styleId="Heading7">
    <w:name w:val="heading 7"/>
    <w:basedOn w:val="Normal"/>
    <w:next w:val="Normal"/>
    <w:qFormat/>
    <w:pPr>
      <w:keepNext/>
      <w:tabs>
        <w:tab w:val="num" w:pos="360"/>
      </w:tabs>
      <w:spacing w:after="120"/>
      <w:outlineLvl w:val="6"/>
    </w:pPr>
    <w:rPr>
      <w:b/>
      <w:color w:val="000000"/>
      <w:szCs w:val="24"/>
    </w:rPr>
  </w:style>
  <w:style w:type="paragraph" w:styleId="Heading8">
    <w:name w:val="heading 8"/>
    <w:basedOn w:val="Normal"/>
    <w:next w:val="Normal"/>
    <w:autoRedefine/>
    <w:qFormat/>
    <w:pPr>
      <w:keepNext/>
      <w:pageBreakBefore/>
      <w:tabs>
        <w:tab w:val="num" w:pos="360"/>
      </w:tabs>
      <w:outlineLvl w:val="7"/>
    </w:pPr>
    <w:rPr>
      <w:b/>
      <w:sz w:val="24"/>
      <w:szCs w:val="28"/>
    </w:rPr>
  </w:style>
  <w:style w:type="paragraph" w:styleId="Heading9">
    <w:name w:val="heading 9"/>
    <w:basedOn w:val="Normal"/>
    <w:qFormat/>
    <w:pPr>
      <w:tabs>
        <w:tab w:val="num" w:pos="3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</w:style>
  <w:style w:type="paragraph" w:customStyle="1" w:styleId="CVCoversheetContact">
    <w:name w:val="CV_Coversheet_Contact"/>
    <w:basedOn w:val="Normal"/>
    <w:semiHidden/>
    <w:pPr>
      <w:spacing w:after="0"/>
    </w:pPr>
    <w:rPr>
      <w:sz w:val="20"/>
    </w:rPr>
  </w:style>
  <w:style w:type="paragraph" w:customStyle="1" w:styleId="Tenderbiogcontact">
    <w:name w:val="Tender biog contact"/>
    <w:basedOn w:val="Normal"/>
    <w:next w:val="Tenderbiogtext"/>
    <w:semiHidden/>
    <w:pPr>
      <w:tabs>
        <w:tab w:val="left" w:pos="2880"/>
      </w:tabs>
      <w:spacing w:after="120"/>
    </w:pPr>
    <w:rPr>
      <w:b/>
      <w:sz w:val="20"/>
    </w:rPr>
  </w:style>
  <w:style w:type="paragraph" w:customStyle="1" w:styleId="Handouttitlesmalllogo">
    <w:name w:val="Handout title small logo"/>
    <w:basedOn w:val="Normal"/>
    <w:semiHidden/>
    <w:pPr>
      <w:spacing w:before="140"/>
    </w:pPr>
    <w:rPr>
      <w:b/>
      <w:color w:val="C0C0C0"/>
      <w:sz w:val="34"/>
    </w:rPr>
  </w:style>
  <w:style w:type="paragraph" w:customStyle="1" w:styleId="Signoffposition">
    <w:name w:val="Sign off position"/>
    <w:basedOn w:val="Normal"/>
    <w:next w:val="Signoffcontact"/>
    <w:pPr>
      <w:spacing w:after="0"/>
    </w:pPr>
    <w:rPr>
      <w:b/>
    </w:rPr>
  </w:style>
  <w:style w:type="paragraph" w:customStyle="1" w:styleId="BodyText1">
    <w:name w:val="Body Text 1"/>
    <w:basedOn w:val="BodyText"/>
    <w:pPr>
      <w:ind w:left="720"/>
    </w:pPr>
  </w:style>
  <w:style w:type="paragraph" w:styleId="BodyText">
    <w:name w:val="Body Text"/>
    <w:basedOn w:val="Normal"/>
  </w:style>
  <w:style w:type="paragraph" w:customStyle="1" w:styleId="Definition3">
    <w:name w:val="Definition 3"/>
    <w:basedOn w:val="BodyText"/>
    <w:pPr>
      <w:numPr>
        <w:ilvl w:val="3"/>
        <w:numId w:val="5"/>
      </w:numPr>
    </w:pPr>
  </w:style>
  <w:style w:type="paragraph" w:customStyle="1" w:styleId="BodyText4">
    <w:name w:val="Body Text 4"/>
    <w:basedOn w:val="BodyText"/>
    <w:pPr>
      <w:ind w:left="2160"/>
    </w:pPr>
  </w:style>
  <w:style w:type="paragraph" w:customStyle="1" w:styleId="Definition4">
    <w:name w:val="Definition 4"/>
    <w:basedOn w:val="BodyText"/>
    <w:pPr>
      <w:numPr>
        <w:ilvl w:val="4"/>
        <w:numId w:val="5"/>
      </w:numPr>
    </w:pPr>
  </w:style>
  <w:style w:type="paragraph" w:customStyle="1" w:styleId="Definition">
    <w:name w:val="Definition"/>
    <w:basedOn w:val="BodyText"/>
    <w:pPr>
      <w:numPr>
        <w:numId w:val="5"/>
      </w:numPr>
      <w:tabs>
        <w:tab w:val="left" w:pos="720"/>
      </w:tabs>
    </w:pPr>
  </w:style>
  <w:style w:type="paragraph" w:styleId="Footer">
    <w:name w:val="footer"/>
    <w:basedOn w:val="Normal"/>
    <w:link w:val="FooterChar"/>
    <w:uiPriority w:val="99"/>
    <w:pPr>
      <w:spacing w:after="0"/>
    </w:pPr>
    <w:rPr>
      <w:rFonts w:cs="Arial"/>
      <w:sz w:val="12"/>
    </w:rPr>
  </w:style>
  <w:style w:type="paragraph" w:customStyle="1" w:styleId="Signoffcontact">
    <w:name w:val="Sign off contact"/>
    <w:basedOn w:val="Normal"/>
    <w:pPr>
      <w:spacing w:after="0"/>
    </w:pPr>
    <w:rPr>
      <w:sz w:val="18"/>
    </w:rPr>
  </w:style>
  <w:style w:type="character" w:styleId="PageNumber">
    <w:name w:val="page number"/>
    <w:rPr>
      <w:rFonts w:cs="Arial"/>
      <w:color w:val="auto"/>
      <w:sz w:val="20"/>
    </w:rPr>
  </w:style>
  <w:style w:type="paragraph" w:styleId="E-mailSignature">
    <w:name w:val="E-mail Signature"/>
    <w:basedOn w:val="Normal"/>
    <w:semiHidden/>
  </w:style>
  <w:style w:type="paragraph" w:customStyle="1" w:styleId="Part">
    <w:name w:val="Part"/>
    <w:basedOn w:val="BodyText"/>
    <w:next w:val="BodyText"/>
    <w:pPr>
      <w:keepNext/>
      <w:numPr>
        <w:ilvl w:val="2"/>
        <w:numId w:val="9"/>
      </w:numPr>
      <w:outlineLvl w:val="0"/>
    </w:pPr>
    <w:rPr>
      <w:b/>
      <w:sz w:val="24"/>
      <w:szCs w:val="24"/>
    </w:rPr>
  </w:style>
  <w:style w:type="paragraph" w:customStyle="1" w:styleId="Sch1Heading">
    <w:name w:val="Sch 1 Heading"/>
    <w:basedOn w:val="BodyText"/>
    <w:next w:val="Sch2Number"/>
    <w:pPr>
      <w:keepNext/>
      <w:numPr>
        <w:ilvl w:val="3"/>
        <w:numId w:val="9"/>
      </w:numPr>
    </w:pPr>
    <w:rPr>
      <w:b/>
    </w:rPr>
  </w:style>
  <w:style w:type="paragraph" w:customStyle="1" w:styleId="Sch2Number">
    <w:name w:val="Sch 2 Number"/>
    <w:basedOn w:val="BodyText"/>
    <w:pPr>
      <w:numPr>
        <w:ilvl w:val="4"/>
        <w:numId w:val="9"/>
      </w:numPr>
    </w:pPr>
  </w:style>
  <w:style w:type="paragraph" w:customStyle="1" w:styleId="Sch3Number">
    <w:name w:val="Sch 3 Number"/>
    <w:basedOn w:val="BodyText"/>
    <w:pPr>
      <w:numPr>
        <w:ilvl w:val="5"/>
        <w:numId w:val="9"/>
      </w:numPr>
    </w:pPr>
  </w:style>
  <w:style w:type="paragraph" w:styleId="BlockText">
    <w:name w:val="Block Text"/>
    <w:basedOn w:val="Normal"/>
    <w:semiHidden/>
    <w:pPr>
      <w:ind w:left="720" w:right="720"/>
    </w:pPr>
    <w:rPr>
      <w:color w:val="000000"/>
    </w:rPr>
  </w:style>
  <w:style w:type="paragraph" w:customStyle="1" w:styleId="Sch4Number">
    <w:name w:val="Sch 4 Number"/>
    <w:basedOn w:val="BodyText"/>
    <w:pPr>
      <w:numPr>
        <w:ilvl w:val="6"/>
        <w:numId w:val="9"/>
      </w:numPr>
    </w:pPr>
  </w:style>
  <w:style w:type="paragraph" w:styleId="TOC1">
    <w:name w:val="toc 1"/>
    <w:basedOn w:val="Normal"/>
    <w:next w:val="Normal"/>
    <w:semiHidden/>
    <w:pPr>
      <w:tabs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8789"/>
      </w:tabs>
      <w:spacing w:before="60" w:after="60"/>
      <w:ind w:left="1440" w:hanging="1440"/>
      <w:contextualSpacing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character" w:styleId="Hyperlink">
    <w:name w:val="Hyperlink"/>
    <w:semiHidden/>
    <w:rPr>
      <w:color w:val="E31B23"/>
      <w:szCs w:val="22"/>
    </w:rPr>
  </w:style>
  <w:style w:type="character" w:styleId="FollowedHyperlink">
    <w:name w:val="FollowedHyperlink"/>
    <w:basedOn w:val="Hyperlink"/>
    <w:semiHidden/>
    <w:rPr>
      <w:color w:val="E31B23"/>
      <w:szCs w:val="22"/>
    </w:rPr>
  </w:style>
  <w:style w:type="paragraph" w:customStyle="1" w:styleId="Parties1">
    <w:name w:val="Parties 1"/>
    <w:basedOn w:val="BodyText"/>
    <w:pPr>
      <w:numPr>
        <w:numId w:val="4"/>
      </w:numPr>
    </w:pPr>
  </w:style>
  <w:style w:type="paragraph" w:customStyle="1" w:styleId="Background1">
    <w:name w:val="Background 1"/>
    <w:basedOn w:val="BodyText"/>
    <w:pPr>
      <w:numPr>
        <w:numId w:val="1"/>
      </w:numPr>
    </w:pPr>
  </w:style>
  <w:style w:type="character" w:customStyle="1" w:styleId="Def">
    <w:name w:val="Def"/>
    <w:semiHidden/>
    <w:rPr>
      <w:b/>
      <w:color w:val="auto"/>
    </w:rPr>
  </w:style>
  <w:style w:type="paragraph" w:customStyle="1" w:styleId="IntroHeading">
    <w:name w:val="Intro Heading"/>
    <w:basedOn w:val="BodyText"/>
    <w:next w:val="BodyText"/>
    <w:rPr>
      <w:b/>
      <w:sz w:val="24"/>
      <w:szCs w:val="24"/>
    </w:rPr>
  </w:style>
  <w:style w:type="numbering" w:styleId="111111">
    <w:name w:val="Outline List 2"/>
    <w:basedOn w:val="NoList"/>
    <w:semiHidden/>
  </w:style>
  <w:style w:type="paragraph" w:customStyle="1" w:styleId="XExecution">
    <w:name w:val="X Execution"/>
    <w:basedOn w:val="Normal"/>
    <w:semiHidden/>
    <w:pPr>
      <w:tabs>
        <w:tab w:val="left" w:pos="0"/>
        <w:tab w:val="left" w:pos="3544"/>
      </w:tabs>
      <w:ind w:right="459"/>
    </w:pPr>
  </w:style>
  <w:style w:type="paragraph" w:customStyle="1" w:styleId="Comments">
    <w:name w:val="Comments"/>
    <w:basedOn w:val="Normal"/>
    <w:semiHidden/>
    <w:pPr>
      <w:ind w:left="284"/>
    </w:pPr>
    <w:rPr>
      <w:i/>
    </w:rPr>
  </w:style>
  <w:style w:type="paragraph" w:customStyle="1" w:styleId="CoverDate">
    <w:name w:val="Cover Date"/>
    <w:basedOn w:val="BodyText"/>
    <w:next w:val="CoverText"/>
    <w:pPr>
      <w:tabs>
        <w:tab w:val="left" w:pos="3600"/>
      </w:tabs>
      <w:jc w:val="center"/>
    </w:pPr>
    <w:rPr>
      <w:b/>
      <w:sz w:val="24"/>
      <w:szCs w:val="22"/>
    </w:rPr>
  </w:style>
  <w:style w:type="paragraph" w:customStyle="1" w:styleId="CoverText">
    <w:name w:val="Cover Text"/>
    <w:basedOn w:val="BodyText"/>
    <w:pPr>
      <w:jc w:val="center"/>
    </w:pPr>
  </w:style>
  <w:style w:type="character" w:customStyle="1" w:styleId="DefinitionTerm">
    <w:name w:val="Definition Term"/>
    <w:rPr>
      <w:b/>
      <w:color w:val="auto"/>
    </w:rPr>
  </w:style>
  <w:style w:type="paragraph" w:customStyle="1" w:styleId="NewPage">
    <w:name w:val="New Page"/>
    <w:basedOn w:val="Normal"/>
    <w:semiHidden/>
    <w:pPr>
      <w:pageBreakBefore/>
    </w:pPr>
  </w:style>
  <w:style w:type="paragraph" w:customStyle="1" w:styleId="FrontInformation">
    <w:name w:val="FrontInformation"/>
    <w:autoRedefine/>
    <w:semiHidden/>
    <w:pPr>
      <w:spacing w:after="240" w:line="360" w:lineRule="auto"/>
    </w:pPr>
    <w:rPr>
      <w:rFonts w:ascii="Calibri" w:hAnsi="Calibri"/>
      <w:color w:val="000000"/>
      <w:lang w:eastAsia="en-US"/>
    </w:rPr>
  </w:style>
  <w:style w:type="character" w:customStyle="1" w:styleId="defitem">
    <w:name w:val="defitem"/>
    <w:semiHidden/>
    <w:rPr>
      <w:color w:val="auto"/>
    </w:rPr>
  </w:style>
  <w:style w:type="character" w:customStyle="1" w:styleId="smallcaps">
    <w:name w:val="smallcaps"/>
    <w:semiHidden/>
    <w:rPr>
      <w:b/>
      <w:smallCaps/>
    </w:rPr>
  </w:style>
  <w:style w:type="paragraph" w:customStyle="1" w:styleId="Sch1Number">
    <w:name w:val="Sch 1 Number"/>
    <w:basedOn w:val="Sch1Heading"/>
    <w:pPr>
      <w:keepNext w:val="0"/>
    </w:pPr>
    <w:rPr>
      <w:b w:val="0"/>
    </w:rPr>
  </w:style>
  <w:style w:type="paragraph" w:customStyle="1" w:styleId="Sch2Heading">
    <w:name w:val="Sch 2 Heading"/>
    <w:basedOn w:val="Sch2Number"/>
    <w:next w:val="Sch3Number"/>
    <w:pPr>
      <w:keepNext/>
    </w:pPr>
    <w:rPr>
      <w:b/>
    </w:rPr>
  </w:style>
  <w:style w:type="paragraph" w:customStyle="1" w:styleId="Testimonium">
    <w:name w:val="Testimonium"/>
    <w:basedOn w:val="Normal"/>
    <w:semiHidden/>
  </w:style>
  <w:style w:type="paragraph" w:customStyle="1" w:styleId="Appendix">
    <w:name w:val="Appendix"/>
    <w:basedOn w:val="BodyText"/>
    <w:next w:val="BodyText"/>
    <w:pPr>
      <w:numPr>
        <w:numId w:val="2"/>
      </w:numPr>
      <w:ind w:left="1440" w:hanging="1440"/>
    </w:pPr>
    <w:rPr>
      <w:b/>
      <w:sz w:val="24"/>
    </w:rPr>
  </w:style>
  <w:style w:type="paragraph" w:styleId="CommentText">
    <w:name w:val="annotatio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customStyle="1" w:styleId="CoverDocumentTitle">
    <w:name w:val="Cover Document Title"/>
    <w:basedOn w:val="BodyText"/>
    <w:next w:val="CoverText"/>
    <w:pPr>
      <w:jc w:val="center"/>
    </w:pPr>
    <w:rPr>
      <w:b/>
      <w:sz w:val="28"/>
      <w:lang w:eastAsia="en-GB"/>
    </w:rPr>
  </w:style>
  <w:style w:type="paragraph" w:customStyle="1" w:styleId="SubSchedule">
    <w:name w:val="Sub Schedule"/>
    <w:basedOn w:val="BodyText"/>
    <w:next w:val="BodyText"/>
    <w:pPr>
      <w:numPr>
        <w:ilvl w:val="1"/>
        <w:numId w:val="9"/>
      </w:numPr>
    </w:pPr>
    <w:rPr>
      <w:b/>
      <w:sz w:val="24"/>
    </w:rPr>
  </w:style>
  <w:style w:type="paragraph" w:customStyle="1" w:styleId="HeadingTitle">
    <w:name w:val="HeadingTitle"/>
    <w:basedOn w:val="Normal"/>
    <w:semiHidden/>
    <w:pPr>
      <w:contextualSpacing/>
    </w:pPr>
    <w:rPr>
      <w:b/>
      <w:sz w:val="24"/>
    </w:rPr>
  </w:style>
  <w:style w:type="paragraph" w:customStyle="1" w:styleId="Background2">
    <w:name w:val="Background 2"/>
    <w:basedOn w:val="BodyText"/>
    <w:pPr>
      <w:numPr>
        <w:ilvl w:val="1"/>
        <w:numId w:val="1"/>
      </w:numPr>
    </w:pPr>
  </w:style>
  <w:style w:type="paragraph" w:customStyle="1" w:styleId="NormalSpaced">
    <w:name w:val="NormalSpaced"/>
    <w:basedOn w:val="Normal"/>
    <w:next w:val="Normal"/>
    <w:semiHidden/>
  </w:style>
  <w:style w:type="paragraph" w:customStyle="1" w:styleId="Bullet">
    <w:name w:val="Bullet"/>
    <w:basedOn w:val="Normal"/>
    <w:semiHidden/>
    <w:pPr>
      <w:numPr>
        <w:numId w:val="6"/>
      </w:numPr>
      <w:spacing w:after="120"/>
    </w:pPr>
  </w:style>
  <w:style w:type="paragraph" w:customStyle="1" w:styleId="Bullet2">
    <w:name w:val="Bullet2"/>
    <w:basedOn w:val="Normal"/>
    <w:semiHidden/>
    <w:pPr>
      <w:numPr>
        <w:ilvl w:val="1"/>
        <w:numId w:val="6"/>
      </w:numPr>
      <w:spacing w:after="120"/>
    </w:pPr>
  </w:style>
  <w:style w:type="paragraph" w:customStyle="1" w:styleId="Bullet3">
    <w:name w:val="Bullet3"/>
    <w:basedOn w:val="Normal"/>
    <w:semiHidden/>
    <w:pPr>
      <w:tabs>
        <w:tab w:val="num" w:pos="720"/>
      </w:tabs>
      <w:ind w:left="720" w:hanging="360"/>
    </w:pPr>
  </w:style>
  <w:style w:type="paragraph" w:customStyle="1" w:styleId="NormalCell">
    <w:name w:val="NormalCell"/>
    <w:basedOn w:val="Normal"/>
    <w:semiHidden/>
  </w:style>
  <w:style w:type="paragraph" w:customStyle="1" w:styleId="NormalSmall">
    <w:name w:val="NormalSmall"/>
    <w:basedOn w:val="NormalCell"/>
    <w:semiHidden/>
    <w:rPr>
      <w:sz w:val="16"/>
    </w:rPr>
  </w:style>
  <w:style w:type="paragraph" w:customStyle="1" w:styleId="BulletSmall">
    <w:name w:val="Bullet Small"/>
    <w:basedOn w:val="Bullet"/>
    <w:semiHidden/>
    <w:pPr>
      <w:numPr>
        <w:numId w:val="0"/>
      </w:numPr>
    </w:pPr>
    <w:rPr>
      <w:sz w:val="16"/>
    </w:rPr>
  </w:style>
  <w:style w:type="paragraph" w:customStyle="1" w:styleId="Headlinedivider">
    <w:name w:val="Headline divider"/>
    <w:basedOn w:val="Normal"/>
    <w:semiHidden/>
    <w:pPr>
      <w:pBdr>
        <w:bottom w:val="single" w:sz="6" w:space="1" w:color="auto"/>
      </w:pBdr>
    </w:pPr>
  </w:style>
  <w:style w:type="paragraph" w:customStyle="1" w:styleId="OfficeBody1">
    <w:name w:val="Office Body 1"/>
    <w:basedOn w:val="Normal"/>
    <w:pPr>
      <w:ind w:left="720"/>
    </w:pPr>
  </w:style>
  <w:style w:type="paragraph" w:styleId="MacroText">
    <w:name w:val="macro"/>
    <w:basedOn w:val="Normal"/>
    <w:semiHidden/>
    <w:pPr>
      <w:spacing w:line="200" w:lineRule="atLeast"/>
    </w:pPr>
    <w:rPr>
      <w:color w:val="000000"/>
      <w:sz w:val="24"/>
    </w:rPr>
  </w:style>
  <w:style w:type="paragraph" w:styleId="BodyText2">
    <w:name w:val="Body Text 2"/>
    <w:basedOn w:val="BodyText"/>
    <w:pPr>
      <w:ind w:left="720"/>
    </w:pPr>
  </w:style>
  <w:style w:type="paragraph" w:styleId="BodyText3">
    <w:name w:val="Body Text 3"/>
    <w:basedOn w:val="BodyText"/>
    <w:pPr>
      <w:ind w:left="1440"/>
    </w:pPr>
  </w:style>
  <w:style w:type="paragraph" w:styleId="BodyTextFirstIndent">
    <w:name w:val="Body Text First Inden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210"/>
    </w:pPr>
    <w:rPr>
      <w:color w:val="000000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Cs w:val="22"/>
    </w:rPr>
  </w:style>
  <w:style w:type="paragraph" w:styleId="BodyTextFirstIndent2">
    <w:name w:val="Body Text First Inden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 w:firstLine="108"/>
    </w:pPr>
    <w:rPr>
      <w:color w:val="000000"/>
    </w:r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6"/>
    </w:rPr>
  </w:style>
  <w:style w:type="paragraph" w:styleId="Caption">
    <w:name w:val="caption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120" w:line="200" w:lineRule="atLeast"/>
    </w:pPr>
    <w:rPr>
      <w:b/>
      <w:color w:val="000000"/>
      <w:sz w:val="20"/>
    </w:rPr>
  </w:style>
  <w:style w:type="paragraph" w:styleId="Closing">
    <w:name w:val="Clos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1"/>
    </w:pPr>
    <w:rPr>
      <w:color w:val="000000"/>
    </w:rPr>
  </w:style>
  <w:style w:type="paragraph" w:styleId="Date">
    <w:name w:val="Date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DocumentMap">
    <w:name w:val="Document Map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4"/>
    </w:rPr>
  </w:style>
  <w:style w:type="paragraph" w:styleId="EndnoteText">
    <w:name w:val="endnote text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styleId="EnvelopeAddress">
    <w:name w:val="envelope address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/>
    </w:pPr>
    <w:rPr>
      <w:color w:val="000000"/>
      <w:sz w:val="24"/>
    </w:rPr>
  </w:style>
  <w:style w:type="paragraph" w:styleId="EnvelopeReturn">
    <w:name w:val="envelope return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FootnoteText">
    <w:name w:val="footnote text"/>
    <w:basedOn w:val="Normal"/>
    <w:semiHidden/>
    <w:pPr>
      <w:keepLines/>
    </w:pPr>
    <w:rPr>
      <w:sz w:val="16"/>
      <w:szCs w:val="16"/>
    </w:rPr>
  </w:style>
  <w:style w:type="paragraph" w:styleId="Index1">
    <w:name w:val="index 1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Index2">
    <w:name w:val="index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240"/>
    </w:pPr>
    <w:rPr>
      <w:color w:val="000000"/>
      <w:sz w:val="24"/>
    </w:rPr>
  </w:style>
  <w:style w:type="paragraph" w:styleId="Index3">
    <w:name w:val="index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720" w:hanging="240"/>
    </w:pPr>
    <w:rPr>
      <w:color w:val="000000"/>
      <w:sz w:val="24"/>
    </w:rPr>
  </w:style>
  <w:style w:type="paragraph" w:styleId="Index4">
    <w:name w:val="index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960" w:hanging="240"/>
    </w:pPr>
    <w:rPr>
      <w:color w:val="000000"/>
      <w:sz w:val="24"/>
    </w:rPr>
  </w:style>
  <w:style w:type="paragraph" w:styleId="Index5">
    <w:name w:val="index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200" w:hanging="240"/>
    </w:pPr>
    <w:rPr>
      <w:color w:val="000000"/>
      <w:sz w:val="24"/>
    </w:rPr>
  </w:style>
  <w:style w:type="paragraph" w:styleId="Index6">
    <w:name w:val="index 6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440" w:hanging="240"/>
    </w:pPr>
    <w:rPr>
      <w:color w:val="000000"/>
      <w:sz w:val="24"/>
    </w:rPr>
  </w:style>
  <w:style w:type="paragraph" w:styleId="Index7">
    <w:name w:val="index 7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680" w:hanging="240"/>
    </w:pPr>
    <w:rPr>
      <w:color w:val="000000"/>
      <w:sz w:val="24"/>
    </w:rPr>
  </w:style>
  <w:style w:type="paragraph" w:styleId="Index8">
    <w:name w:val="index 8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920" w:hanging="240"/>
    </w:pPr>
    <w:rPr>
      <w:color w:val="000000"/>
      <w:sz w:val="24"/>
    </w:rPr>
  </w:style>
  <w:style w:type="paragraph" w:styleId="Index9">
    <w:name w:val="index 9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160" w:hanging="240"/>
    </w:pPr>
    <w:rPr>
      <w:color w:val="000000"/>
      <w:sz w:val="24"/>
    </w:rPr>
  </w:style>
  <w:style w:type="paragraph" w:styleId="IndexHeading">
    <w:name w:val="index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b/>
      <w:color w:val="000000"/>
      <w:sz w:val="24"/>
    </w:rPr>
  </w:style>
  <w:style w:type="paragraph" w:styleId="List">
    <w:name w:val="Lis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color w:val="000000"/>
    </w:rPr>
  </w:style>
  <w:style w:type="paragraph" w:styleId="List2">
    <w:name w:val="Lis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14" w:hanging="357"/>
    </w:pPr>
    <w:rPr>
      <w:color w:val="000000"/>
      <w:sz w:val="24"/>
    </w:rPr>
  </w:style>
  <w:style w:type="paragraph" w:styleId="List3">
    <w:name w:val="Lis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4">
    <w:name w:val="List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5">
    <w:name w:val="List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Bullet">
    <w:name w:val="List Bullet"/>
    <w:basedOn w:val="Normal"/>
    <w:pPr>
      <w:numPr>
        <w:numId w:val="3"/>
      </w:numPr>
      <w:spacing w:after="120"/>
    </w:pPr>
  </w:style>
  <w:style w:type="paragraph" w:styleId="ListBullet2">
    <w:name w:val="List Bullet 2"/>
    <w:basedOn w:val="Normal"/>
    <w:pPr>
      <w:numPr>
        <w:ilvl w:val="1"/>
        <w:numId w:val="3"/>
      </w:numPr>
      <w:spacing w:after="120"/>
    </w:pPr>
  </w:style>
  <w:style w:type="paragraph" w:styleId="ListBullet3">
    <w:name w:val="List Bullet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Bullet4">
    <w:name w:val="List Bullet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Bullet5">
    <w:name w:val="List Bullet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Continue">
    <w:name w:val="List Continue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/>
    </w:pPr>
    <w:rPr>
      <w:color w:val="000000"/>
      <w:sz w:val="24"/>
    </w:rPr>
  </w:style>
  <w:style w:type="paragraph" w:styleId="ListContinue2">
    <w:name w:val="List Continue 2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/>
    </w:pPr>
    <w:rPr>
      <w:color w:val="000000"/>
      <w:sz w:val="24"/>
    </w:rPr>
  </w:style>
  <w:style w:type="paragraph" w:styleId="ListContinue3">
    <w:name w:val="List Continue 3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/>
    </w:pPr>
    <w:rPr>
      <w:color w:val="000000"/>
      <w:sz w:val="24"/>
    </w:rPr>
  </w:style>
  <w:style w:type="paragraph" w:styleId="ListContinue4">
    <w:name w:val="List Continue 4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/>
    </w:pPr>
    <w:rPr>
      <w:color w:val="000000"/>
      <w:sz w:val="24"/>
    </w:rPr>
  </w:style>
  <w:style w:type="paragraph" w:styleId="ListContinue5">
    <w:name w:val="List Continue 5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/>
    </w:pPr>
    <w:rPr>
      <w:color w:val="000000"/>
      <w:sz w:val="24"/>
    </w:rPr>
  </w:style>
  <w:style w:type="paragraph" w:customStyle="1" w:styleId="OfficeBody2">
    <w:name w:val="Office Body 2"/>
    <w:basedOn w:val="Normal"/>
    <w:pPr>
      <w:ind w:left="1440"/>
    </w:pPr>
  </w:style>
  <w:style w:type="paragraph" w:styleId="ListNumber3">
    <w:name w:val="List Number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Number4">
    <w:name w:val="List Number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Number5">
    <w:name w:val="List Number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MessageHeader">
    <w:name w:val="Message Header"/>
    <w:basedOn w:val="Normal"/>
    <w:semiHidden/>
    <w:pPr>
      <w:ind w:left="1077" w:hanging="1077"/>
    </w:pPr>
    <w:rPr>
      <w:color w:val="000000"/>
      <w:sz w:val="24"/>
    </w:rPr>
  </w:style>
  <w:style w:type="paragraph" w:styleId="NormalIndent">
    <w:name w:val="Normal Indent"/>
    <w:basedOn w:val="Normal"/>
    <w:semiHidden/>
    <w:pPr>
      <w:ind w:left="720"/>
    </w:pPr>
    <w:rPr>
      <w:color w:val="000000"/>
    </w:rPr>
  </w:style>
  <w:style w:type="paragraph" w:styleId="NoteHeading">
    <w:name w:val="Note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PlainText">
    <w:name w:val="Plai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Salutation">
    <w:name w:val="Salutation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Signature">
    <w:name w:val="Signature"/>
    <w:basedOn w:val="Normal"/>
    <w:semiHidden/>
    <w:pPr>
      <w:ind w:left="4321"/>
    </w:pPr>
  </w:style>
  <w:style w:type="paragraph" w:styleId="Subtitle">
    <w:name w:val="Subtitle"/>
    <w:basedOn w:val="Normal"/>
    <w:next w:val="Normal"/>
    <w:qFormat/>
    <w:rPr>
      <w:b/>
      <w:sz w:val="24"/>
    </w:rPr>
  </w:style>
  <w:style w:type="paragraph" w:styleId="TOAHeading">
    <w:name w:val="toa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</w:pPr>
    <w:rPr>
      <w:b/>
      <w:color w:val="000000"/>
      <w:sz w:val="24"/>
    </w:rPr>
  </w:style>
  <w:style w:type="paragraph" w:styleId="TOC4">
    <w:name w:val="toc 4"/>
    <w:basedOn w:val="TOC3"/>
    <w:semiHidden/>
    <w:pPr>
      <w:ind w:left="2160"/>
    </w:pPr>
  </w:style>
  <w:style w:type="paragraph" w:styleId="TOC5">
    <w:name w:val="toc 5"/>
    <w:basedOn w:val="Normal"/>
    <w:semiHidden/>
    <w:pPr>
      <w:tabs>
        <w:tab w:val="right" w:leader="dot" w:pos="8784"/>
      </w:tabs>
      <w:spacing w:before="60" w:after="60"/>
      <w:ind w:left="720"/>
      <w:contextualSpacing/>
    </w:pPr>
  </w:style>
  <w:style w:type="paragraph" w:styleId="TOC6">
    <w:name w:val="toc 6"/>
    <w:basedOn w:val="Normal"/>
    <w:semiHidden/>
    <w:pPr>
      <w:tabs>
        <w:tab w:val="right" w:leader="dot" w:pos="8784"/>
      </w:tabs>
      <w:spacing w:before="60" w:after="60"/>
      <w:ind w:left="1440"/>
      <w:contextualSpacing/>
    </w:pPr>
  </w:style>
  <w:style w:type="paragraph" w:styleId="TOC7">
    <w:name w:val="toc 7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440"/>
    </w:pPr>
    <w:rPr>
      <w:color w:val="000000"/>
      <w:sz w:val="24"/>
    </w:rPr>
  </w:style>
  <w:style w:type="paragraph" w:styleId="TOC8">
    <w:name w:val="toc 8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680"/>
    </w:pPr>
    <w:rPr>
      <w:color w:val="000000"/>
      <w:sz w:val="24"/>
    </w:rPr>
  </w:style>
  <w:style w:type="paragraph" w:styleId="TOC9">
    <w:name w:val="toc 9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920"/>
    </w:pPr>
    <w:rPr>
      <w:color w:val="000000"/>
      <w:sz w:val="24"/>
    </w:rPr>
  </w:style>
  <w:style w:type="paragraph" w:styleId="TableofAuthorities">
    <w:name w:val="table of authoriti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TableofFigures">
    <w:name w:val="table of figur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480"/>
    </w:pPr>
    <w:rPr>
      <w:color w:val="000000"/>
      <w:sz w:val="24"/>
    </w:rPr>
  </w:style>
  <w:style w:type="paragraph" w:styleId="Title">
    <w:name w:val="Title"/>
    <w:basedOn w:val="Normal"/>
    <w:next w:val="Normal"/>
    <w:qFormat/>
    <w:pPr>
      <w:spacing w:after="480"/>
      <w:contextualSpacing/>
    </w:pPr>
    <w:rPr>
      <w:rFonts w:cs="Arial"/>
      <w:b/>
      <w:sz w:val="28"/>
      <w:szCs w:val="28"/>
    </w:rPr>
  </w:style>
  <w:style w:type="character" w:styleId="CommentReference">
    <w:name w:val="annotation reference"/>
    <w:semiHidden/>
    <w:rPr>
      <w:rFonts w:ascii="Calibri" w:hAnsi="Calibri"/>
      <w:color w:val="000000"/>
      <w:sz w:val="16"/>
    </w:rPr>
  </w:style>
  <w:style w:type="character" w:styleId="Emphasis">
    <w:name w:val="Emphasis"/>
    <w:qFormat/>
    <w:rPr>
      <w:i/>
      <w:color w:val="auto"/>
    </w:rPr>
  </w:style>
  <w:style w:type="character" w:styleId="EndnoteReference">
    <w:name w:val="endnote reference"/>
    <w:semiHidden/>
    <w:rPr>
      <w:rFonts w:ascii="Calibri" w:hAnsi="Calibri"/>
      <w:color w:val="000000"/>
      <w:sz w:val="24"/>
      <w:vertAlign w:val="superscript"/>
    </w:rPr>
  </w:style>
  <w:style w:type="character" w:styleId="FootnoteReference">
    <w:name w:val="footnote reference"/>
    <w:semiHidden/>
    <w:rPr>
      <w:color w:val="auto"/>
      <w:vertAlign w:val="superscript"/>
    </w:rPr>
  </w:style>
  <w:style w:type="character" w:styleId="LineNumber">
    <w:name w:val="line number"/>
    <w:semiHidden/>
    <w:rPr>
      <w:rFonts w:ascii="Calibri" w:hAnsi="Calibri"/>
      <w:color w:val="000000"/>
      <w:sz w:val="22"/>
    </w:rPr>
  </w:style>
  <w:style w:type="character" w:styleId="Strong">
    <w:name w:val="Strong"/>
    <w:qFormat/>
    <w:rPr>
      <w:b/>
      <w:color w:val="auto"/>
    </w:rPr>
  </w:style>
  <w:style w:type="paragraph" w:customStyle="1" w:styleId="VWVVATnumber">
    <w:name w:val="VWV VAT number"/>
    <w:basedOn w:val="VWVourrefences"/>
    <w:semiHidden/>
  </w:style>
  <w:style w:type="paragraph" w:styleId="NormalWeb">
    <w:name w:val="Normal (Web)"/>
    <w:basedOn w:val="Normal"/>
    <w:semiHidden/>
    <w:rPr>
      <w:szCs w:val="24"/>
    </w:rPr>
  </w:style>
  <w:style w:type="paragraph" w:customStyle="1" w:styleId="Definition1">
    <w:name w:val="Definition 1"/>
    <w:basedOn w:val="BodyText"/>
    <w:pPr>
      <w:numPr>
        <w:ilvl w:val="1"/>
        <w:numId w:val="5"/>
      </w:numPr>
    </w:pPr>
  </w:style>
  <w:style w:type="paragraph" w:customStyle="1" w:styleId="Parties2">
    <w:name w:val="Parties 2"/>
    <w:basedOn w:val="BodyText"/>
    <w:pPr>
      <w:numPr>
        <w:ilvl w:val="1"/>
        <w:numId w:val="4"/>
      </w:numPr>
    </w:pPr>
  </w:style>
  <w:style w:type="paragraph" w:customStyle="1" w:styleId="CoverPartyName">
    <w:name w:val="Cover Party Name"/>
    <w:basedOn w:val="BodyText"/>
    <w:next w:val="CoverText"/>
    <w:pPr>
      <w:jc w:val="center"/>
    </w:pPr>
    <w:rPr>
      <w:b/>
      <w:szCs w:val="24"/>
    </w:rPr>
  </w:style>
  <w:style w:type="character" w:customStyle="1" w:styleId="intro">
    <w:name w:val="intro"/>
    <w:semiHidden/>
    <w:rPr>
      <w:b/>
      <w:sz w:val="24"/>
    </w:rPr>
  </w:style>
  <w:style w:type="paragraph" w:customStyle="1" w:styleId="ContentsHeading">
    <w:name w:val="Contents Heading"/>
    <w:basedOn w:val="BodyText"/>
    <w:next w:val="BodyText"/>
    <w:rPr>
      <w:b/>
      <w:sz w:val="24"/>
    </w:rPr>
  </w:style>
  <w:style w:type="paragraph" w:customStyle="1" w:styleId="ContentsSub-heading">
    <w:name w:val="Contents Sub-heading"/>
    <w:basedOn w:val="BodyText"/>
    <w:next w:val="BodyText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pPr>
      <w:numPr>
        <w:ilvl w:val="2"/>
        <w:numId w:val="5"/>
      </w:numPr>
    </w:pPr>
  </w:style>
  <w:style w:type="paragraph" w:customStyle="1" w:styleId="Level1Heading">
    <w:name w:val="Level 1 Heading"/>
    <w:basedOn w:val="BodyText"/>
    <w:next w:val="Level2Number"/>
    <w:pPr>
      <w:keepNext/>
      <w:numPr>
        <w:numId w:val="7"/>
      </w:numPr>
      <w:outlineLvl w:val="0"/>
    </w:pPr>
    <w:rPr>
      <w:b/>
      <w:sz w:val="24"/>
      <w:szCs w:val="24"/>
    </w:rPr>
  </w:style>
  <w:style w:type="paragraph" w:customStyle="1" w:styleId="Level2Number">
    <w:name w:val="Level 2 Number"/>
    <w:basedOn w:val="BodyText"/>
    <w:pPr>
      <w:numPr>
        <w:ilvl w:val="1"/>
        <w:numId w:val="7"/>
      </w:numPr>
    </w:pPr>
  </w:style>
  <w:style w:type="paragraph" w:customStyle="1" w:styleId="BodyText5">
    <w:name w:val="Body Text 5"/>
    <w:basedOn w:val="BodyText"/>
    <w:pPr>
      <w:ind w:left="2880"/>
    </w:pPr>
  </w:style>
  <w:style w:type="paragraph" w:customStyle="1" w:styleId="Level3Number">
    <w:name w:val="Level 3 Number"/>
    <w:basedOn w:val="BodyText"/>
    <w:pPr>
      <w:numPr>
        <w:ilvl w:val="2"/>
        <w:numId w:val="7"/>
      </w:numPr>
    </w:pPr>
  </w:style>
  <w:style w:type="paragraph" w:customStyle="1" w:styleId="Level4Number">
    <w:name w:val="Level 4 Number"/>
    <w:basedOn w:val="BodyText"/>
    <w:pPr>
      <w:numPr>
        <w:ilvl w:val="3"/>
        <w:numId w:val="7"/>
      </w:numPr>
    </w:pPr>
  </w:style>
  <w:style w:type="paragraph" w:customStyle="1" w:styleId="Level5Number">
    <w:name w:val="Level 5 Number"/>
    <w:basedOn w:val="BodyText"/>
    <w:pPr>
      <w:numPr>
        <w:ilvl w:val="4"/>
        <w:numId w:val="7"/>
      </w:numPr>
    </w:pPr>
  </w:style>
  <w:style w:type="paragraph" w:customStyle="1" w:styleId="Level6Number">
    <w:name w:val="Level 6 Number"/>
    <w:basedOn w:val="BodyText"/>
    <w:pPr>
      <w:numPr>
        <w:ilvl w:val="5"/>
        <w:numId w:val="7"/>
      </w:numPr>
    </w:pPr>
  </w:style>
  <w:style w:type="paragraph" w:customStyle="1" w:styleId="Level7Number">
    <w:name w:val="Level 7 Number"/>
    <w:basedOn w:val="BodyText"/>
    <w:pPr>
      <w:numPr>
        <w:ilvl w:val="6"/>
        <w:numId w:val="7"/>
      </w:numPr>
    </w:pPr>
  </w:style>
  <w:style w:type="paragraph" w:customStyle="1" w:styleId="Level8Number">
    <w:name w:val="Level 8 Number"/>
    <w:basedOn w:val="BodyText"/>
    <w:pPr>
      <w:numPr>
        <w:ilvl w:val="7"/>
        <w:numId w:val="7"/>
      </w:numPr>
    </w:pPr>
  </w:style>
  <w:style w:type="paragraph" w:customStyle="1" w:styleId="Level9Number">
    <w:name w:val="Level 9 Number"/>
    <w:basedOn w:val="BodyText"/>
    <w:pPr>
      <w:numPr>
        <w:ilvl w:val="8"/>
        <w:numId w:val="7"/>
      </w:numPr>
    </w:pPr>
  </w:style>
  <w:style w:type="paragraph" w:customStyle="1" w:styleId="Level1Number">
    <w:name w:val="Level 1 Number"/>
    <w:basedOn w:val="Level1Heading"/>
    <w:pPr>
      <w:keepNext w:val="0"/>
    </w:pPr>
    <w:rPr>
      <w:b w:val="0"/>
      <w:sz w:val="22"/>
    </w:rPr>
  </w:style>
  <w:style w:type="paragraph" w:customStyle="1" w:styleId="Level2Heading">
    <w:name w:val="Level 2 Heading"/>
    <w:basedOn w:val="Level2Number"/>
    <w:next w:val="Level3Number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pPr>
      <w:keepNext/>
    </w:pPr>
    <w:rPr>
      <w:b/>
    </w:rPr>
  </w:style>
  <w:style w:type="paragraph" w:customStyle="1" w:styleId="Level4Heading">
    <w:name w:val="Level 4 Heading"/>
    <w:basedOn w:val="Level4Number"/>
    <w:next w:val="Level5Number"/>
    <w:pPr>
      <w:keepNext/>
    </w:pPr>
    <w:rPr>
      <w:b/>
    </w:rPr>
  </w:style>
  <w:style w:type="paragraph" w:customStyle="1" w:styleId="BodyText6">
    <w:name w:val="Body Text 6"/>
    <w:basedOn w:val="BodyText"/>
    <w:pPr>
      <w:ind w:left="3600"/>
    </w:pPr>
  </w:style>
  <w:style w:type="paragraph" w:customStyle="1" w:styleId="BodyText7">
    <w:name w:val="Body Text 7"/>
    <w:basedOn w:val="BodyText"/>
    <w:pPr>
      <w:ind w:left="4320"/>
    </w:pPr>
  </w:style>
  <w:style w:type="paragraph" w:customStyle="1" w:styleId="BodyText8">
    <w:name w:val="Body Text 8"/>
    <w:basedOn w:val="BodyText"/>
    <w:pPr>
      <w:ind w:left="5040"/>
    </w:pPr>
  </w:style>
  <w:style w:type="paragraph" w:customStyle="1" w:styleId="BodyText9">
    <w:name w:val="Body Text 9"/>
    <w:basedOn w:val="BodyText"/>
    <w:pPr>
      <w:ind w:left="5760"/>
    </w:pPr>
  </w:style>
  <w:style w:type="paragraph" w:customStyle="1" w:styleId="Sch5Number">
    <w:name w:val="Sch 5 Number"/>
    <w:basedOn w:val="BodyText"/>
    <w:pPr>
      <w:numPr>
        <w:ilvl w:val="7"/>
        <w:numId w:val="9"/>
      </w:numPr>
    </w:pPr>
  </w:style>
  <w:style w:type="paragraph" w:customStyle="1" w:styleId="Sch6Number">
    <w:name w:val="Sch 6 Number"/>
    <w:basedOn w:val="BodyText"/>
    <w:pPr>
      <w:numPr>
        <w:ilvl w:val="8"/>
        <w:numId w:val="9"/>
      </w:numPr>
    </w:pPr>
  </w:style>
  <w:style w:type="character" w:styleId="HTMLAcronym">
    <w:name w:val="HTML Acronym"/>
    <w:semiHidden/>
    <w:rPr>
      <w:rFonts w:ascii="Calibri" w:hAnsi="Calibri"/>
    </w:rPr>
  </w:style>
  <w:style w:type="paragraph" w:customStyle="1" w:styleId="Sch3Heading">
    <w:name w:val="Sch 3 Heading"/>
    <w:basedOn w:val="Sch3Number"/>
    <w:next w:val="Sch4Number"/>
    <w:pPr>
      <w:keepNext/>
    </w:pPr>
    <w:rPr>
      <w:b/>
      <w:sz w:val="20"/>
    </w:rPr>
  </w:style>
  <w:style w:type="paragraph" w:customStyle="1" w:styleId="Sch4Heading">
    <w:name w:val="Sch 4 Heading"/>
    <w:basedOn w:val="Sch4Number"/>
    <w:next w:val="Sch5Number"/>
    <w:pPr>
      <w:keepNext/>
    </w:pPr>
    <w:rPr>
      <w:b/>
      <w:sz w:val="20"/>
    </w:rPr>
  </w:style>
  <w:style w:type="character" w:customStyle="1" w:styleId="Bold">
    <w:name w:val="Bold"/>
    <w:rPr>
      <w:b/>
    </w:rPr>
  </w:style>
  <w:style w:type="paragraph" w:customStyle="1" w:styleId="Formnote">
    <w:name w:val="Form note"/>
    <w:basedOn w:val="Normal"/>
    <w:next w:val="Tabletext"/>
    <w:pPr>
      <w:spacing w:after="0"/>
    </w:pPr>
    <w:rPr>
      <w:sz w:val="18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rFonts w:ascii="Calibri" w:hAnsi="Calibri"/>
      <w:i/>
      <w:iCs/>
    </w:rPr>
  </w:style>
  <w:style w:type="character" w:styleId="HTMLCode">
    <w:name w:val="HTML Code"/>
    <w:semiHidden/>
    <w:rPr>
      <w:rFonts w:ascii="Calibri" w:hAnsi="Calibri" w:cs="Courier New"/>
      <w:sz w:val="20"/>
      <w:szCs w:val="20"/>
    </w:rPr>
  </w:style>
  <w:style w:type="character" w:styleId="HTMLDefinition">
    <w:name w:val="HTML Definition"/>
    <w:semiHidden/>
    <w:rPr>
      <w:rFonts w:ascii="Calibri" w:hAnsi="Calibri"/>
      <w:i/>
      <w:iCs/>
    </w:rPr>
  </w:style>
  <w:style w:type="character" w:styleId="HTMLKeyboard">
    <w:name w:val="HTML Keyboard"/>
    <w:semiHidden/>
    <w:rPr>
      <w:rFonts w:ascii="Calibri" w:hAnsi="Calibri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cs="Courier New"/>
      <w:sz w:val="20"/>
    </w:rPr>
  </w:style>
  <w:style w:type="character" w:styleId="HTMLSample">
    <w:name w:val="HTML Sample"/>
    <w:semiHidden/>
    <w:rPr>
      <w:rFonts w:ascii="Calibri" w:hAnsi="Calibri" w:cs="Courier New"/>
    </w:rPr>
  </w:style>
  <w:style w:type="paragraph" w:customStyle="1" w:styleId="CoverPartyRole">
    <w:name w:val="Cover Party Role"/>
    <w:basedOn w:val="BodyText"/>
    <w:next w:val="CoverText"/>
    <w:pPr>
      <w:jc w:val="center"/>
    </w:pPr>
    <w:rPr>
      <w:b/>
    </w:rPr>
  </w:style>
  <w:style w:type="character" w:styleId="HTMLTypewriter">
    <w:name w:val="HTML Typewriter"/>
    <w:semiHidden/>
    <w:rPr>
      <w:rFonts w:ascii="Calibri" w:hAnsi="Calibri" w:cs="Courier New"/>
      <w:sz w:val="20"/>
      <w:szCs w:val="20"/>
    </w:rPr>
  </w:style>
  <w:style w:type="character" w:styleId="HTMLVariable">
    <w:name w:val="HTML Variable"/>
    <w:semiHidden/>
    <w:rPr>
      <w:rFonts w:ascii="Calibri" w:hAnsi="Calibri"/>
      <w:i/>
      <w:iCs/>
    </w:rPr>
  </w:style>
  <w:style w:type="paragraph" w:customStyle="1" w:styleId="Independentlista">
    <w:name w:val="Independent list (a)"/>
    <w:basedOn w:val="Normal"/>
    <w:pPr>
      <w:numPr>
        <w:numId w:val="8"/>
      </w:numPr>
    </w:pPr>
  </w:style>
  <w:style w:type="numbering" w:styleId="1ai">
    <w:name w:val="Outline List 1"/>
    <w:basedOn w:val="NoList"/>
    <w:semiHidden/>
  </w:style>
  <w:style w:type="table" w:styleId="TableGrid">
    <w:name w:val="Table Grid"/>
    <w:basedOn w:val="TableNormal"/>
    <w:pPr>
      <w:spacing w:after="120"/>
    </w:p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5" w:type="dxa"/>
        <w:left w:w="72" w:type="dxa"/>
        <w:right w:w="72" w:type="dxa"/>
      </w:tblCellMar>
    </w:tblPr>
    <w:tblStylePr w:type="firstRow">
      <w:rPr>
        <w:rFonts w:ascii="Times New Roman" w:hAnsi="Times New Roman"/>
        <w:b w:val="0"/>
        <w:color w:val="auto"/>
        <w:sz w:val="22"/>
      </w:rPr>
    </w:tblStylePr>
  </w:style>
  <w:style w:type="paragraph" w:customStyle="1" w:styleId="CoverDocumentDescription">
    <w:name w:val="Cover Document Description"/>
    <w:basedOn w:val="BodyText"/>
    <w:next w:val="CoverText"/>
    <w:pPr>
      <w:jc w:val="center"/>
    </w:pPr>
    <w:rPr>
      <w:b/>
      <w:sz w:val="24"/>
    </w:rPr>
  </w:style>
  <w:style w:type="paragraph" w:customStyle="1" w:styleId="OfficeLevel1">
    <w:name w:val="Office Level 1"/>
    <w:basedOn w:val="Normal"/>
    <w:pPr>
      <w:numPr>
        <w:numId w:val="10"/>
      </w:numPr>
    </w:pPr>
  </w:style>
  <w:style w:type="paragraph" w:customStyle="1" w:styleId="OfficeLevel2">
    <w:name w:val="Office Level 2"/>
    <w:basedOn w:val="OfficeLevel1"/>
    <w:pPr>
      <w:numPr>
        <w:ilvl w:val="1"/>
      </w:numPr>
    </w:pPr>
  </w:style>
  <w:style w:type="paragraph" w:customStyle="1" w:styleId="OfficeLevel3">
    <w:name w:val="Office Level 3"/>
    <w:basedOn w:val="OfficeLevel2"/>
    <w:pPr>
      <w:numPr>
        <w:ilvl w:val="2"/>
      </w:numPr>
    </w:pPr>
  </w:style>
  <w:style w:type="paragraph" w:customStyle="1" w:styleId="OfficeLevel4">
    <w:name w:val="Office Level 4"/>
    <w:basedOn w:val="OfficeLevel3"/>
    <w:pPr>
      <w:numPr>
        <w:ilvl w:val="3"/>
      </w:numPr>
    </w:pPr>
  </w:style>
  <w:style w:type="paragraph" w:customStyle="1" w:styleId="OfficeLevel5">
    <w:name w:val="Office Level 5"/>
    <w:basedOn w:val="OfficeLevel4"/>
    <w:pPr>
      <w:numPr>
        <w:ilvl w:val="4"/>
      </w:numPr>
    </w:pPr>
  </w:style>
  <w:style w:type="paragraph" w:customStyle="1" w:styleId="Schedule">
    <w:name w:val="Schedule"/>
    <w:basedOn w:val="BodyText"/>
    <w:next w:val="BodyText"/>
    <w:pPr>
      <w:keepNext/>
      <w:numPr>
        <w:numId w:val="9"/>
      </w:numPr>
      <w:ind w:left="1440" w:hanging="1440"/>
      <w:outlineLvl w:val="0"/>
    </w:pPr>
    <w:rPr>
      <w:b/>
      <w:sz w:val="24"/>
      <w:szCs w:val="22"/>
    </w:rPr>
  </w:style>
  <w:style w:type="numbering" w:styleId="ArticleSection">
    <w:name w:val="Outline List 3"/>
    <w:basedOn w:val="NoList"/>
    <w:semiHidden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  <w:color w:val="auto"/>
    </w:rPr>
  </w:style>
  <w:style w:type="table" w:styleId="Table3Deffects1">
    <w:name w:val="Table 3D effects 1"/>
    <w:basedOn w:val="TableNormal"/>
    <w:semiHidden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pPr>
      <w:spacing w:after="0"/>
    </w:pPr>
    <w:rPr>
      <w:szCs w:val="22"/>
    </w:rPr>
  </w:style>
  <w:style w:type="character" w:customStyle="1" w:styleId="Notes">
    <w:name w:val="Notes"/>
    <w:rPr>
      <w:i/>
      <w:color w:val="FF00FF"/>
    </w:rPr>
  </w:style>
  <w:style w:type="paragraph" w:customStyle="1" w:styleId="TableHeading">
    <w:name w:val="Table Heading"/>
    <w:basedOn w:val="Tabletext"/>
    <w:next w:val="Tabletext"/>
    <w:rPr>
      <w:b/>
      <w:sz w:val="21"/>
    </w:rPr>
  </w:style>
  <w:style w:type="paragraph" w:customStyle="1" w:styleId="CoversheetTitle">
    <w:name w:val="Coversheet Title"/>
    <w:basedOn w:val="Normal"/>
    <w:next w:val="CoversheetTitle2"/>
    <w:pPr>
      <w:pBdr>
        <w:bottom w:val="single" w:sz="4" w:space="1" w:color="auto"/>
      </w:pBdr>
      <w:spacing w:after="120"/>
      <w:contextualSpacing/>
    </w:pPr>
    <w:rPr>
      <w:b/>
      <w:sz w:val="40"/>
    </w:rPr>
  </w:style>
  <w:style w:type="paragraph" w:customStyle="1" w:styleId="CoversheetTitle2">
    <w:name w:val="Coversheet Title2"/>
    <w:basedOn w:val="Normal"/>
    <w:pPr>
      <w:contextualSpacing/>
    </w:pPr>
    <w:rPr>
      <w:b/>
      <w:sz w:val="32"/>
    </w:rPr>
  </w:style>
  <w:style w:type="paragraph" w:customStyle="1" w:styleId="CoversheetTitle4">
    <w:name w:val="Coversheet Title4"/>
    <w:basedOn w:val="Normal"/>
    <w:next w:val="Normal"/>
  </w:style>
  <w:style w:type="paragraph" w:customStyle="1" w:styleId="OfficeBody3">
    <w:name w:val="Office Body 3"/>
    <w:basedOn w:val="Normal"/>
    <w:pPr>
      <w:ind w:left="2160"/>
    </w:pPr>
  </w:style>
  <w:style w:type="paragraph" w:customStyle="1" w:styleId="OfficeBody4">
    <w:name w:val="Office Body 4"/>
    <w:basedOn w:val="Normal"/>
    <w:pPr>
      <w:ind w:left="2880"/>
    </w:pPr>
  </w:style>
  <w:style w:type="paragraph" w:customStyle="1" w:styleId="OfficeBody5">
    <w:name w:val="Office Body 5"/>
    <w:basedOn w:val="Normal"/>
    <w:pPr>
      <w:ind w:left="3600"/>
    </w:pPr>
  </w:style>
  <w:style w:type="paragraph" w:styleId="ListNumber">
    <w:name w:val="List Number"/>
    <w:basedOn w:val="Normal"/>
    <w:semiHidden/>
    <w:pPr>
      <w:tabs>
        <w:tab w:val="num" w:pos="360"/>
      </w:tabs>
    </w:pPr>
  </w:style>
  <w:style w:type="paragraph" w:styleId="ListNumber2">
    <w:name w:val="List Number 2"/>
    <w:basedOn w:val="Normal"/>
    <w:semiHidden/>
    <w:pPr>
      <w:tabs>
        <w:tab w:val="num" w:pos="360"/>
      </w:tabs>
    </w:pPr>
  </w:style>
  <w:style w:type="paragraph" w:customStyle="1" w:styleId="CoversheetTitle3">
    <w:name w:val="Coversheet Title3"/>
    <w:basedOn w:val="Normal"/>
    <w:pPr>
      <w:spacing w:after="240"/>
    </w:pPr>
    <w:rPr>
      <w:b/>
    </w:rPr>
  </w:style>
  <w:style w:type="character" w:customStyle="1" w:styleId="VWred">
    <w:name w:val="VW red"/>
    <w:rPr>
      <w:color w:val="E31B23"/>
    </w:rPr>
  </w:style>
  <w:style w:type="paragraph" w:customStyle="1" w:styleId="Tabletext">
    <w:name w:val="Table text"/>
    <w:basedOn w:val="Normal"/>
    <w:pPr>
      <w:spacing w:after="120"/>
    </w:pPr>
  </w:style>
  <w:style w:type="paragraph" w:customStyle="1" w:styleId="Sectionheading">
    <w:name w:val="Section heading"/>
    <w:basedOn w:val="Normal"/>
    <w:next w:val="Normal"/>
    <w:rPr>
      <w:b/>
      <w:sz w:val="28"/>
    </w:rPr>
  </w:style>
  <w:style w:type="paragraph" w:customStyle="1" w:styleId="TableBullet">
    <w:name w:val="Table Bullet"/>
    <w:basedOn w:val="Tabletext"/>
    <w:pPr>
      <w:numPr>
        <w:numId w:val="12"/>
      </w:numPr>
    </w:pPr>
  </w:style>
  <w:style w:type="paragraph" w:customStyle="1" w:styleId="TableBullet2">
    <w:name w:val="Table Bullet 2"/>
    <w:basedOn w:val="TableBullet"/>
    <w:pPr>
      <w:numPr>
        <w:numId w:val="11"/>
      </w:numPr>
    </w:pPr>
  </w:style>
  <w:style w:type="paragraph" w:customStyle="1" w:styleId="CVBullet">
    <w:name w:val="CV_Bullet"/>
    <w:basedOn w:val="Tabletext"/>
    <w:semiHidden/>
    <w:pPr>
      <w:keepLines/>
      <w:numPr>
        <w:numId w:val="16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CVBullet2">
    <w:name w:val="CV_Bullet2"/>
    <w:basedOn w:val="CVBullet"/>
    <w:semiHidden/>
    <w:pPr>
      <w:numPr>
        <w:ilvl w:val="1"/>
      </w:numPr>
    </w:pPr>
  </w:style>
  <w:style w:type="paragraph" w:customStyle="1" w:styleId="CVHeading2">
    <w:name w:val="CV_Heading2"/>
    <w:basedOn w:val="Tabletext"/>
    <w:next w:val="CVBullet"/>
    <w:semiHidden/>
    <w:rPr>
      <w:b/>
    </w:rPr>
  </w:style>
  <w:style w:type="paragraph" w:customStyle="1" w:styleId="TenderBodyText">
    <w:name w:val="Tender Body Text"/>
    <w:basedOn w:val="Normal"/>
    <w:semiHidden/>
  </w:style>
  <w:style w:type="paragraph" w:customStyle="1" w:styleId="CVCoversheetName">
    <w:name w:val="CV_Coversheet_Name"/>
    <w:basedOn w:val="Tabletext"/>
    <w:semiHidden/>
    <w:rPr>
      <w:b/>
      <w:color w:val="E31B23"/>
      <w:sz w:val="28"/>
    </w:rPr>
  </w:style>
  <w:style w:type="paragraph" w:customStyle="1" w:styleId="CVCoversheetPhoto">
    <w:name w:val="CV_Coversheet_Photo"/>
    <w:basedOn w:val="Tabletext"/>
    <w:next w:val="Normal"/>
    <w:semiHidden/>
    <w:pPr>
      <w:jc w:val="center"/>
    </w:pPr>
  </w:style>
  <w:style w:type="paragraph" w:customStyle="1" w:styleId="CVCoversheetPosition">
    <w:name w:val="CV_Coversheet_Position"/>
    <w:basedOn w:val="Tabletext"/>
    <w:semiHidden/>
    <w:pPr>
      <w:spacing w:after="0"/>
    </w:pPr>
    <w:rPr>
      <w:b/>
      <w:sz w:val="20"/>
    </w:rPr>
  </w:style>
  <w:style w:type="paragraph" w:customStyle="1" w:styleId="CVCoversheetProfile">
    <w:name w:val="CV_Coversheet_Profile"/>
    <w:basedOn w:val="Tabletext"/>
    <w:semiHidden/>
  </w:style>
  <w:style w:type="paragraph" w:customStyle="1" w:styleId="CVCoversheetTeam">
    <w:name w:val="CV_Coversheet_Team"/>
    <w:basedOn w:val="Tabletext"/>
    <w:semiHidden/>
    <w:pPr>
      <w:spacing w:after="0"/>
    </w:pPr>
    <w:rPr>
      <w:b/>
      <w:sz w:val="20"/>
    </w:rPr>
  </w:style>
  <w:style w:type="paragraph" w:customStyle="1" w:styleId="CVHeading1">
    <w:name w:val="CV_Heading1"/>
    <w:basedOn w:val="Tabletext"/>
    <w:next w:val="CVBullet"/>
    <w:semiHidden/>
    <w:rPr>
      <w:rFonts w:cs="Arial"/>
      <w:b/>
      <w:color w:val="E31B23"/>
      <w:szCs w:val="24"/>
    </w:rPr>
  </w:style>
  <w:style w:type="character" w:customStyle="1" w:styleId="Paragraphheading">
    <w:name w:val="Paragraph heading"/>
    <w:rPr>
      <w:b/>
    </w:rPr>
  </w:style>
  <w:style w:type="paragraph" w:customStyle="1" w:styleId="TenderBodyText2">
    <w:name w:val="Tender Body Text 2"/>
    <w:basedOn w:val="Normal"/>
    <w:semiHidden/>
    <w:pPr>
      <w:ind w:left="720"/>
      <w:outlineLvl w:val="1"/>
    </w:pPr>
  </w:style>
  <w:style w:type="paragraph" w:customStyle="1" w:styleId="Tendercoverdescription">
    <w:name w:val="Tender cover description"/>
    <w:basedOn w:val="Normal"/>
    <w:semiHidden/>
    <w:pPr>
      <w:jc w:val="right"/>
    </w:pPr>
    <w:rPr>
      <w:sz w:val="32"/>
    </w:rPr>
  </w:style>
  <w:style w:type="paragraph" w:customStyle="1" w:styleId="Tendercoverdate">
    <w:name w:val="Tender cover date"/>
    <w:basedOn w:val="Tendercoverdescription"/>
    <w:semiHidden/>
    <w:rPr>
      <w:color w:val="E31B23"/>
    </w:rPr>
  </w:style>
  <w:style w:type="paragraph" w:customStyle="1" w:styleId="Tendercovertitle">
    <w:name w:val="Tender cover title"/>
    <w:basedOn w:val="Normal"/>
    <w:semiHidden/>
    <w:pPr>
      <w:jc w:val="right"/>
    </w:pPr>
    <w:rPr>
      <w:color w:val="E31B23"/>
      <w:sz w:val="64"/>
    </w:rPr>
  </w:style>
  <w:style w:type="paragraph" w:customStyle="1" w:styleId="TenderHeading1">
    <w:name w:val="Tender Heading 1"/>
    <w:basedOn w:val="Normal"/>
    <w:next w:val="TenderBodyText1"/>
    <w:semiHidden/>
    <w:pPr>
      <w:keepNext/>
    </w:pPr>
    <w:rPr>
      <w:b/>
      <w:color w:val="E31B23"/>
      <w:sz w:val="24"/>
    </w:rPr>
  </w:style>
  <w:style w:type="paragraph" w:customStyle="1" w:styleId="TenderHeading2">
    <w:name w:val="Tender Heading 2"/>
    <w:basedOn w:val="Normal"/>
    <w:next w:val="TenderBodyText2"/>
    <w:semiHidden/>
    <w:pPr>
      <w:keepNext/>
    </w:pPr>
    <w:rPr>
      <w:b/>
      <w:color w:val="E31B23"/>
    </w:rPr>
  </w:style>
  <w:style w:type="paragraph" w:customStyle="1" w:styleId="TenderHeading3">
    <w:name w:val="Tender Heading 3"/>
    <w:basedOn w:val="Normal"/>
    <w:next w:val="TenderBodyText3"/>
    <w:semiHidden/>
    <w:pPr>
      <w:keepNext/>
    </w:pPr>
    <w:rPr>
      <w:b/>
      <w:color w:val="E31B23"/>
      <w:sz w:val="21"/>
    </w:rPr>
  </w:style>
  <w:style w:type="paragraph" w:customStyle="1" w:styleId="TenderHeading4">
    <w:name w:val="Tender Heading 4"/>
    <w:basedOn w:val="Normal"/>
    <w:next w:val="TenderBodyText4"/>
    <w:semiHidden/>
    <w:pPr>
      <w:keepNext/>
    </w:pPr>
    <w:rPr>
      <w:b/>
      <w:sz w:val="20"/>
    </w:rPr>
  </w:style>
  <w:style w:type="paragraph" w:customStyle="1" w:styleId="Tendersectionlevel1">
    <w:name w:val="Tender section level 1"/>
    <w:basedOn w:val="Normal"/>
    <w:next w:val="TenderBodyText1"/>
    <w:semiHidden/>
    <w:pPr>
      <w:numPr>
        <w:numId w:val="13"/>
      </w:numPr>
    </w:pPr>
    <w:rPr>
      <w:b/>
      <w:color w:val="E31B23"/>
      <w:sz w:val="28"/>
    </w:rPr>
  </w:style>
  <w:style w:type="paragraph" w:customStyle="1" w:styleId="Tenderlevel2number">
    <w:name w:val="Tender level 2 number"/>
    <w:basedOn w:val="Tendersectionlevel1"/>
    <w:semiHidden/>
    <w:pPr>
      <w:numPr>
        <w:ilvl w:val="1"/>
      </w:numPr>
    </w:pPr>
    <w:rPr>
      <w:b w:val="0"/>
      <w:color w:val="auto"/>
      <w:sz w:val="22"/>
    </w:rPr>
  </w:style>
  <w:style w:type="paragraph" w:customStyle="1" w:styleId="Tenderlevel3number">
    <w:name w:val="Tender level 3 number"/>
    <w:basedOn w:val="Tenderlevel2number"/>
    <w:next w:val="Normal"/>
    <w:semiHidden/>
    <w:pPr>
      <w:numPr>
        <w:ilvl w:val="2"/>
      </w:numPr>
    </w:pPr>
  </w:style>
  <w:style w:type="paragraph" w:customStyle="1" w:styleId="Tenderlevel2heading">
    <w:name w:val="Tender level 2 heading"/>
    <w:basedOn w:val="Tenderlevel2number"/>
    <w:next w:val="TenderBodyText2"/>
    <w:semiHidden/>
    <w:rPr>
      <w:b/>
    </w:rPr>
  </w:style>
  <w:style w:type="paragraph" w:customStyle="1" w:styleId="Tenderlevel3heading">
    <w:name w:val="Tender level 3 heading"/>
    <w:basedOn w:val="Tenderlevel3number"/>
    <w:next w:val="TenderBodyText3"/>
    <w:semiHidden/>
    <w:rPr>
      <w:b/>
      <w:sz w:val="21"/>
    </w:rPr>
  </w:style>
  <w:style w:type="paragraph" w:customStyle="1" w:styleId="Tenderbiogname">
    <w:name w:val="Tender biog name"/>
    <w:basedOn w:val="Normal"/>
    <w:semiHidden/>
    <w:pPr>
      <w:spacing w:after="120"/>
    </w:pPr>
    <w:rPr>
      <w:b/>
      <w:sz w:val="24"/>
    </w:rPr>
  </w:style>
  <w:style w:type="paragraph" w:customStyle="1" w:styleId="Tenderbiogposition">
    <w:name w:val="Tender biog position"/>
    <w:basedOn w:val="Normal"/>
    <w:next w:val="Tenderbiogteam"/>
    <w:semiHidden/>
    <w:pPr>
      <w:spacing w:after="0"/>
    </w:pPr>
    <w:rPr>
      <w:b/>
      <w:sz w:val="20"/>
    </w:rPr>
  </w:style>
  <w:style w:type="paragraph" w:customStyle="1" w:styleId="Tenderbiogteam">
    <w:name w:val="Tender biog team"/>
    <w:basedOn w:val="Normal"/>
    <w:next w:val="Tenderbiogtext"/>
    <w:semiHidden/>
    <w:pPr>
      <w:spacing w:after="120"/>
    </w:pPr>
    <w:rPr>
      <w:b/>
      <w:sz w:val="20"/>
    </w:rPr>
  </w:style>
  <w:style w:type="paragraph" w:customStyle="1" w:styleId="Tenderbiogtext">
    <w:name w:val="Tender biog text"/>
    <w:basedOn w:val="Normal"/>
    <w:semiHidden/>
    <w:pPr>
      <w:spacing w:after="120"/>
    </w:pPr>
    <w:rPr>
      <w:sz w:val="20"/>
    </w:rPr>
  </w:style>
  <w:style w:type="paragraph" w:customStyle="1" w:styleId="Tenderbiogbullet">
    <w:name w:val="Tender biog bullet"/>
    <w:basedOn w:val="Normal"/>
    <w:semiHidden/>
    <w:pPr>
      <w:numPr>
        <w:numId w:val="14"/>
      </w:numPr>
      <w:tabs>
        <w:tab w:val="left" w:pos="288"/>
      </w:tabs>
    </w:pPr>
  </w:style>
  <w:style w:type="paragraph" w:customStyle="1" w:styleId="TenderBodyText1">
    <w:name w:val="Tender Body Text 1"/>
    <w:basedOn w:val="Normal"/>
    <w:semiHidden/>
    <w:pPr>
      <w:ind w:left="720"/>
      <w:outlineLvl w:val="0"/>
    </w:pPr>
  </w:style>
  <w:style w:type="paragraph" w:customStyle="1" w:styleId="TenderBodyText3">
    <w:name w:val="Tender Body Text 3"/>
    <w:basedOn w:val="Normal"/>
    <w:semiHidden/>
    <w:pPr>
      <w:ind w:left="720"/>
      <w:outlineLvl w:val="2"/>
    </w:pPr>
  </w:style>
  <w:style w:type="paragraph" w:customStyle="1" w:styleId="TenderBodyText4">
    <w:name w:val="Tender Body Text 4"/>
    <w:basedOn w:val="Normal"/>
    <w:semiHidden/>
    <w:pPr>
      <w:ind w:left="720"/>
      <w:outlineLvl w:val="3"/>
    </w:pPr>
  </w:style>
  <w:style w:type="paragraph" w:customStyle="1" w:styleId="Tablenumber1">
    <w:name w:val="Table number 1"/>
    <w:basedOn w:val="Tabletext"/>
    <w:next w:val="Tabletext"/>
    <w:pPr>
      <w:numPr>
        <w:numId w:val="15"/>
      </w:numPr>
    </w:pPr>
  </w:style>
  <w:style w:type="paragraph" w:customStyle="1" w:styleId="TableNumber3">
    <w:name w:val="Table Number 3"/>
    <w:basedOn w:val="Tabletext"/>
    <w:pPr>
      <w:numPr>
        <w:ilvl w:val="2"/>
        <w:numId w:val="15"/>
      </w:numPr>
    </w:pPr>
  </w:style>
  <w:style w:type="paragraph" w:customStyle="1" w:styleId="Tablenumber4">
    <w:name w:val="Table number 4"/>
    <w:basedOn w:val="Tabletext"/>
    <w:pPr>
      <w:numPr>
        <w:ilvl w:val="3"/>
        <w:numId w:val="15"/>
      </w:numPr>
    </w:pPr>
  </w:style>
  <w:style w:type="paragraph" w:customStyle="1" w:styleId="Tablenumber2">
    <w:name w:val="Table number 2"/>
    <w:basedOn w:val="Tabletext"/>
    <w:next w:val="Tabletext"/>
    <w:pPr>
      <w:numPr>
        <w:ilvl w:val="1"/>
        <w:numId w:val="15"/>
      </w:numPr>
    </w:pPr>
  </w:style>
  <w:style w:type="paragraph" w:customStyle="1" w:styleId="Tendersectionheading">
    <w:name w:val="Tender section heading"/>
    <w:basedOn w:val="Normal"/>
    <w:next w:val="TenderHeading1"/>
    <w:semiHidden/>
    <w:rPr>
      <w:color w:val="E31B23"/>
      <w:sz w:val="64"/>
      <w:szCs w:val="64"/>
    </w:rPr>
  </w:style>
  <w:style w:type="paragraph" w:customStyle="1" w:styleId="CVHeading3">
    <w:name w:val="CV_Heading3"/>
    <w:basedOn w:val="Tabletext"/>
    <w:next w:val="CVBullet"/>
    <w:semiHidden/>
    <w:pPr>
      <w:keepNext/>
    </w:pPr>
    <w:rPr>
      <w:b/>
      <w:sz w:val="20"/>
    </w:rPr>
  </w:style>
  <w:style w:type="paragraph" w:customStyle="1" w:styleId="TenderBullet">
    <w:name w:val="Tender Bullet"/>
    <w:basedOn w:val="Normal"/>
    <w:semiHidden/>
    <w:pPr>
      <w:numPr>
        <w:numId w:val="17"/>
      </w:numPr>
      <w:spacing w:after="120"/>
    </w:pPr>
  </w:style>
  <w:style w:type="paragraph" w:customStyle="1" w:styleId="TenderBullet2">
    <w:name w:val="Tender Bullet 2"/>
    <w:basedOn w:val="TenderBullet"/>
    <w:semiHidden/>
    <w:pPr>
      <w:numPr>
        <w:ilvl w:val="1"/>
      </w:numPr>
    </w:pPr>
  </w:style>
  <w:style w:type="paragraph" w:customStyle="1" w:styleId="Signoffname">
    <w:name w:val="Sign off name"/>
    <w:basedOn w:val="Normal"/>
    <w:pPr>
      <w:spacing w:after="0"/>
    </w:pPr>
    <w:rPr>
      <w:b/>
    </w:rPr>
  </w:style>
  <w:style w:type="paragraph" w:customStyle="1" w:styleId="VWTitleTextUpper">
    <w:name w:val="VWTitleTextUpp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6"/>
      <w:szCs w:val="16"/>
    </w:rPr>
  </w:style>
  <w:style w:type="paragraph" w:customStyle="1" w:styleId="VwTitletextLower">
    <w:name w:val="VwTitletextLow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3"/>
      <w:szCs w:val="16"/>
    </w:rPr>
  </w:style>
  <w:style w:type="paragraph" w:customStyle="1" w:styleId="Coverreference">
    <w:name w:val="Cover reference"/>
    <w:basedOn w:val="Normal"/>
    <w:semiHidden/>
    <w:pPr>
      <w:spacing w:after="0"/>
    </w:pPr>
    <w:rPr>
      <w:rFonts w:cs="Arial"/>
      <w:color w:val="808080"/>
      <w:sz w:val="16"/>
    </w:rPr>
  </w:style>
  <w:style w:type="character" w:customStyle="1" w:styleId="FooterChar">
    <w:name w:val="Footer Char"/>
    <w:link w:val="Footer"/>
    <w:uiPriority w:val="99"/>
    <w:rsid w:val="00AD2D38"/>
    <w:rPr>
      <w:rFonts w:ascii="Calibri" w:hAnsi="Calibri" w:cs="Arial"/>
      <w:sz w:val="12"/>
      <w:lang w:eastAsia="en-US"/>
    </w:rPr>
  </w:style>
  <w:style w:type="paragraph" w:customStyle="1" w:styleId="VWVourrefences">
    <w:name w:val="VWV our refences"/>
    <w:basedOn w:val="Normal"/>
    <w:semiHidden/>
    <w:pPr>
      <w:spacing w:after="0"/>
    </w:pPr>
  </w:style>
  <w:style w:type="paragraph" w:customStyle="1" w:styleId="VWVaddressee">
    <w:name w:val="VWV addressee"/>
    <w:basedOn w:val="Normal"/>
    <w:semiHidden/>
    <w:pPr>
      <w:spacing w:after="0"/>
    </w:pPr>
  </w:style>
  <w:style w:type="paragraph" w:customStyle="1" w:styleId="VWVofficeaddress">
    <w:name w:val="VWV office address"/>
    <w:basedOn w:val="Normal"/>
    <w:semiHidden/>
    <w:pPr>
      <w:spacing w:after="0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B9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office\vwv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AF1143CCDC440AD0313D4E1181035" ma:contentTypeVersion="11" ma:contentTypeDescription="Create a new document." ma:contentTypeScope="" ma:versionID="e655f987bcafe792c6d5535da9e0544e">
  <xsd:schema xmlns:xsd="http://www.w3.org/2001/XMLSchema" xmlns:xs="http://www.w3.org/2001/XMLSchema" xmlns:p="http://schemas.microsoft.com/office/2006/metadata/properties" xmlns:ns2="158b9bfc-8064-473c-b989-fdf16b6541a3" xmlns:ns3="7eb9ae97-f899-483b-ab5e-a1bf053ccddb" targetNamespace="http://schemas.microsoft.com/office/2006/metadata/properties" ma:root="true" ma:fieldsID="296bc0e1d4cbd790f0cfb2a3f304fc39" ns2:_="" ns3:_="">
    <xsd:import namespace="158b9bfc-8064-473c-b989-fdf16b6541a3"/>
    <xsd:import namespace="7eb9ae97-f899-483b-ab5e-a1bf053cc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9bfc-8064-473c-b989-fdf16b654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ae97-f899-483b-ab5e-a1bf053cc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283E7-E3C6-4380-9E5C-ED80543DE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b9bfc-8064-473c-b989-fdf16b6541a3"/>
    <ds:schemaRef ds:uri="7eb9ae97-f899-483b-ab5e-a1bf053cc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89166-6047-4D43-9E71-A3EAD10A3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EA0A5-329E-4778-BB3F-A7E9D778EB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vwvblank</Template>
  <TotalTime>12</TotalTime>
  <Pages>3</Pages>
  <Words>547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Emp: safer recruitment pack: job description and person specification v1.3 03 Jul 14</vt:lpstr>
    </vt:vector>
  </TitlesOfParts>
  <Manager>KMT</Manager>
  <Company>Veale Wasbrough Vizards LLP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Emp: safer recruitment pack: job description and person specification v1.3 03 Jul 14</dc:title>
  <dc:subject/>
  <dc:creator>Richard Hewitt</dc:creator>
  <cp:keywords/>
  <dc:description>On Gateway &gt;&gt; Safer recruitment seminar precedents page_x000d_
On Ferret: 10785</dc:description>
  <cp:lastModifiedBy>G Lees - SAC Staff</cp:lastModifiedBy>
  <cp:revision>4</cp:revision>
  <cp:lastPrinted>2022-03-31T08:50:00Z</cp:lastPrinted>
  <dcterms:created xsi:type="dcterms:W3CDTF">2023-09-25T06:39:00Z</dcterms:created>
  <dcterms:modified xsi:type="dcterms:W3CDTF">2023-10-02T11:56:00Z</dcterms:modified>
  <cp:category>UKDEG v4.0a 20/09/2013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W_class">
    <vt:lpwstr>Document</vt:lpwstr>
  </property>
  <property fmtid="{D5CDD505-2E9C-101B-9397-08002B2CF9AE}" pid="3" name="VW_style_version">
    <vt:lpwstr>4.0a</vt:lpwstr>
  </property>
  <property fmtid="{D5CDD505-2E9C-101B-9397-08002B2CF9AE}" pid="4" name="VW_version">
    <vt:lpwstr>1.3</vt:lpwstr>
  </property>
  <property fmtid="{D5CDD505-2E9C-101B-9397-08002B2CF9AE}" pid="5" name="VW_docref">
    <vt:lpwstr>Emp: safer recruitment pack: job description and person specification v1.3</vt:lpwstr>
  </property>
  <property fmtid="{D5CDD505-2E9C-101B-9397-08002B2CF9AE}" pid="6" name="VW_docdate">
    <vt:lpwstr>2014</vt:lpwstr>
  </property>
  <property fmtid="{D5CDD505-2E9C-101B-9397-08002B2CF9AE}" pid="7" name="VW_brand">
    <vt:lpwstr>© Veale Wasbrough Vizards LLP</vt:lpwstr>
  </property>
  <property fmtid="{D5CDD505-2E9C-101B-9397-08002B2CF9AE}" pid="8" name="ContentTypeId">
    <vt:lpwstr>0x010100AE1C0151E004824CB3B38843C14ADD99</vt:lpwstr>
  </property>
</Properties>
</file>