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Look w:val="0000" w:firstRow="0" w:lastRow="0" w:firstColumn="0" w:lastColumn="0" w:noHBand="0" w:noVBand="0"/>
      </w:tblPr>
      <w:tblGrid>
        <w:gridCol w:w="2943"/>
        <w:gridCol w:w="7797"/>
      </w:tblGrid>
      <w:tr w:rsidR="006256DB" w14:paraId="78C348BF" w14:textId="77777777" w:rsidTr="00743C91">
        <w:trPr>
          <w:trHeight w:val="582"/>
        </w:trPr>
        <w:tc>
          <w:tcPr>
            <w:tcW w:w="2943" w:type="dxa"/>
            <w:vAlign w:val="bottom"/>
          </w:tcPr>
          <w:p w14:paraId="4E91DC9D" w14:textId="77777777" w:rsidR="006256DB" w:rsidRPr="00743C91" w:rsidRDefault="00391B74">
            <w:pPr>
              <w:rPr>
                <w:rFonts w:asciiTheme="minorHAnsi" w:hAnsiTheme="minorHAnsi" w:cs="Arial"/>
                <w:b/>
                <w:color w:val="4F6228" w:themeColor="accent3" w:themeShade="80"/>
              </w:rPr>
            </w:pPr>
            <w:r w:rsidRPr="00743C91">
              <w:rPr>
                <w:rFonts w:asciiTheme="minorHAnsi" w:hAnsiTheme="minorHAnsi" w:cs="Arial"/>
                <w:b/>
                <w:color w:val="4F6228" w:themeColor="accent3" w:themeShade="80"/>
              </w:rPr>
              <w:t>Post title</w:t>
            </w:r>
          </w:p>
        </w:tc>
        <w:tc>
          <w:tcPr>
            <w:tcW w:w="7797" w:type="dxa"/>
            <w:vAlign w:val="bottom"/>
          </w:tcPr>
          <w:p w14:paraId="4CC94CE0" w14:textId="77777777" w:rsidR="006256DB" w:rsidRDefault="006256DB">
            <w:pPr>
              <w:rPr>
                <w:rFonts w:asciiTheme="minorHAnsi" w:hAnsiTheme="minorHAnsi" w:cs="Arial"/>
              </w:rPr>
            </w:pPr>
          </w:p>
          <w:p w14:paraId="6196FF0C" w14:textId="77777777" w:rsidR="006256DB" w:rsidRDefault="00391B74">
            <w:pPr>
              <w:rPr>
                <w:rFonts w:asciiTheme="minorHAnsi" w:hAnsiTheme="minorHAnsi" w:cs="Arial"/>
              </w:rPr>
            </w:pPr>
            <w:r>
              <w:rPr>
                <w:rFonts w:asciiTheme="minorHAnsi" w:hAnsiTheme="minorHAnsi" w:cs="Arial"/>
              </w:rPr>
              <w:t>Class Teacher</w:t>
            </w:r>
          </w:p>
        </w:tc>
      </w:tr>
      <w:tr w:rsidR="006256DB" w14:paraId="686CA074" w14:textId="77777777" w:rsidTr="00743C91">
        <w:tc>
          <w:tcPr>
            <w:tcW w:w="2943" w:type="dxa"/>
          </w:tcPr>
          <w:p w14:paraId="76CABBF9" w14:textId="77777777" w:rsidR="006256DB" w:rsidRPr="00743C91" w:rsidRDefault="00391B74">
            <w:pPr>
              <w:rPr>
                <w:rFonts w:asciiTheme="minorHAnsi" w:hAnsiTheme="minorHAnsi" w:cs="Arial"/>
                <w:b/>
                <w:color w:val="4F6228" w:themeColor="accent3" w:themeShade="80"/>
              </w:rPr>
            </w:pPr>
            <w:r w:rsidRPr="00743C91">
              <w:rPr>
                <w:rFonts w:asciiTheme="minorHAnsi" w:hAnsiTheme="minorHAnsi" w:cs="Arial"/>
                <w:b/>
                <w:color w:val="4F6228" w:themeColor="accent3" w:themeShade="80"/>
              </w:rPr>
              <w:t>Salary and grade:</w:t>
            </w:r>
          </w:p>
        </w:tc>
        <w:tc>
          <w:tcPr>
            <w:tcW w:w="7797" w:type="dxa"/>
          </w:tcPr>
          <w:p w14:paraId="5A9A3192" w14:textId="77777777" w:rsidR="006256DB" w:rsidRDefault="00391B74">
            <w:pPr>
              <w:rPr>
                <w:rFonts w:asciiTheme="minorHAnsi" w:hAnsiTheme="minorHAnsi" w:cs="Arial"/>
              </w:rPr>
            </w:pPr>
            <w:r>
              <w:rPr>
                <w:rFonts w:asciiTheme="minorHAnsi" w:hAnsiTheme="minorHAnsi" w:cs="Arial"/>
              </w:rPr>
              <w:t>Main pay range in accordance with school pay policy</w:t>
            </w:r>
          </w:p>
        </w:tc>
      </w:tr>
      <w:tr w:rsidR="006256DB" w14:paraId="6EAD6D80" w14:textId="77777777" w:rsidTr="00743C91">
        <w:tc>
          <w:tcPr>
            <w:tcW w:w="2943" w:type="dxa"/>
          </w:tcPr>
          <w:p w14:paraId="2A5469FE" w14:textId="77777777" w:rsidR="006256DB" w:rsidRPr="00743C91" w:rsidRDefault="00391B74">
            <w:pPr>
              <w:rPr>
                <w:rFonts w:asciiTheme="minorHAnsi" w:hAnsiTheme="minorHAnsi" w:cs="Arial"/>
                <w:bCs/>
                <w:color w:val="4F6228" w:themeColor="accent3" w:themeShade="80"/>
              </w:rPr>
            </w:pPr>
            <w:r w:rsidRPr="00743C91">
              <w:rPr>
                <w:rFonts w:asciiTheme="minorHAnsi" w:hAnsiTheme="minorHAnsi" w:cs="Arial"/>
                <w:b/>
                <w:color w:val="4F6228" w:themeColor="accent3" w:themeShade="80"/>
              </w:rPr>
              <w:t>Line manager/s:</w:t>
            </w:r>
          </w:p>
        </w:tc>
        <w:tc>
          <w:tcPr>
            <w:tcW w:w="7797" w:type="dxa"/>
          </w:tcPr>
          <w:p w14:paraId="037305AD" w14:textId="779D1CFE" w:rsidR="006256DB" w:rsidRDefault="006266A2">
            <w:pPr>
              <w:rPr>
                <w:rFonts w:asciiTheme="minorHAnsi" w:hAnsiTheme="minorHAnsi" w:cs="Arial"/>
              </w:rPr>
            </w:pPr>
            <w:r>
              <w:rPr>
                <w:rFonts w:asciiTheme="minorHAnsi" w:hAnsiTheme="minorHAnsi" w:cs="Arial"/>
              </w:rPr>
              <w:t>Head Teacher</w:t>
            </w:r>
          </w:p>
        </w:tc>
      </w:tr>
      <w:tr w:rsidR="006256DB" w14:paraId="23512FC1" w14:textId="77777777" w:rsidTr="00743C91">
        <w:tc>
          <w:tcPr>
            <w:tcW w:w="2943" w:type="dxa"/>
          </w:tcPr>
          <w:p w14:paraId="0E4EB56C" w14:textId="77777777" w:rsidR="006256DB" w:rsidRPr="00743C91" w:rsidRDefault="00391B74">
            <w:pPr>
              <w:rPr>
                <w:rFonts w:asciiTheme="minorHAnsi" w:hAnsiTheme="minorHAnsi" w:cs="Arial"/>
                <w:b/>
                <w:bCs/>
                <w:color w:val="4F6228" w:themeColor="accent3" w:themeShade="80"/>
              </w:rPr>
            </w:pPr>
            <w:r w:rsidRPr="00743C91">
              <w:rPr>
                <w:rFonts w:asciiTheme="minorHAnsi" w:hAnsiTheme="minorHAnsi" w:cs="Arial"/>
                <w:b/>
                <w:bCs/>
                <w:color w:val="4F6228" w:themeColor="accent3" w:themeShade="80"/>
              </w:rPr>
              <w:t>Supervisory responsibility:</w:t>
            </w:r>
          </w:p>
        </w:tc>
        <w:tc>
          <w:tcPr>
            <w:tcW w:w="7797" w:type="dxa"/>
          </w:tcPr>
          <w:p w14:paraId="7C92B5B1" w14:textId="616E2DB7" w:rsidR="006256DB" w:rsidRDefault="00391B74">
            <w:pPr>
              <w:rPr>
                <w:rFonts w:asciiTheme="minorHAnsi" w:hAnsiTheme="minorHAnsi" w:cs="Arial"/>
              </w:rPr>
            </w:pPr>
            <w:r>
              <w:rPr>
                <w:rFonts w:asciiTheme="minorHAnsi" w:hAnsiTheme="minorHAnsi" w:cs="Arial"/>
              </w:rPr>
              <w:t>The Post Holder will be responsible for the deployment and supervision of the work of teaching assistants within their class</w:t>
            </w:r>
            <w:r w:rsidR="00743C91">
              <w:rPr>
                <w:rFonts w:asciiTheme="minorHAnsi" w:hAnsiTheme="minorHAnsi" w:cs="Arial"/>
              </w:rPr>
              <w:t xml:space="preserve">. </w:t>
            </w:r>
          </w:p>
        </w:tc>
      </w:tr>
    </w:tbl>
    <w:p w14:paraId="7CA1BAAE" w14:textId="77777777" w:rsidR="006256DB" w:rsidRDefault="006256DB">
      <w:pPr>
        <w:pStyle w:val="Header"/>
        <w:pBdr>
          <w:bottom w:val="single" w:sz="12" w:space="1" w:color="auto"/>
        </w:pBdr>
        <w:tabs>
          <w:tab w:val="clear" w:pos="4153"/>
          <w:tab w:val="clear" w:pos="8306"/>
        </w:tabs>
        <w:rPr>
          <w:rFonts w:asciiTheme="minorHAnsi" w:hAnsiTheme="minorHAnsi" w:cs="Arial"/>
        </w:rPr>
      </w:pPr>
    </w:p>
    <w:p w14:paraId="63838E8F" w14:textId="77777777" w:rsidR="006256DB" w:rsidRPr="006F4902" w:rsidRDefault="00391B74">
      <w:pPr>
        <w:pStyle w:val="Heading1"/>
        <w:rPr>
          <w:rFonts w:asciiTheme="minorHAnsi" w:hAnsiTheme="minorHAnsi"/>
          <w:color w:val="4F6228" w:themeColor="accent3" w:themeShade="80"/>
          <w:szCs w:val="24"/>
        </w:rPr>
      </w:pPr>
      <w:r w:rsidRPr="006F4902">
        <w:rPr>
          <w:rFonts w:asciiTheme="minorHAnsi" w:hAnsiTheme="minorHAnsi"/>
          <w:color w:val="4F6228" w:themeColor="accent3" w:themeShade="80"/>
          <w:szCs w:val="24"/>
        </w:rPr>
        <w:t>Core purpose of the job:</w:t>
      </w:r>
    </w:p>
    <w:p w14:paraId="4900ECC6" w14:textId="77777777" w:rsidR="006256DB" w:rsidRDefault="00391B74">
      <w:pPr>
        <w:numPr>
          <w:ilvl w:val="0"/>
          <w:numId w:val="17"/>
        </w:numPr>
        <w:rPr>
          <w:rFonts w:asciiTheme="minorHAnsi" w:hAnsiTheme="minorHAnsi" w:cs="Arial"/>
        </w:rPr>
      </w:pPr>
      <w:r>
        <w:rPr>
          <w:rFonts w:asciiTheme="minorHAnsi" w:hAnsiTheme="minorHAnsi" w:cs="Arial"/>
        </w:rPr>
        <w:t xml:space="preserve">Be responsible for the learning and achievement of all pupils in the class ensuring equality of opportunity for all. </w:t>
      </w:r>
    </w:p>
    <w:p w14:paraId="43884631" w14:textId="77777777" w:rsidR="006256DB" w:rsidRDefault="00391B74">
      <w:pPr>
        <w:numPr>
          <w:ilvl w:val="0"/>
          <w:numId w:val="17"/>
        </w:numPr>
        <w:rPr>
          <w:rFonts w:asciiTheme="minorHAnsi" w:hAnsiTheme="minorHAnsi" w:cs="Arial"/>
        </w:rPr>
      </w:pPr>
      <w:r>
        <w:rPr>
          <w:rFonts w:asciiTheme="minorHAnsi" w:hAnsiTheme="minorHAnsi" w:cs="Arial"/>
        </w:rPr>
        <w:t>Be responsible and accountable for achieving the highest possible standards in work and conduct.</w:t>
      </w:r>
    </w:p>
    <w:p w14:paraId="5DF98C9B" w14:textId="77777777" w:rsidR="006256DB" w:rsidRDefault="00391B74">
      <w:pPr>
        <w:numPr>
          <w:ilvl w:val="0"/>
          <w:numId w:val="17"/>
        </w:numPr>
        <w:rPr>
          <w:rFonts w:asciiTheme="minorHAnsi" w:hAnsiTheme="minorHAnsi" w:cs="Arial"/>
        </w:rPr>
      </w:pPr>
      <w:r>
        <w:rPr>
          <w:rFonts w:asciiTheme="minorHAnsi" w:hAnsiTheme="minorHAnsi" w:cs="Arial"/>
        </w:rPr>
        <w:t>Treat pupils with dignity, building relationships rooted in mutual respect, and at all times observing proper boundaries appropriate to a teacher’s professional position.</w:t>
      </w:r>
    </w:p>
    <w:p w14:paraId="49940919" w14:textId="77777777" w:rsidR="006256DB" w:rsidRDefault="00391B74">
      <w:pPr>
        <w:numPr>
          <w:ilvl w:val="0"/>
          <w:numId w:val="17"/>
        </w:numPr>
        <w:rPr>
          <w:rFonts w:asciiTheme="minorHAnsi" w:hAnsiTheme="minorHAnsi" w:cs="Arial"/>
        </w:rPr>
      </w:pPr>
      <w:r>
        <w:rPr>
          <w:rFonts w:asciiTheme="minorHAnsi" w:hAnsiTheme="minorHAnsi" w:cs="Arial"/>
        </w:rPr>
        <w:t>Work proactively and effectively in collaboration and partnership with learners, parents/carers, governors, other staff, TVC colleagues and external agencies in the best interests of pupils.</w:t>
      </w:r>
    </w:p>
    <w:p w14:paraId="4F2DE869" w14:textId="77777777" w:rsidR="006256DB" w:rsidRDefault="00391B74">
      <w:pPr>
        <w:pStyle w:val="ListParagraph"/>
        <w:numPr>
          <w:ilvl w:val="0"/>
          <w:numId w:val="17"/>
        </w:numPr>
        <w:rPr>
          <w:rFonts w:asciiTheme="minorHAnsi" w:hAnsiTheme="minorHAnsi" w:cs="Arial"/>
          <w:color w:val="000000"/>
          <w:lang w:val="en"/>
        </w:rPr>
      </w:pPr>
      <w:r>
        <w:rPr>
          <w:rFonts w:asciiTheme="minorHAnsi" w:hAnsiTheme="minorHAnsi" w:cs="Arial"/>
          <w:color w:val="000000"/>
          <w:lang w:val="en"/>
        </w:rPr>
        <w:t>Meet the professional standards set out in the Department for Education's (DfE) teachers' standards document.</w:t>
      </w:r>
    </w:p>
    <w:p w14:paraId="2F39E64D" w14:textId="77777777" w:rsidR="006256DB" w:rsidRDefault="00391B74">
      <w:pPr>
        <w:numPr>
          <w:ilvl w:val="0"/>
          <w:numId w:val="17"/>
        </w:numPr>
        <w:rPr>
          <w:rFonts w:asciiTheme="minorHAnsi" w:hAnsiTheme="minorHAnsi"/>
        </w:rPr>
      </w:pPr>
      <w:r>
        <w:rPr>
          <w:rFonts w:asciiTheme="minorHAnsi" w:hAnsiTheme="minorHAnsi" w:cs="Arial"/>
        </w:rPr>
        <w:t xml:space="preserve">Act within, the statutory frameworks, which set out their professional duties and responsibilities and in line with the duties outlined in the current </w:t>
      </w:r>
      <w:r>
        <w:rPr>
          <w:rFonts w:asciiTheme="minorHAnsi" w:hAnsiTheme="minorHAnsi" w:cs="Arial"/>
          <w:i/>
          <w:iCs/>
        </w:rPr>
        <w:t>School Teachers Pay and Conditions Document.</w:t>
      </w:r>
    </w:p>
    <w:p w14:paraId="5B44EFDD" w14:textId="77777777" w:rsidR="006256DB" w:rsidRPr="007B028A" w:rsidRDefault="00391B74">
      <w:pPr>
        <w:numPr>
          <w:ilvl w:val="0"/>
          <w:numId w:val="17"/>
        </w:numPr>
        <w:rPr>
          <w:rFonts w:asciiTheme="minorHAnsi" w:hAnsiTheme="minorHAnsi"/>
        </w:rPr>
      </w:pPr>
      <w:r>
        <w:rPr>
          <w:rFonts w:asciiTheme="minorHAnsi" w:hAnsiTheme="minorHAnsi" w:cs="Arial"/>
          <w:lang w:val="en-US"/>
        </w:rPr>
        <w:t>Take responsibility for promoting and safeguarding the welfare of children and young people within the school.</w:t>
      </w:r>
    </w:p>
    <w:p w14:paraId="7EB2CD98" w14:textId="65B3A377" w:rsidR="007B028A" w:rsidRDefault="007B028A">
      <w:pPr>
        <w:numPr>
          <w:ilvl w:val="0"/>
          <w:numId w:val="17"/>
        </w:numPr>
        <w:rPr>
          <w:rFonts w:asciiTheme="minorHAnsi" w:hAnsiTheme="minorHAnsi"/>
        </w:rPr>
      </w:pPr>
      <w:r>
        <w:rPr>
          <w:rFonts w:asciiTheme="minorHAnsi" w:hAnsiTheme="minorHAnsi" w:cs="Arial"/>
          <w:lang w:val="en-US"/>
        </w:rPr>
        <w:t xml:space="preserve">Support and promote the school’s Christian </w:t>
      </w:r>
      <w:r w:rsidR="00743C91">
        <w:rPr>
          <w:rFonts w:asciiTheme="minorHAnsi" w:hAnsiTheme="minorHAnsi" w:cs="Arial"/>
          <w:lang w:val="en-US"/>
        </w:rPr>
        <w:t>vision and values.</w:t>
      </w:r>
    </w:p>
    <w:p w14:paraId="2C863808" w14:textId="77777777" w:rsidR="006256DB" w:rsidRDefault="006256DB">
      <w:pPr>
        <w:pStyle w:val="Header"/>
        <w:pBdr>
          <w:bottom w:val="single" w:sz="12" w:space="1" w:color="auto"/>
        </w:pBdr>
        <w:tabs>
          <w:tab w:val="clear" w:pos="4153"/>
          <w:tab w:val="clear" w:pos="8306"/>
        </w:tabs>
        <w:rPr>
          <w:rFonts w:ascii="Arial" w:hAnsi="Arial" w:cs="Arial"/>
          <w:sz w:val="22"/>
          <w:szCs w:val="22"/>
        </w:rPr>
      </w:pPr>
    </w:p>
    <w:p w14:paraId="34204F77" w14:textId="77777777" w:rsidR="006256DB" w:rsidRPr="006F4902" w:rsidRDefault="00391B74">
      <w:pPr>
        <w:pStyle w:val="Heading1"/>
        <w:rPr>
          <w:rFonts w:asciiTheme="minorHAnsi" w:hAnsiTheme="minorHAnsi"/>
          <w:color w:val="4F6228" w:themeColor="accent3" w:themeShade="80"/>
          <w:szCs w:val="24"/>
        </w:rPr>
      </w:pPr>
      <w:r w:rsidRPr="006F4902">
        <w:rPr>
          <w:rFonts w:asciiTheme="minorHAnsi" w:hAnsiTheme="minorHAnsi"/>
          <w:color w:val="4F6228" w:themeColor="accent3" w:themeShade="80"/>
          <w:szCs w:val="24"/>
        </w:rPr>
        <w:t xml:space="preserve">Duties and responsibilities </w:t>
      </w:r>
    </w:p>
    <w:p w14:paraId="569569C9" w14:textId="77777777" w:rsidR="006256DB" w:rsidRDefault="00391B74">
      <w:pPr>
        <w:rPr>
          <w:rFonts w:asciiTheme="minorHAnsi" w:hAnsiTheme="minorHAnsi" w:cs="Arial"/>
          <w:color w:val="000000"/>
        </w:rPr>
      </w:pPr>
      <w:r>
        <w:rPr>
          <w:rFonts w:asciiTheme="minorHAnsi" w:hAnsiTheme="minorHAnsi" w:cs="Arial"/>
          <w:color w:val="000000"/>
        </w:rPr>
        <w:t xml:space="preserve">Teachers’ performance will be assessed against the teacher </w:t>
      </w:r>
      <w:hyperlink r:id="rId7" w:tgtFrame="_blank" w:history="1">
        <w:r>
          <w:rPr>
            <w:rStyle w:val="Hyperlink"/>
            <w:rFonts w:asciiTheme="minorHAnsi" w:hAnsiTheme="minorHAnsi" w:cs="Arial"/>
            <w:color w:val="auto"/>
          </w:rPr>
          <w:t>standards</w:t>
        </w:r>
      </w:hyperlink>
      <w:r>
        <w:rPr>
          <w:rFonts w:asciiTheme="minorHAnsi" w:hAnsiTheme="minorHAnsi" w:cs="Arial"/>
        </w:rPr>
        <w:t xml:space="preserve"> </w:t>
      </w:r>
      <w:r>
        <w:rPr>
          <w:rFonts w:asciiTheme="minorHAnsi" w:hAnsiTheme="minorHAnsi" w:cs="Arial"/>
          <w:color w:val="000000"/>
        </w:rPr>
        <w:t>as part of the appraisal process as relevant to their role in the school. </w:t>
      </w:r>
    </w:p>
    <w:p w14:paraId="3D0830E4" w14:textId="77777777" w:rsidR="006256DB" w:rsidRDefault="006256DB">
      <w:pPr>
        <w:rPr>
          <w:rFonts w:asciiTheme="minorHAnsi" w:hAnsiTheme="minorHAnsi" w:cs="Arial"/>
          <w:color w:val="000000"/>
        </w:rPr>
      </w:pPr>
    </w:p>
    <w:p w14:paraId="7E4871BE" w14:textId="77777777" w:rsidR="006256DB" w:rsidRPr="006F4902" w:rsidRDefault="00391B74">
      <w:pPr>
        <w:pStyle w:val="Heading2"/>
        <w:rPr>
          <w:rFonts w:asciiTheme="minorHAnsi" w:hAnsiTheme="minorHAnsi" w:cs="Arial"/>
          <w:bCs/>
          <w:color w:val="4F6228" w:themeColor="accent3" w:themeShade="80"/>
          <w:szCs w:val="24"/>
          <w:lang w:eastAsia="en-GB"/>
        </w:rPr>
      </w:pPr>
      <w:r w:rsidRPr="006F4902">
        <w:rPr>
          <w:rFonts w:asciiTheme="minorHAnsi" w:hAnsiTheme="minorHAnsi" w:cs="Arial"/>
          <w:bCs/>
          <w:color w:val="4F6228" w:themeColor="accent3" w:themeShade="80"/>
          <w:szCs w:val="24"/>
          <w:lang w:eastAsia="en-GB"/>
        </w:rPr>
        <w:t>Teaching</w:t>
      </w:r>
    </w:p>
    <w:p w14:paraId="3C407AD6" w14:textId="77777777" w:rsidR="006256DB" w:rsidRDefault="00391B74">
      <w:pPr>
        <w:numPr>
          <w:ilvl w:val="0"/>
          <w:numId w:val="13"/>
        </w:numPr>
        <w:rPr>
          <w:rFonts w:asciiTheme="minorHAnsi" w:hAnsiTheme="minorHAnsi" w:cs="Arial"/>
        </w:rPr>
      </w:pPr>
      <w:r>
        <w:rPr>
          <w:rFonts w:asciiTheme="minorHAnsi" w:hAnsiTheme="minorHAnsi" w:cs="Arial"/>
        </w:rPr>
        <w:t xml:space="preserve">Be accountable for the attainment, progress and outcomes of </w:t>
      </w:r>
      <w:proofErr w:type="gramStart"/>
      <w:r>
        <w:rPr>
          <w:rFonts w:asciiTheme="minorHAnsi" w:hAnsiTheme="minorHAnsi" w:cs="Arial"/>
        </w:rPr>
        <w:t>pupils’</w:t>
      </w:r>
      <w:proofErr w:type="gramEnd"/>
      <w:r>
        <w:rPr>
          <w:rFonts w:asciiTheme="minorHAnsi" w:hAnsiTheme="minorHAnsi" w:cs="Arial"/>
        </w:rPr>
        <w:t xml:space="preserve"> in the class.</w:t>
      </w:r>
    </w:p>
    <w:p w14:paraId="10B5447A" w14:textId="77777777" w:rsidR="006256DB" w:rsidRDefault="00391B74">
      <w:pPr>
        <w:numPr>
          <w:ilvl w:val="0"/>
          <w:numId w:val="13"/>
        </w:numPr>
        <w:rPr>
          <w:rFonts w:asciiTheme="minorHAnsi" w:hAnsiTheme="minorHAnsi"/>
        </w:rPr>
      </w:pPr>
      <w:r>
        <w:rPr>
          <w:rFonts w:asciiTheme="minorHAnsi" w:hAnsiTheme="minorHAnsi"/>
        </w:rPr>
        <w:t>Ensure a close match between the learning experiences offered, and the individual needs of the children in the class, so as to give each child an opportunity to achieve to the maximum of his/her capability.</w:t>
      </w:r>
    </w:p>
    <w:p w14:paraId="1510C2E8" w14:textId="77777777" w:rsidR="006256DB" w:rsidRDefault="00391B74">
      <w:pPr>
        <w:numPr>
          <w:ilvl w:val="0"/>
          <w:numId w:val="13"/>
        </w:numPr>
        <w:rPr>
          <w:rFonts w:asciiTheme="minorHAnsi" w:hAnsiTheme="minorHAnsi" w:cs="Arial"/>
        </w:rPr>
      </w:pPr>
      <w:r>
        <w:rPr>
          <w:rFonts w:asciiTheme="minorHAnsi" w:hAnsiTheme="minorHAnsi" w:cs="Arial"/>
        </w:rPr>
        <w:t>Have a clear understanding of the needs of all pupils, including those with special educational needs; EAL, ethnic minorities and Pupil Premium, and be able to use and evaluate distinctive teaching approaches to engage and support them.</w:t>
      </w:r>
    </w:p>
    <w:p w14:paraId="3F11F5CE" w14:textId="77777777" w:rsidR="006256DB" w:rsidRDefault="00391B74">
      <w:pPr>
        <w:numPr>
          <w:ilvl w:val="0"/>
          <w:numId w:val="13"/>
        </w:numPr>
        <w:rPr>
          <w:rFonts w:asciiTheme="minorHAnsi" w:hAnsiTheme="minorHAnsi" w:cs="Arial"/>
        </w:rPr>
      </w:pPr>
      <w:r>
        <w:rPr>
          <w:rFonts w:asciiTheme="minorHAnsi" w:hAnsiTheme="minorHAnsi" w:cs="Arial"/>
        </w:rPr>
        <w:t xml:space="preserve">Ensure that all children are at, or above, </w:t>
      </w:r>
      <w:proofErr w:type="gramStart"/>
      <w:r>
        <w:rPr>
          <w:rFonts w:asciiTheme="minorHAnsi" w:hAnsiTheme="minorHAnsi" w:cs="Arial"/>
        </w:rPr>
        <w:t>age appropriate</w:t>
      </w:r>
      <w:proofErr w:type="gramEnd"/>
      <w:r>
        <w:rPr>
          <w:rFonts w:asciiTheme="minorHAnsi" w:hAnsiTheme="minorHAnsi" w:cs="Arial"/>
        </w:rPr>
        <w:t xml:space="preserve"> expectations.  In cases where children are below, ensure that they make accelerated progress towards these levels.</w:t>
      </w:r>
    </w:p>
    <w:p w14:paraId="2F0FAA2B" w14:textId="77777777" w:rsidR="006256DB" w:rsidRDefault="00391B74">
      <w:pPr>
        <w:numPr>
          <w:ilvl w:val="0"/>
          <w:numId w:val="13"/>
        </w:numPr>
        <w:rPr>
          <w:rFonts w:asciiTheme="minorHAnsi" w:hAnsiTheme="minorHAnsi"/>
        </w:rPr>
      </w:pPr>
      <w:r>
        <w:rPr>
          <w:rFonts w:asciiTheme="minorHAnsi" w:hAnsiTheme="minorHAnsi"/>
        </w:rPr>
        <w:t>Provide children with opportunities to manage their own learning and become independent learners.</w:t>
      </w:r>
    </w:p>
    <w:p w14:paraId="06FFEE4B" w14:textId="77777777" w:rsidR="006256DB" w:rsidRDefault="00391B74">
      <w:pPr>
        <w:numPr>
          <w:ilvl w:val="0"/>
          <w:numId w:val="13"/>
        </w:numPr>
        <w:rPr>
          <w:rFonts w:asciiTheme="minorHAnsi" w:hAnsiTheme="minorHAnsi"/>
        </w:rPr>
      </w:pPr>
      <w:r>
        <w:rPr>
          <w:rFonts w:asciiTheme="minorHAnsi" w:hAnsiTheme="minorHAnsi"/>
        </w:rPr>
        <w:t xml:space="preserve">Create a secure, happy and stimulating classroom environment, maintaining the highest standards of organisation, and discipline. </w:t>
      </w:r>
    </w:p>
    <w:p w14:paraId="23656F57" w14:textId="77777777" w:rsidR="006256DB" w:rsidRDefault="00391B74">
      <w:pPr>
        <w:numPr>
          <w:ilvl w:val="0"/>
          <w:numId w:val="13"/>
        </w:numPr>
        <w:rPr>
          <w:rFonts w:asciiTheme="minorHAnsi" w:hAnsiTheme="minorHAnsi" w:cs="Arial"/>
        </w:rPr>
      </w:pPr>
      <w:r>
        <w:rPr>
          <w:rFonts w:asciiTheme="minorHAnsi" w:hAnsiTheme="minorHAnsi" w:cs="Arial"/>
        </w:rPr>
        <w:t>Make accurate and productive use of assessment to secure pupils’ progress</w:t>
      </w:r>
    </w:p>
    <w:p w14:paraId="056D2A03" w14:textId="77777777" w:rsidR="006256DB" w:rsidRDefault="00391B74">
      <w:pPr>
        <w:numPr>
          <w:ilvl w:val="0"/>
          <w:numId w:val="13"/>
        </w:numPr>
        <w:rPr>
          <w:rFonts w:asciiTheme="minorHAnsi" w:hAnsiTheme="minorHAnsi" w:cs="Arial"/>
        </w:rPr>
      </w:pPr>
      <w:r>
        <w:rPr>
          <w:rFonts w:asciiTheme="minorHAnsi" w:hAnsiTheme="minorHAnsi" w:cs="Arial"/>
        </w:rPr>
        <w:t>Give pupils regular feedback, both orally and through accurate marking, and encourage pupils to respond to the feedback, reflect on progress, their emerging needs and to take a responsible and conscientious attitude to their own work and study</w:t>
      </w:r>
    </w:p>
    <w:p w14:paraId="47F15A8E" w14:textId="77777777" w:rsidR="006256DB" w:rsidRDefault="00391B74">
      <w:pPr>
        <w:numPr>
          <w:ilvl w:val="0"/>
          <w:numId w:val="13"/>
        </w:numPr>
        <w:rPr>
          <w:rFonts w:asciiTheme="minorHAnsi" w:hAnsiTheme="minorHAnsi" w:cs="Arial"/>
        </w:rPr>
      </w:pPr>
      <w:r>
        <w:rPr>
          <w:rFonts w:asciiTheme="minorHAnsi" w:hAnsiTheme="minorHAnsi" w:cs="Arial"/>
        </w:rPr>
        <w:t>Use relevant data to monitor progress, set targets, and plan subsequent lessons.</w:t>
      </w:r>
    </w:p>
    <w:p w14:paraId="112BCC89" w14:textId="77777777" w:rsidR="006256DB" w:rsidRDefault="00391B74">
      <w:pPr>
        <w:numPr>
          <w:ilvl w:val="0"/>
          <w:numId w:val="13"/>
        </w:numPr>
        <w:rPr>
          <w:rFonts w:asciiTheme="minorHAnsi" w:hAnsiTheme="minorHAnsi" w:cs="Arial"/>
          <w:bCs/>
        </w:rPr>
      </w:pPr>
      <w:r>
        <w:rPr>
          <w:rFonts w:asciiTheme="minorHAnsi" w:hAnsiTheme="minorHAnsi" w:cs="Arial"/>
          <w:bCs/>
        </w:rPr>
        <w:t xml:space="preserve">Ensure that colleagues working with you are appropriately involved in supporting learning and understand the roles they are expected to fulfil </w:t>
      </w:r>
    </w:p>
    <w:p w14:paraId="58525A2B" w14:textId="77777777" w:rsidR="006256DB" w:rsidRDefault="00391B74">
      <w:pPr>
        <w:numPr>
          <w:ilvl w:val="0"/>
          <w:numId w:val="13"/>
        </w:numPr>
        <w:rPr>
          <w:rFonts w:asciiTheme="minorHAnsi" w:hAnsiTheme="minorHAnsi" w:cs="Arial"/>
        </w:rPr>
      </w:pPr>
      <w:r>
        <w:rPr>
          <w:rFonts w:asciiTheme="minorHAnsi" w:hAnsiTheme="minorHAnsi" w:cs="Arial"/>
        </w:rPr>
        <w:lastRenderedPageBreak/>
        <w:t>Demonstrate an understanding of and take responsibility for promoting high standards of literacy including the correct use of spoken English (whatever your specialist subject)</w:t>
      </w:r>
    </w:p>
    <w:p w14:paraId="6A59F883" w14:textId="77777777" w:rsidR="006256DB" w:rsidRDefault="00391B74">
      <w:pPr>
        <w:numPr>
          <w:ilvl w:val="0"/>
          <w:numId w:val="13"/>
        </w:numPr>
        <w:rPr>
          <w:rFonts w:asciiTheme="minorHAnsi" w:hAnsiTheme="minorHAnsi" w:cs="Arial"/>
        </w:rPr>
      </w:pPr>
      <w:r>
        <w:rPr>
          <w:rFonts w:asciiTheme="minorHAnsi" w:hAnsiTheme="minorHAnsi" w:cs="Arial"/>
        </w:rPr>
        <w:t xml:space="preserve">If teaching early reading, demonstrate a clear understanding of appropriate teaching strategies </w:t>
      </w:r>
      <w:proofErr w:type="gramStart"/>
      <w:r>
        <w:rPr>
          <w:rFonts w:asciiTheme="minorHAnsi" w:hAnsiTheme="minorHAnsi" w:cs="Arial"/>
        </w:rPr>
        <w:t>e.g.</w:t>
      </w:r>
      <w:proofErr w:type="gramEnd"/>
      <w:r>
        <w:rPr>
          <w:rFonts w:asciiTheme="minorHAnsi" w:hAnsiTheme="minorHAnsi" w:cs="Arial"/>
        </w:rPr>
        <w:t xml:space="preserve"> systematic synthetic phonics </w:t>
      </w:r>
    </w:p>
    <w:p w14:paraId="189FB214" w14:textId="77777777" w:rsidR="006256DB" w:rsidRDefault="00391B74">
      <w:pPr>
        <w:numPr>
          <w:ilvl w:val="0"/>
          <w:numId w:val="13"/>
        </w:numPr>
        <w:rPr>
          <w:rFonts w:asciiTheme="minorHAnsi" w:hAnsiTheme="minorHAnsi"/>
        </w:rPr>
      </w:pPr>
      <w:r>
        <w:rPr>
          <w:rFonts w:asciiTheme="minorHAnsi" w:hAnsiTheme="minorHAnsi"/>
        </w:rPr>
        <w:t>Communicate and consult with parents and carers and with outside agencies, as necessary, about children’s progress and attainment.</w:t>
      </w:r>
    </w:p>
    <w:p w14:paraId="417F5FBD" w14:textId="77777777" w:rsidR="006256DB" w:rsidRDefault="00391B74">
      <w:pPr>
        <w:numPr>
          <w:ilvl w:val="0"/>
          <w:numId w:val="13"/>
        </w:numPr>
        <w:rPr>
          <w:rFonts w:asciiTheme="minorHAnsi" w:hAnsiTheme="minorHAnsi"/>
        </w:rPr>
      </w:pPr>
      <w:r>
        <w:rPr>
          <w:rFonts w:asciiTheme="minorHAnsi" w:hAnsiTheme="minorHAnsi"/>
        </w:rPr>
        <w:t>Undertake any other reasonable and relevant duties in accordance with the changing needs of the school.</w:t>
      </w:r>
    </w:p>
    <w:p w14:paraId="4E88B186" w14:textId="77777777" w:rsidR="006256DB" w:rsidRDefault="006256DB">
      <w:pPr>
        <w:ind w:left="360"/>
        <w:rPr>
          <w:rFonts w:asciiTheme="minorHAnsi" w:hAnsiTheme="minorHAnsi" w:cs="Arial"/>
        </w:rPr>
      </w:pPr>
    </w:p>
    <w:p w14:paraId="6D0F2FAD" w14:textId="77777777" w:rsidR="006256DB" w:rsidRDefault="006256DB">
      <w:pPr>
        <w:ind w:left="360"/>
        <w:rPr>
          <w:rFonts w:asciiTheme="minorHAnsi" w:hAnsiTheme="minorHAnsi" w:cs="Arial"/>
        </w:rPr>
      </w:pPr>
    </w:p>
    <w:p w14:paraId="7AA5036B" w14:textId="61C27260" w:rsidR="006256DB" w:rsidRPr="006F4902" w:rsidRDefault="00391B74">
      <w:pPr>
        <w:rPr>
          <w:rFonts w:asciiTheme="minorHAnsi" w:hAnsiTheme="minorHAnsi"/>
          <w:b/>
          <w:color w:val="4F6228" w:themeColor="accent3" w:themeShade="80"/>
          <w:sz w:val="22"/>
        </w:rPr>
      </w:pPr>
      <w:r w:rsidRPr="006F4902">
        <w:rPr>
          <w:rFonts w:asciiTheme="minorHAnsi" w:hAnsiTheme="minorHAnsi"/>
          <w:b/>
          <w:color w:val="4F6228" w:themeColor="accent3" w:themeShade="80"/>
        </w:rPr>
        <w:t xml:space="preserve">Leadership </w:t>
      </w:r>
      <w:r w:rsidRPr="006F4902">
        <w:rPr>
          <w:rFonts w:asciiTheme="minorHAnsi" w:hAnsiTheme="minorHAnsi"/>
          <w:b/>
          <w:color w:val="4F6228" w:themeColor="accent3" w:themeShade="80"/>
          <w:sz w:val="22"/>
        </w:rPr>
        <w:t xml:space="preserve">[not applicable for </w:t>
      </w:r>
      <w:r w:rsidR="00743C91" w:rsidRPr="006F4902">
        <w:rPr>
          <w:rFonts w:asciiTheme="minorHAnsi" w:hAnsiTheme="minorHAnsi"/>
          <w:b/>
          <w:color w:val="4F6228" w:themeColor="accent3" w:themeShade="80"/>
          <w:sz w:val="22"/>
        </w:rPr>
        <w:t>ECT’s</w:t>
      </w:r>
      <w:r w:rsidRPr="006F4902">
        <w:rPr>
          <w:rFonts w:asciiTheme="minorHAnsi" w:hAnsiTheme="minorHAnsi"/>
          <w:b/>
          <w:color w:val="4F6228" w:themeColor="accent3" w:themeShade="80"/>
          <w:sz w:val="22"/>
        </w:rPr>
        <w:t>]</w:t>
      </w:r>
    </w:p>
    <w:p w14:paraId="27811E94" w14:textId="77777777" w:rsidR="006256DB" w:rsidRDefault="00391B74">
      <w:pPr>
        <w:numPr>
          <w:ilvl w:val="0"/>
          <w:numId w:val="13"/>
        </w:numPr>
        <w:rPr>
          <w:rFonts w:asciiTheme="minorHAnsi" w:hAnsiTheme="minorHAnsi"/>
        </w:rPr>
      </w:pPr>
      <w:r>
        <w:rPr>
          <w:rFonts w:asciiTheme="minorHAnsi" w:hAnsiTheme="minorHAnsi"/>
        </w:rPr>
        <w:t xml:space="preserve">Take responsibility for a curriculum subject </w:t>
      </w:r>
      <w:proofErr w:type="gramStart"/>
      <w:r>
        <w:rPr>
          <w:rFonts w:asciiTheme="minorHAnsi" w:hAnsiTheme="minorHAnsi"/>
        </w:rPr>
        <w:t>area:-</w:t>
      </w:r>
      <w:proofErr w:type="gramEnd"/>
    </w:p>
    <w:p w14:paraId="1F7ECD3D" w14:textId="77777777" w:rsidR="006256DB" w:rsidRDefault="00391B74">
      <w:pPr>
        <w:numPr>
          <w:ilvl w:val="0"/>
          <w:numId w:val="14"/>
        </w:numPr>
        <w:ind w:left="1080"/>
        <w:rPr>
          <w:rFonts w:asciiTheme="minorHAnsi" w:hAnsiTheme="minorHAnsi"/>
        </w:rPr>
      </w:pPr>
      <w:r>
        <w:rPr>
          <w:rFonts w:asciiTheme="minorHAnsi" w:hAnsiTheme="minorHAnsi"/>
        </w:rPr>
        <w:t>Promote the teaching of the agreed curriculum area throughout the school, according to the requirements of the National Curriculum.</w:t>
      </w:r>
    </w:p>
    <w:p w14:paraId="5E945CD9" w14:textId="77777777" w:rsidR="006256DB" w:rsidRDefault="00391B74">
      <w:pPr>
        <w:numPr>
          <w:ilvl w:val="0"/>
          <w:numId w:val="14"/>
        </w:numPr>
        <w:ind w:left="1069"/>
        <w:rPr>
          <w:rFonts w:asciiTheme="minorHAnsi" w:hAnsiTheme="minorHAnsi" w:cs="Arial"/>
        </w:rPr>
      </w:pPr>
      <w:r>
        <w:rPr>
          <w:rFonts w:asciiTheme="minorHAnsi" w:hAnsiTheme="minorHAnsi" w:cs="Arial"/>
        </w:rPr>
        <w:t xml:space="preserve">Be accountable for the attainment, progress and outcomes of </w:t>
      </w:r>
      <w:proofErr w:type="gramStart"/>
      <w:r>
        <w:rPr>
          <w:rFonts w:asciiTheme="minorHAnsi" w:hAnsiTheme="minorHAnsi" w:cs="Arial"/>
        </w:rPr>
        <w:t>pupils’</w:t>
      </w:r>
      <w:proofErr w:type="gramEnd"/>
      <w:r>
        <w:rPr>
          <w:rFonts w:asciiTheme="minorHAnsi" w:hAnsiTheme="minorHAnsi" w:cs="Arial"/>
        </w:rPr>
        <w:t xml:space="preserve"> across the school</w:t>
      </w:r>
    </w:p>
    <w:p w14:paraId="7CBAD9CE" w14:textId="77777777" w:rsidR="006256DB" w:rsidRDefault="00391B74">
      <w:pPr>
        <w:numPr>
          <w:ilvl w:val="0"/>
          <w:numId w:val="14"/>
        </w:numPr>
        <w:ind w:left="1080"/>
        <w:rPr>
          <w:rFonts w:asciiTheme="minorHAnsi" w:hAnsiTheme="minorHAnsi"/>
        </w:rPr>
      </w:pPr>
      <w:r>
        <w:rPr>
          <w:rFonts w:asciiTheme="minorHAnsi" w:hAnsiTheme="minorHAnsi"/>
        </w:rPr>
        <w:t>Review the policies for the curriculum area and adapt as appropriate.</w:t>
      </w:r>
    </w:p>
    <w:p w14:paraId="2742A009" w14:textId="77777777" w:rsidR="006256DB" w:rsidRDefault="00391B74">
      <w:pPr>
        <w:numPr>
          <w:ilvl w:val="0"/>
          <w:numId w:val="14"/>
        </w:numPr>
        <w:ind w:left="1080"/>
        <w:rPr>
          <w:rFonts w:asciiTheme="minorHAnsi" w:hAnsiTheme="minorHAnsi"/>
        </w:rPr>
      </w:pPr>
      <w:r>
        <w:rPr>
          <w:rFonts w:asciiTheme="minorHAnsi" w:hAnsiTheme="minorHAnsi"/>
        </w:rPr>
        <w:t>Develop an appropriate scheme of work for the subject area.</w:t>
      </w:r>
    </w:p>
    <w:p w14:paraId="420237D6" w14:textId="77777777" w:rsidR="006256DB" w:rsidRDefault="00391B74">
      <w:pPr>
        <w:numPr>
          <w:ilvl w:val="0"/>
          <w:numId w:val="14"/>
        </w:numPr>
        <w:ind w:left="1080"/>
        <w:rPr>
          <w:rFonts w:asciiTheme="minorHAnsi" w:hAnsiTheme="minorHAnsi"/>
        </w:rPr>
      </w:pPr>
      <w:r>
        <w:rPr>
          <w:rFonts w:asciiTheme="minorHAnsi" w:hAnsiTheme="minorHAnsi"/>
        </w:rPr>
        <w:t xml:space="preserve">Take responsibility for maintaining, evaluating and ordering resources within </w:t>
      </w:r>
      <w:proofErr w:type="spellStart"/>
      <w:proofErr w:type="gramStart"/>
      <w:r>
        <w:rPr>
          <w:rFonts w:asciiTheme="minorHAnsi" w:hAnsiTheme="minorHAnsi"/>
        </w:rPr>
        <w:t>a</w:t>
      </w:r>
      <w:proofErr w:type="spellEnd"/>
      <w:proofErr w:type="gramEnd"/>
      <w:r>
        <w:rPr>
          <w:rFonts w:asciiTheme="minorHAnsi" w:hAnsiTheme="minorHAnsi"/>
        </w:rPr>
        <w:t xml:space="preserve"> agreed budget, in consultation with colleagues.  </w:t>
      </w:r>
    </w:p>
    <w:p w14:paraId="6A24D9EB" w14:textId="77777777" w:rsidR="006256DB" w:rsidRDefault="00391B74">
      <w:pPr>
        <w:numPr>
          <w:ilvl w:val="0"/>
          <w:numId w:val="14"/>
        </w:numPr>
        <w:ind w:left="1080"/>
        <w:rPr>
          <w:rFonts w:asciiTheme="minorHAnsi" w:hAnsiTheme="minorHAnsi"/>
        </w:rPr>
      </w:pPr>
      <w:r>
        <w:rPr>
          <w:rFonts w:asciiTheme="minorHAnsi" w:hAnsiTheme="minorHAnsi" w:cs="Arial"/>
          <w:bCs/>
        </w:rPr>
        <w:t xml:space="preserve">Contribute to the professional development of other teachers and support staff including the induction and assessment of new teachers. </w:t>
      </w:r>
      <w:r>
        <w:rPr>
          <w:rFonts w:asciiTheme="minorHAnsi" w:hAnsiTheme="minorHAnsi"/>
        </w:rPr>
        <w:t xml:space="preserve"> Offer support and advice to colleagues where necessary.</w:t>
      </w:r>
    </w:p>
    <w:p w14:paraId="10B8B158" w14:textId="77777777" w:rsidR="006256DB" w:rsidRDefault="006256DB" w:rsidP="00743C91">
      <w:pPr>
        <w:rPr>
          <w:rFonts w:asciiTheme="minorHAnsi" w:hAnsiTheme="minorHAnsi" w:cs="Arial"/>
        </w:rPr>
      </w:pPr>
    </w:p>
    <w:p w14:paraId="1878323F" w14:textId="77777777" w:rsidR="006256DB" w:rsidRPr="006F4902" w:rsidRDefault="00391B74">
      <w:pPr>
        <w:pStyle w:val="Heading4"/>
        <w:rPr>
          <w:rFonts w:asciiTheme="minorHAnsi" w:hAnsiTheme="minorHAnsi"/>
          <w:color w:val="4F6228" w:themeColor="accent3" w:themeShade="80"/>
          <w:sz w:val="24"/>
        </w:rPr>
      </w:pPr>
      <w:r w:rsidRPr="006F4902">
        <w:rPr>
          <w:rFonts w:asciiTheme="minorHAnsi" w:hAnsiTheme="minorHAnsi"/>
          <w:color w:val="4F6228" w:themeColor="accent3" w:themeShade="80"/>
          <w:sz w:val="24"/>
        </w:rPr>
        <w:t>Professional development</w:t>
      </w:r>
    </w:p>
    <w:p w14:paraId="562C53FB" w14:textId="77777777" w:rsidR="006256DB" w:rsidRDefault="00391B74">
      <w:pPr>
        <w:numPr>
          <w:ilvl w:val="0"/>
          <w:numId w:val="15"/>
        </w:numPr>
        <w:tabs>
          <w:tab w:val="clear" w:pos="720"/>
          <w:tab w:val="num" w:pos="360"/>
        </w:tabs>
        <w:ind w:left="360"/>
        <w:rPr>
          <w:rFonts w:asciiTheme="minorHAnsi" w:hAnsiTheme="minorHAnsi" w:cs="Arial"/>
          <w:bCs/>
        </w:rPr>
      </w:pPr>
      <w:r>
        <w:rPr>
          <w:rFonts w:asciiTheme="minorHAnsi" w:hAnsiTheme="minorHAnsi" w:cs="Arial"/>
          <w:bCs/>
        </w:rPr>
        <w:t xml:space="preserve">Regularly review the effectiveness of your teaching and assessment procedures and its impact on pupils’ progress, attainment and </w:t>
      </w:r>
      <w:r w:rsidR="00B43AE9">
        <w:rPr>
          <w:rFonts w:asciiTheme="minorHAnsi" w:hAnsiTheme="minorHAnsi" w:cs="Arial"/>
          <w:bCs/>
        </w:rPr>
        <w:t>well-being</w:t>
      </w:r>
      <w:r>
        <w:rPr>
          <w:rFonts w:asciiTheme="minorHAnsi" w:hAnsiTheme="minorHAnsi" w:cs="Arial"/>
          <w:bCs/>
        </w:rPr>
        <w:t xml:space="preserve">, refining your approaches where necessary </w:t>
      </w:r>
      <w:r>
        <w:rPr>
          <w:rFonts w:asciiTheme="minorHAnsi" w:hAnsiTheme="minorHAnsi" w:cs="Arial"/>
        </w:rPr>
        <w:t>responding to advice and feedback from colleagues</w:t>
      </w:r>
    </w:p>
    <w:p w14:paraId="7D9EADC1" w14:textId="77777777" w:rsidR="006256DB" w:rsidRDefault="00391B74">
      <w:pPr>
        <w:numPr>
          <w:ilvl w:val="0"/>
          <w:numId w:val="15"/>
        </w:numPr>
        <w:ind w:left="360"/>
        <w:rPr>
          <w:rFonts w:asciiTheme="minorHAnsi" w:hAnsiTheme="minorHAnsi" w:cs="Arial"/>
          <w:bCs/>
        </w:rPr>
      </w:pPr>
      <w:r>
        <w:rPr>
          <w:rFonts w:asciiTheme="minorHAnsi" w:hAnsiTheme="minorHAnsi" w:cs="Arial"/>
          <w:bCs/>
        </w:rPr>
        <w:t xml:space="preserve">Be responsible for </w:t>
      </w:r>
      <w:r>
        <w:rPr>
          <w:rFonts w:asciiTheme="minorHAnsi" w:hAnsiTheme="minorHAnsi" w:cs="Arial"/>
        </w:rPr>
        <w:t xml:space="preserve">improving your teaching through </w:t>
      </w:r>
      <w:r>
        <w:rPr>
          <w:rFonts w:asciiTheme="minorHAnsi" w:hAnsiTheme="minorHAnsi" w:cs="Arial"/>
          <w:bCs/>
        </w:rPr>
        <w:t xml:space="preserve">participating fully in training and development opportunities identified by the school or as developed as an outcome of your appraisal </w:t>
      </w:r>
    </w:p>
    <w:p w14:paraId="4B7CC2B1" w14:textId="77777777" w:rsidR="006256DB" w:rsidRDefault="00391B74">
      <w:pPr>
        <w:numPr>
          <w:ilvl w:val="0"/>
          <w:numId w:val="15"/>
        </w:numPr>
        <w:ind w:left="360"/>
        <w:rPr>
          <w:rFonts w:asciiTheme="minorHAnsi" w:hAnsiTheme="minorHAnsi" w:cs="Arial"/>
          <w:bCs/>
        </w:rPr>
      </w:pPr>
      <w:r>
        <w:rPr>
          <w:rFonts w:asciiTheme="minorHAnsi" w:hAnsiTheme="minorHAnsi" w:cs="Arial"/>
          <w:bCs/>
        </w:rPr>
        <w:t>Proactively participate with arrangements made in accordance with the Appraisal Regulations 2012</w:t>
      </w:r>
      <w:r>
        <w:rPr>
          <w:rFonts w:asciiTheme="minorHAnsi" w:hAnsiTheme="minorHAnsi" w:cs="Arial"/>
        </w:rPr>
        <w:t xml:space="preserve"> </w:t>
      </w:r>
    </w:p>
    <w:p w14:paraId="0C45EAA1" w14:textId="77777777" w:rsidR="006256DB" w:rsidRDefault="006256DB">
      <w:pPr>
        <w:rPr>
          <w:rFonts w:ascii="Arial" w:hAnsi="Arial" w:cs="Arial"/>
          <w:b/>
          <w:bCs/>
          <w:sz w:val="22"/>
        </w:rPr>
      </w:pPr>
    </w:p>
    <w:p w14:paraId="7146CC4C" w14:textId="77777777" w:rsidR="006256DB" w:rsidRDefault="006256DB">
      <w:pPr>
        <w:rPr>
          <w:rFonts w:ascii="Arial" w:hAnsi="Arial" w:cs="Arial"/>
          <w:b/>
          <w:bCs/>
          <w:sz w:val="22"/>
        </w:rPr>
      </w:pPr>
    </w:p>
    <w:p w14:paraId="44186716" w14:textId="77777777" w:rsidR="006256DB" w:rsidRPr="006F4902" w:rsidRDefault="00391B74">
      <w:pPr>
        <w:rPr>
          <w:rFonts w:asciiTheme="minorHAnsi" w:hAnsiTheme="minorHAnsi" w:cs="Arial"/>
          <w:color w:val="4F6228" w:themeColor="accent3" w:themeShade="80"/>
        </w:rPr>
      </w:pPr>
      <w:r w:rsidRPr="006F4902">
        <w:rPr>
          <w:rFonts w:asciiTheme="minorHAnsi" w:hAnsiTheme="minorHAnsi" w:cs="Arial"/>
          <w:b/>
          <w:bCs/>
          <w:color w:val="4F6228" w:themeColor="accent3" w:themeShade="80"/>
        </w:rPr>
        <w:t xml:space="preserve">Other </w:t>
      </w:r>
    </w:p>
    <w:p w14:paraId="77378AFC" w14:textId="508AFEE6" w:rsidR="006256DB" w:rsidRDefault="00391B74">
      <w:pPr>
        <w:numPr>
          <w:ilvl w:val="0"/>
          <w:numId w:val="16"/>
        </w:numPr>
        <w:rPr>
          <w:rFonts w:asciiTheme="minorHAnsi" w:hAnsiTheme="minorHAnsi" w:cs="Arial"/>
        </w:rPr>
      </w:pPr>
      <w:r>
        <w:rPr>
          <w:rFonts w:asciiTheme="minorHAnsi" w:hAnsiTheme="minorHAnsi" w:cs="Arial"/>
        </w:rPr>
        <w:t xml:space="preserve">Have professional regard for the </w:t>
      </w:r>
      <w:r w:rsidR="00567EE3">
        <w:rPr>
          <w:rFonts w:asciiTheme="minorHAnsi" w:hAnsiTheme="minorHAnsi" w:cs="Arial"/>
        </w:rPr>
        <w:t>vision, ethos</w:t>
      </w:r>
      <w:r>
        <w:rPr>
          <w:rFonts w:asciiTheme="minorHAnsi" w:hAnsiTheme="minorHAnsi" w:cs="Arial"/>
        </w:rPr>
        <w:t>, policies and practices of the school and maintain high standards in your own attendance and punctuality.</w:t>
      </w:r>
    </w:p>
    <w:p w14:paraId="28DBD724" w14:textId="77777777" w:rsidR="006256DB" w:rsidRDefault="00391B74">
      <w:pPr>
        <w:numPr>
          <w:ilvl w:val="0"/>
          <w:numId w:val="16"/>
        </w:numPr>
        <w:rPr>
          <w:rFonts w:asciiTheme="minorHAnsi" w:hAnsiTheme="minorHAnsi" w:cs="Arial"/>
        </w:rPr>
      </w:pPr>
      <w:r>
        <w:rPr>
          <w:rFonts w:asciiTheme="minorHAnsi" w:hAnsiTheme="minorHAnsi" w:cs="Arial"/>
          <w:bCs/>
        </w:rPr>
        <w:t>Perform any reasonable duties as requested by the Headteacher.</w:t>
      </w:r>
    </w:p>
    <w:p w14:paraId="14D941A5" w14:textId="77777777" w:rsidR="006256DB" w:rsidRDefault="006256DB">
      <w:pPr>
        <w:pStyle w:val="Heading4"/>
        <w:rPr>
          <w:b w:val="0"/>
          <w:bCs w:val="0"/>
          <w:sz w:val="22"/>
        </w:rPr>
      </w:pPr>
    </w:p>
    <w:p w14:paraId="6DB807F1" w14:textId="77777777" w:rsidR="006256DB" w:rsidRDefault="006256DB">
      <w:pPr>
        <w:pStyle w:val="Heading4"/>
        <w:rPr>
          <w:b w:val="0"/>
          <w:bCs w:val="0"/>
          <w:sz w:val="22"/>
        </w:rPr>
      </w:pPr>
    </w:p>
    <w:p w14:paraId="4815A0CF" w14:textId="77777777" w:rsidR="006256DB" w:rsidRDefault="006256DB">
      <w:pPr>
        <w:rPr>
          <w:rFonts w:ascii="Arial" w:hAnsi="Arial" w:cs="Arial"/>
          <w:b/>
          <w:szCs w:val="22"/>
        </w:rPr>
      </w:pPr>
    </w:p>
    <w:p w14:paraId="00C71393" w14:textId="77777777" w:rsidR="006256DB" w:rsidRDefault="006256DB">
      <w:pPr>
        <w:rPr>
          <w:rFonts w:asciiTheme="minorHAnsi" w:hAnsiTheme="minorHAnsi" w:cs="Arial"/>
          <w:b/>
          <w:szCs w:val="22"/>
        </w:rPr>
      </w:pPr>
    </w:p>
    <w:sectPr w:rsidR="006256DB">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22AE" w14:textId="77777777" w:rsidR="006256DB" w:rsidRDefault="00391B74">
      <w:r>
        <w:separator/>
      </w:r>
    </w:p>
  </w:endnote>
  <w:endnote w:type="continuationSeparator" w:id="0">
    <w:p w14:paraId="4C20AA5A" w14:textId="77777777" w:rsidR="006256DB" w:rsidRDefault="0039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90DE" w14:textId="77777777" w:rsidR="006256DB" w:rsidRDefault="00391B74">
      <w:r>
        <w:separator/>
      </w:r>
    </w:p>
  </w:footnote>
  <w:footnote w:type="continuationSeparator" w:id="0">
    <w:p w14:paraId="063BE9F9" w14:textId="77777777" w:rsidR="006256DB" w:rsidRDefault="0039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FEC4" w14:textId="13BCC921" w:rsidR="00E96F74" w:rsidRPr="006F4902" w:rsidRDefault="00743C91">
    <w:pPr>
      <w:pStyle w:val="Title"/>
      <w:rPr>
        <w:rFonts w:asciiTheme="minorHAnsi" w:hAnsiTheme="minorHAnsi" w:cs="Arial"/>
        <w:color w:val="4F6228" w:themeColor="accent3" w:themeShade="80"/>
        <w:sz w:val="28"/>
      </w:rPr>
    </w:pPr>
    <w:r w:rsidRPr="006F4902">
      <w:rPr>
        <w:rFonts w:asciiTheme="minorHAnsi" w:hAnsiTheme="minorHAnsi" w:cs="Arial"/>
        <w:noProof/>
        <w:color w:val="4F6228" w:themeColor="accent3" w:themeShade="80"/>
        <w:sz w:val="28"/>
      </w:rPr>
      <w:drawing>
        <wp:anchor distT="0" distB="0" distL="114300" distR="114300" simplePos="0" relativeHeight="251658752" behindDoc="0" locked="0" layoutInCell="1" allowOverlap="1" wp14:anchorId="44072B9E" wp14:editId="0F77FB93">
          <wp:simplePos x="0" y="0"/>
          <wp:positionH relativeFrom="column">
            <wp:posOffset>-115747</wp:posOffset>
          </wp:positionH>
          <wp:positionV relativeFrom="paragraph">
            <wp:posOffset>-243704</wp:posOffset>
          </wp:positionV>
          <wp:extent cx="581025" cy="67437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1025" cy="674370"/>
                  </a:xfrm>
                  <a:prstGeom prst="rect">
                    <a:avLst/>
                  </a:prstGeom>
                </pic:spPr>
              </pic:pic>
            </a:graphicData>
          </a:graphic>
          <wp14:sizeRelH relativeFrom="page">
            <wp14:pctWidth>0</wp14:pctWidth>
          </wp14:sizeRelH>
          <wp14:sizeRelV relativeFrom="page">
            <wp14:pctHeight>0</wp14:pctHeight>
          </wp14:sizeRelV>
        </wp:anchor>
      </w:drawing>
    </w:r>
    <w:r w:rsidRPr="006F4902">
      <w:rPr>
        <w:rFonts w:asciiTheme="minorHAnsi" w:hAnsiTheme="minorHAnsi" w:cs="Arial"/>
        <w:noProof/>
        <w:color w:val="4F6228" w:themeColor="accent3" w:themeShade="80"/>
        <w:sz w:val="28"/>
      </w:rPr>
      <w:drawing>
        <wp:anchor distT="0" distB="0" distL="114300" distR="114300" simplePos="0" relativeHeight="251657728" behindDoc="0" locked="0" layoutInCell="1" allowOverlap="1" wp14:anchorId="38E186D8" wp14:editId="59F2566B">
          <wp:simplePos x="0" y="0"/>
          <wp:positionH relativeFrom="column">
            <wp:posOffset>6398967</wp:posOffset>
          </wp:positionH>
          <wp:positionV relativeFrom="paragraph">
            <wp:posOffset>-241799</wp:posOffset>
          </wp:positionV>
          <wp:extent cx="581025" cy="67437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1025" cy="674370"/>
                  </a:xfrm>
                  <a:prstGeom prst="rect">
                    <a:avLst/>
                  </a:prstGeom>
                </pic:spPr>
              </pic:pic>
            </a:graphicData>
          </a:graphic>
          <wp14:sizeRelH relativeFrom="page">
            <wp14:pctWidth>0</wp14:pctWidth>
          </wp14:sizeRelH>
          <wp14:sizeRelV relativeFrom="page">
            <wp14:pctHeight>0</wp14:pctHeight>
          </wp14:sizeRelV>
        </wp:anchor>
      </w:drawing>
    </w:r>
    <w:r w:rsidR="00E96F74" w:rsidRPr="006F4902">
      <w:rPr>
        <w:rFonts w:asciiTheme="minorHAnsi" w:hAnsiTheme="minorHAnsi" w:cs="Arial"/>
        <w:color w:val="4F6228" w:themeColor="accent3" w:themeShade="80"/>
        <w:sz w:val="28"/>
      </w:rPr>
      <w:t>Hildenborough CE</w:t>
    </w:r>
    <w:r w:rsidR="00E907F7">
      <w:rPr>
        <w:rFonts w:asciiTheme="minorHAnsi" w:hAnsiTheme="minorHAnsi" w:cs="Arial"/>
        <w:color w:val="4F6228" w:themeColor="accent3" w:themeShade="80"/>
        <w:sz w:val="28"/>
      </w:rPr>
      <w:t xml:space="preserve"> </w:t>
    </w:r>
    <w:r w:rsidR="00E96F74" w:rsidRPr="006F4902">
      <w:rPr>
        <w:rFonts w:asciiTheme="minorHAnsi" w:hAnsiTheme="minorHAnsi" w:cs="Arial"/>
        <w:color w:val="4F6228" w:themeColor="accent3" w:themeShade="80"/>
        <w:sz w:val="28"/>
      </w:rPr>
      <w:t>P</w:t>
    </w:r>
    <w:r w:rsidR="00E907F7">
      <w:rPr>
        <w:rFonts w:asciiTheme="minorHAnsi" w:hAnsiTheme="minorHAnsi" w:cs="Arial"/>
        <w:color w:val="4F6228" w:themeColor="accent3" w:themeShade="80"/>
        <w:sz w:val="28"/>
      </w:rPr>
      <w:t>rimary</w:t>
    </w:r>
    <w:r w:rsidR="00E96F74" w:rsidRPr="006F4902">
      <w:rPr>
        <w:rFonts w:asciiTheme="minorHAnsi" w:hAnsiTheme="minorHAnsi" w:cs="Arial"/>
        <w:color w:val="4F6228" w:themeColor="accent3" w:themeShade="80"/>
        <w:sz w:val="28"/>
      </w:rPr>
      <w:t xml:space="preserve"> School</w:t>
    </w:r>
  </w:p>
  <w:p w14:paraId="0DBB5AB5" w14:textId="77777777" w:rsidR="00E96F74" w:rsidRPr="006F4902" w:rsidRDefault="00E96F74">
    <w:pPr>
      <w:pStyle w:val="Title"/>
      <w:rPr>
        <w:rFonts w:asciiTheme="minorHAnsi" w:hAnsiTheme="minorHAnsi" w:cs="Arial"/>
        <w:color w:val="4F6228" w:themeColor="accent3" w:themeShade="80"/>
        <w:sz w:val="28"/>
      </w:rPr>
    </w:pPr>
  </w:p>
  <w:p w14:paraId="67937964" w14:textId="77777777" w:rsidR="006256DB" w:rsidRPr="006F4902" w:rsidRDefault="00391B74">
    <w:pPr>
      <w:pStyle w:val="Title"/>
      <w:rPr>
        <w:rFonts w:asciiTheme="minorHAnsi" w:hAnsiTheme="minorHAnsi" w:cs="Arial"/>
        <w:color w:val="4F6228" w:themeColor="accent3" w:themeShade="80"/>
        <w:sz w:val="28"/>
      </w:rPr>
    </w:pPr>
    <w:r w:rsidRPr="006F4902">
      <w:rPr>
        <w:rFonts w:asciiTheme="minorHAnsi" w:hAnsiTheme="minorHAnsi" w:cs="Arial"/>
        <w:color w:val="4F6228" w:themeColor="accent3" w:themeShade="80"/>
        <w:sz w:val="28"/>
      </w:rPr>
      <w:t>Job Description for Class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D5F"/>
    <w:multiLevelType w:val="hybridMultilevel"/>
    <w:tmpl w:val="416E9AEC"/>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F8752A"/>
    <w:multiLevelType w:val="hybridMultilevel"/>
    <w:tmpl w:val="3CF265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A2748"/>
    <w:multiLevelType w:val="hybridMultilevel"/>
    <w:tmpl w:val="57B8B04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64C13"/>
    <w:multiLevelType w:val="hybridMultilevel"/>
    <w:tmpl w:val="5B9CF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85120"/>
    <w:multiLevelType w:val="hybridMultilevel"/>
    <w:tmpl w:val="14242058"/>
    <w:lvl w:ilvl="0" w:tplc="2276919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E117E"/>
    <w:multiLevelType w:val="hybridMultilevel"/>
    <w:tmpl w:val="7534EBD8"/>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91809"/>
    <w:multiLevelType w:val="hybridMultilevel"/>
    <w:tmpl w:val="B2D637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224546"/>
    <w:multiLevelType w:val="hybridMultilevel"/>
    <w:tmpl w:val="AA1EB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574D0"/>
    <w:multiLevelType w:val="hybridMultilevel"/>
    <w:tmpl w:val="2DD254F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280967"/>
    <w:multiLevelType w:val="hybridMultilevel"/>
    <w:tmpl w:val="B198C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15"/>
  </w:num>
  <w:num w:numId="5">
    <w:abstractNumId w:val="8"/>
  </w:num>
  <w:num w:numId="6">
    <w:abstractNumId w:val="10"/>
  </w:num>
  <w:num w:numId="7">
    <w:abstractNumId w:val="13"/>
  </w:num>
  <w:num w:numId="8">
    <w:abstractNumId w:val="12"/>
  </w:num>
  <w:num w:numId="9">
    <w:abstractNumId w:val="14"/>
  </w:num>
  <w:num w:numId="10">
    <w:abstractNumId w:val="5"/>
  </w:num>
  <w:num w:numId="11">
    <w:abstractNumId w:val="16"/>
  </w:num>
  <w:num w:numId="12">
    <w:abstractNumId w:val="1"/>
  </w:num>
  <w:num w:numId="13">
    <w:abstractNumId w:val="11"/>
  </w:num>
  <w:num w:numId="14">
    <w:abstractNumId w:val="6"/>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DB"/>
    <w:rsid w:val="00391B74"/>
    <w:rsid w:val="003E32F0"/>
    <w:rsid w:val="00514D3C"/>
    <w:rsid w:val="00567EE3"/>
    <w:rsid w:val="006256DB"/>
    <w:rsid w:val="006266A2"/>
    <w:rsid w:val="006F4902"/>
    <w:rsid w:val="00743C91"/>
    <w:rsid w:val="007B028A"/>
    <w:rsid w:val="008A2A38"/>
    <w:rsid w:val="00B43AE9"/>
    <w:rsid w:val="00D65C23"/>
    <w:rsid w:val="00E907F7"/>
    <w:rsid w:val="00E96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53629A"/>
  <w15:docId w15:val="{863D8B47-61AF-40FE-A296-3CC8AF18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spacing w:before="240" w:after="120"/>
      <w:outlineLvl w:val="0"/>
    </w:pPr>
    <w:rPr>
      <w:rFonts w:ascii="Arial" w:hAnsi="Arial" w:cs="Arial"/>
      <w:b/>
      <w:bCs/>
      <w:color w:val="000080"/>
      <w:szCs w:val="22"/>
    </w:rPr>
  </w:style>
  <w:style w:type="paragraph" w:styleId="Heading2">
    <w:name w:val="heading 2"/>
    <w:basedOn w:val="Normal"/>
    <w:next w:val="Normal"/>
    <w:link w:val="Heading2Char"/>
    <w:uiPriority w:val="9"/>
    <w:qFormat/>
    <w:pPr>
      <w:keepNext/>
      <w:outlineLvl w:val="1"/>
    </w:pPr>
    <w:rPr>
      <w:rFonts w:ascii="Arial" w:hAnsi="Arial"/>
      <w:b/>
      <w:szCs w:val="20"/>
      <w:lang w:eastAsia="en-US"/>
    </w:rPr>
  </w:style>
  <w:style w:type="paragraph" w:styleId="Heading3">
    <w:name w:val="heading 3"/>
    <w:basedOn w:val="Normal"/>
    <w:next w:val="Normal"/>
    <w:link w:val="Heading3Char"/>
    <w:uiPriority w:val="9"/>
    <w:qFormat/>
    <w:pPr>
      <w:keepNext/>
      <w:outlineLvl w:val="2"/>
    </w:pPr>
    <w:rPr>
      <w:rFonts w:ascii="Arial" w:hAnsi="Arial" w:cs="Arial"/>
      <w:b/>
      <w:bCs/>
      <w:sz w:val="22"/>
      <w:szCs w:val="22"/>
    </w:rPr>
  </w:style>
  <w:style w:type="paragraph" w:styleId="Heading4">
    <w:name w:val="heading 4"/>
    <w:basedOn w:val="Normal"/>
    <w:next w:val="Normal"/>
    <w:link w:val="Heading4Char"/>
    <w:uiPriority w:val="9"/>
    <w:qFormat/>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color w:val="000080"/>
      <w:sz w:val="24"/>
      <w:lang w:eastAsia="en-GB"/>
    </w:rPr>
  </w:style>
  <w:style w:type="character" w:customStyle="1" w:styleId="Heading2Char">
    <w:name w:val="Heading 2 Char"/>
    <w:basedOn w:val="DefaultParagraphFont"/>
    <w:link w:val="Heading2"/>
    <w:uiPriority w:val="9"/>
    <w:rPr>
      <w:rFonts w:ascii="Arial" w:eastAsia="Times New Roman" w:hAnsi="Arial" w:cs="Times New Roman"/>
      <w:b/>
      <w:sz w:val="24"/>
      <w:szCs w:val="20"/>
    </w:rPr>
  </w:style>
  <w:style w:type="character" w:customStyle="1" w:styleId="Heading3Char">
    <w:name w:val="Heading 3 Char"/>
    <w:basedOn w:val="DefaultParagraphFont"/>
    <w:link w:val="Heading3"/>
    <w:uiPriority w:val="9"/>
    <w:rPr>
      <w:rFonts w:ascii="Arial" w:eastAsia="Times New Roman" w:hAnsi="Arial" w:cs="Arial"/>
      <w:b/>
      <w:bCs/>
      <w:lang w:eastAsia="en-GB"/>
    </w:rPr>
  </w:style>
  <w:style w:type="character" w:customStyle="1" w:styleId="Heading4Char">
    <w:name w:val="Heading 4 Char"/>
    <w:basedOn w:val="DefaultParagraphFont"/>
    <w:link w:val="Heading4"/>
    <w:uiPriority w:val="9"/>
    <w:rPr>
      <w:rFonts w:ascii="Arial" w:eastAsia="Times New Roman" w:hAnsi="Arial" w:cs="Arial"/>
      <w:b/>
      <w:bCs/>
      <w:sz w:val="20"/>
      <w:szCs w:val="24"/>
      <w:lang w:eastAsia="en-GB"/>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rPr>
      <w:rFonts w:ascii="Times New Roman" w:eastAsia="Times New Roman" w:hAnsi="Times New Roman" w:cs="Times New Roman"/>
      <w:sz w:val="24"/>
      <w:szCs w:val="24"/>
      <w:lang w:eastAsia="en-GB"/>
    </w:rPr>
  </w:style>
  <w:style w:type="paragraph" w:styleId="Title">
    <w:name w:val="Title"/>
    <w:basedOn w:val="Normal"/>
    <w:link w:val="TitleChar"/>
    <w:uiPriority w:val="10"/>
    <w:qFormat/>
    <w:pPr>
      <w:jc w:val="center"/>
    </w:pPr>
    <w:rPr>
      <w:rFonts w:ascii="Comic Sans MS" w:hAnsi="Comic Sans MS"/>
      <w:b/>
      <w:sz w:val="22"/>
      <w:szCs w:val="22"/>
    </w:rPr>
  </w:style>
  <w:style w:type="character" w:customStyle="1" w:styleId="TitleChar">
    <w:name w:val="Title Char"/>
    <w:basedOn w:val="DefaultParagraphFont"/>
    <w:link w:val="Title"/>
    <w:uiPriority w:val="10"/>
    <w:rPr>
      <w:rFonts w:ascii="Comic Sans MS" w:eastAsia="Times New Roman" w:hAnsi="Comic Sans MS" w:cs="Times New Roman"/>
      <w:b/>
      <w:lang w:eastAsia="en-GB"/>
    </w:rPr>
  </w:style>
  <w:style w:type="character" w:styleId="Hyperlink">
    <w:name w:val="Hyperlink"/>
    <w:basedOn w:val="DefaultParagraphFont"/>
    <w:uiPriority w:val="99"/>
    <w:semiHidden/>
    <w:rPr>
      <w:rFonts w:cs="Times New Roman"/>
      <w:color w:val="0000CC"/>
      <w:u w:val="none"/>
      <w:effect w:val="non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cation.gov.uk/publications/standard/publicationDetail/Page1/DFE-00066-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Wickens</dc:creator>
  <cp:lastModifiedBy>Ruth Ardrey</cp:lastModifiedBy>
  <cp:revision>4</cp:revision>
  <cp:lastPrinted>2014-09-29T11:43:00Z</cp:lastPrinted>
  <dcterms:created xsi:type="dcterms:W3CDTF">2022-03-22T10:12:00Z</dcterms:created>
  <dcterms:modified xsi:type="dcterms:W3CDTF">2023-04-19T14:43:00Z</dcterms:modified>
</cp:coreProperties>
</file>