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C3FC" w14:textId="577EC501" w:rsidR="00C7665A" w:rsidRPr="00B16D14" w:rsidRDefault="00FA7390" w:rsidP="00C81030">
      <w:pPr>
        <w:rPr>
          <w:rFonts w:asciiTheme="minorHAnsi" w:hAnsiTheme="minorHAnsi" w:cstheme="minorHAnsi"/>
          <w:noProof/>
          <w:lang w:eastAsia="en-GB"/>
        </w:rPr>
      </w:pPr>
      <w:r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186CB5CE">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079BA3" id="_x0000_t202" coordsize="21600,21600" o:spt="202" path="m,l,21600r21600,l21600,xe">
                <v:stroke joinstyle="miter"/>
                <v:path gradientshapeok="t" o:connecttype="rect"/>
              </v:shapetype>
              <v:shape id="Text Box 2" o:spid="_x0000_s1026"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pQ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" stroked="f">
                <v:textbox>
                  <w:txbxContent>
                    <w:p w14:paraId="43938D5D" w14:textId="20FDE328" w:rsidR="009054A2" w:rsidRPr="00F929A4" w:rsidRDefault="009054A2">
                      <w:pPr>
                        <w:rPr>
                          <w:color w:val="FF0000"/>
                        </w:rPr>
                      </w:pPr>
                    </w:p>
                  </w:txbxContent>
                </v:textbox>
                <w10:wrap type="square"/>
              </v:shape>
            </w:pict>
          </mc:Fallback>
        </mc:AlternateContent>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3C49DBA3">
                <wp:simplePos x="0" y="0"/>
                <wp:positionH relativeFrom="column">
                  <wp:posOffset>5608320</wp:posOffset>
                </wp:positionH>
                <wp:positionV relativeFrom="paragraph">
                  <wp:posOffset>267970</wp:posOffset>
                </wp:positionV>
                <wp:extent cx="3581400" cy="3093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093720"/>
                        </a:xfrm>
                        <a:prstGeom prst="rect">
                          <a:avLst/>
                        </a:prstGeom>
                        <a:noFill/>
                        <a:ln>
                          <a:noFill/>
                        </a:ln>
                      </wps:spPr>
                      <wps:txb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985ED" id="Text Box 5" o:spid="_x0000_s1027" type="#_x0000_t202" style="position:absolute;margin-left:441.6pt;margin-top:21.1pt;width:282pt;height:2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" filled="f" stroked="f">
                <v:textbo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v:textbox>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excellence, quality, delivery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4F3A36D9" w:rsidR="008847E4" w:rsidRPr="00EF0C9F" w:rsidRDefault="008847E4" w:rsidP="00866ECC">
      <w:pPr>
        <w:pStyle w:val="Heading1"/>
      </w:pPr>
      <w:bookmarkStart w:id="3" w:name="_Toc105008729"/>
      <w:r w:rsidRPr="00EF0C9F">
        <w:lastRenderedPageBreak/>
        <w:t>The role</w:t>
      </w:r>
      <w:r w:rsidR="00FA7390">
        <w:t xml:space="preserve"> – Class Teacher @ Tymberwood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0EE82883" w14:textId="02EFFD8F"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We are looking for a full-time teacher to join us in September 202</w:t>
      </w:r>
      <w:r w:rsidR="00354457">
        <w:rPr>
          <w:rFonts w:ascii="Verdana" w:eastAsia="Times New Roman" w:hAnsi="Verdana"/>
          <w:color w:val="000000"/>
          <w:sz w:val="17"/>
          <w:szCs w:val="17"/>
          <w:lang w:eastAsia="en-GB"/>
        </w:rPr>
        <w:t>3</w:t>
      </w:r>
      <w:r w:rsidRPr="00FA7390">
        <w:rPr>
          <w:rFonts w:ascii="Verdana" w:eastAsia="Times New Roman" w:hAnsi="Verdana"/>
          <w:color w:val="000000"/>
          <w:sz w:val="17"/>
          <w:szCs w:val="17"/>
          <w:lang w:eastAsia="en-GB"/>
        </w:rPr>
        <w:t>.</w:t>
      </w:r>
    </w:p>
    <w:p w14:paraId="7B66F0D8"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Tymberwood Academy is an Ofsted rated ‘good’ school as reported in February 2022.   We take workload seriously and work collaboratively with staff to enable an effective work-life balance. As a school we are moving towards being sustainably great. With this in mind, we firmly believe that our children – with a whole variety of different strengths and skills - need to be cared for, need to be loved and need to know that you are fighting for them. Our staff believe that our pupils can go on and do any job or role in the future and essentially that anything is possible. Our staff go above and beyond to enable that to happen. As a forward thinking and progressive school we are a hub for professional development and opportunity where our staff voice matters and is valued. We encourage our teachers to elicit change and actively contribute to help shape our school.</w:t>
      </w:r>
    </w:p>
    <w:p w14:paraId="373284B5"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 </w:t>
      </w:r>
    </w:p>
    <w:p w14:paraId="2819DF82"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We are seeking to appoint an inspiring, reflective and creative practitioner who can:</w:t>
      </w:r>
    </w:p>
    <w:p w14:paraId="03A04A35"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Be an integral part of the next stage in our journey</w:t>
      </w:r>
    </w:p>
    <w:p w14:paraId="374B8DC6"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Make learning irresistible, effective and inclusive</w:t>
      </w:r>
    </w:p>
    <w:p w14:paraId="688AB972"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Be excited about ongoing professional development</w:t>
      </w:r>
    </w:p>
    <w:p w14:paraId="2CF9466C"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Welcome a team focused learning environment</w:t>
      </w:r>
    </w:p>
    <w:p w14:paraId="54219F0D" w14:textId="7E5AAC3C"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Share and develop teaching and learning to continue to create an inspiring school environment</w:t>
      </w:r>
    </w:p>
    <w:p w14:paraId="28DF9568"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For successful candidates we can offer:</w:t>
      </w:r>
    </w:p>
    <w:p w14:paraId="24738EE6"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dedicated, motivated teaching team</w:t>
      </w:r>
    </w:p>
    <w:p w14:paraId="003DD86A"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An active school community with supportive families</w:t>
      </w:r>
    </w:p>
    <w:p w14:paraId="5FA3F93A"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commitment to your professional development</w:t>
      </w:r>
    </w:p>
    <w:p w14:paraId="309D120B"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An innovative and flexible learning environment</w:t>
      </w:r>
    </w:p>
    <w:p w14:paraId="14CA0E69"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vibrant and welcoming learning environment</w:t>
      </w:r>
    </w:p>
    <w:p w14:paraId="1D2A7F3B" w14:textId="11DD0E61"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Excellent training at all levels through Tymberwood Academy and REAch2 Academy</w:t>
      </w:r>
    </w:p>
    <w:p w14:paraId="025FB927"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At Tymberwood Academy, we offer not just a teaching position but an environment that will challenge you, support you and celebrate you on your teaching journey as a lifelong learner. If you believe that you have the attributes necessary to help establish and shape our school please contact the Head Teacher, Sarah Kelley-Day, (via the main office on 01474 361193), for an informal discussion where a warm welcome awaits you.</w:t>
      </w:r>
    </w:p>
    <w:p w14:paraId="66756D3D" w14:textId="77777777" w:rsid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w:t>
      </w: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lastRenderedPageBreak/>
        <w:t>The application</w:t>
      </w:r>
    </w:p>
    <w:p w14:paraId="5A90912B" w14:textId="5D061CF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 Carol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ormal discussion please contact the School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95DDB07" w:rsidR="00263CBA" w:rsidRPr="00EF0C9F" w:rsidRDefault="00540480" w:rsidP="001369CA">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Friday, 30</w:t>
            </w:r>
            <w:r w:rsidRPr="00540480">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June</w:t>
            </w:r>
            <w:bookmarkStart w:id="5" w:name="_GoBack"/>
            <w:bookmarkEnd w:id="5"/>
            <w:r w:rsidR="003F7992">
              <w:rPr>
                <w:rFonts w:asciiTheme="minorHAnsi" w:eastAsia="Times New Roman" w:hAnsiTheme="minorHAnsi" w:cstheme="minorHAnsi"/>
                <w:bCs/>
                <w:sz w:val="20"/>
                <w:szCs w:val="20"/>
                <w:lang w:eastAsia="en-GB"/>
              </w:rPr>
              <w:t xml:space="preserve"> </w:t>
            </w:r>
            <w:r w:rsidR="001369CA">
              <w:rPr>
                <w:rFonts w:asciiTheme="minorHAnsi" w:eastAsia="Times New Roman" w:hAnsiTheme="minorHAnsi" w:cstheme="minorHAnsi"/>
                <w:bCs/>
                <w:sz w:val="20"/>
                <w:szCs w:val="20"/>
                <w:lang w:eastAsia="en-GB"/>
              </w:rPr>
              <w:t>2023</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A6EBE6C"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MPS</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D5E64BB"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September 202</w:t>
            </w:r>
            <w:r w:rsidR="00354457">
              <w:rPr>
                <w:rFonts w:asciiTheme="minorHAnsi" w:eastAsia="Times New Roman" w:hAnsiTheme="minorHAnsi" w:cstheme="minorHAnsi"/>
                <w:sz w:val="20"/>
                <w:szCs w:val="20"/>
                <w:lang w:eastAsia="en-GB"/>
              </w:rPr>
              <w:t>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6" w:name="_Toc105008731"/>
      <w:r w:rsidRPr="00DA753E">
        <w:lastRenderedPageBreak/>
        <w:t>Safeguarding</w:t>
      </w:r>
      <w:r w:rsidR="00DA753E">
        <w:t>, Safer Recruitment</w:t>
      </w:r>
      <w:r w:rsidRPr="00DA753E">
        <w:t xml:space="preserve"> and Data Protection</w:t>
      </w:r>
      <w:bookmarkEnd w:id="6"/>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All information is stored securely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7" w:name="_Toc105008732"/>
      <w:r w:rsidRPr="00EF0C9F">
        <w:lastRenderedPageBreak/>
        <w:t xml:space="preserve">Job </w:t>
      </w:r>
      <w:r w:rsidRPr="005A704D">
        <w:t>Description</w:t>
      </w:r>
      <w:bookmarkEnd w:id="7"/>
      <w:r w:rsidRPr="00EF0C9F">
        <w:t xml:space="preserve"> </w:t>
      </w:r>
    </w:p>
    <w:p w14:paraId="07176BB7" w14:textId="77777777" w:rsidR="005A704D" w:rsidRDefault="005A704D" w:rsidP="005A704D"/>
    <w:p w14:paraId="235FC10D" w14:textId="77777777" w:rsidR="00FA7390" w:rsidRPr="00986CBC" w:rsidRDefault="00FA7390" w:rsidP="00FA7390">
      <w:pPr>
        <w:jc w:val="both"/>
        <w:rPr>
          <w:rFonts w:ascii="Helvetica" w:hAnsi="Helvetica" w:cs="Helvetica"/>
        </w:rPr>
      </w:pPr>
      <w:r w:rsidRPr="00986CBC">
        <w:rPr>
          <w:rFonts w:ascii="Helvetica" w:eastAsia="Helvetica" w:hAnsi="Helvetica" w:cs="Helvetica"/>
          <w:b/>
          <w:color w:val="000000"/>
        </w:rPr>
        <w:t>Post:</w:t>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sidRPr="00986CBC">
        <w:rPr>
          <w:rFonts w:ascii="Helvetica" w:hAnsi="Helvetica" w:cs="Helvetica"/>
          <w:b/>
        </w:rPr>
        <w:t xml:space="preserve">Teacher </w:t>
      </w:r>
    </w:p>
    <w:p w14:paraId="2B7DE12C" w14:textId="77777777" w:rsidR="00FA7390" w:rsidRPr="00986CBC" w:rsidRDefault="00FA7390" w:rsidP="00FA7390">
      <w:pPr>
        <w:pStyle w:val="Footer"/>
        <w:jc w:val="both"/>
        <w:rPr>
          <w:rFonts w:ascii="Helvetica" w:hAnsi="Helvetica" w:cs="Helvetica"/>
        </w:rPr>
      </w:pPr>
    </w:p>
    <w:p w14:paraId="44C1EB2F" w14:textId="7CA068F4" w:rsidR="00FA7390" w:rsidRPr="00986CBC" w:rsidRDefault="00FA7390" w:rsidP="00FA7390">
      <w:pPr>
        <w:jc w:val="both"/>
        <w:rPr>
          <w:rFonts w:ascii="Helvetica" w:hAnsi="Helvetica" w:cs="Helvetica"/>
        </w:rPr>
      </w:pPr>
      <w:r w:rsidRPr="00986CBC">
        <w:rPr>
          <w:rFonts w:ascii="Helvetica" w:hAnsi="Helvetica" w:cs="Helvetica"/>
          <w:b/>
        </w:rPr>
        <w:t xml:space="preserve">Responsible to:   </w:t>
      </w:r>
      <w:r w:rsidRPr="00986CBC">
        <w:rPr>
          <w:rFonts w:ascii="Helvetica" w:hAnsi="Helvetica" w:cs="Helvetica"/>
          <w:b/>
        </w:rPr>
        <w:tab/>
      </w:r>
      <w:r w:rsidRPr="00986CBC">
        <w:rPr>
          <w:rFonts w:ascii="Helvetica" w:hAnsi="Helvetica" w:cs="Helvetica"/>
        </w:rPr>
        <w:t>The Headteacher</w:t>
      </w:r>
    </w:p>
    <w:p w14:paraId="5E6834B4" w14:textId="77777777" w:rsidR="00FA7390" w:rsidRPr="00986CBC" w:rsidRDefault="00FA7390" w:rsidP="00FA7390">
      <w:pPr>
        <w:jc w:val="both"/>
        <w:rPr>
          <w:rFonts w:ascii="Helvetica" w:hAnsi="Helvetica" w:cs="Helvetica"/>
        </w:rPr>
      </w:pPr>
      <w:r w:rsidRPr="00986CBC">
        <w:rPr>
          <w:rFonts w:ascii="Helvetica" w:hAnsi="Helvetica" w:cs="Helvetica"/>
          <w:b/>
        </w:rPr>
        <w:t>Salary/Grade:</w:t>
      </w:r>
      <w:r w:rsidRPr="00986CBC">
        <w:rPr>
          <w:rFonts w:ascii="Helvetica" w:hAnsi="Helvetica" w:cs="Helvetica"/>
          <w:b/>
        </w:rPr>
        <w:tab/>
        <w:t xml:space="preserve"> </w:t>
      </w:r>
      <w:r>
        <w:rPr>
          <w:rFonts w:ascii="Helvetica" w:hAnsi="Helvetica" w:cs="Helvetica"/>
          <w:b/>
        </w:rPr>
        <w:t>Main Scale</w:t>
      </w:r>
    </w:p>
    <w:p w14:paraId="3B95A9CC" w14:textId="77777777" w:rsidR="00FA7390" w:rsidRPr="00986CBC" w:rsidRDefault="00FA7390" w:rsidP="00FA7390">
      <w:pPr>
        <w:pStyle w:val="Body"/>
        <w:jc w:val="both"/>
        <w:rPr>
          <w:rFonts w:ascii="Helvetica" w:hAnsi="Helvetica" w:cs="Helvetica"/>
        </w:rPr>
      </w:pPr>
    </w:p>
    <w:p w14:paraId="779FC601" w14:textId="77777777" w:rsidR="00FA7390" w:rsidRPr="00986CBC" w:rsidRDefault="00FA7390" w:rsidP="00FA7390">
      <w:pPr>
        <w:pStyle w:val="Body"/>
        <w:jc w:val="both"/>
        <w:rPr>
          <w:rFonts w:ascii="Helvetica" w:eastAsia="Helvetica" w:hAnsi="Helvetica" w:cs="Helvetica"/>
          <w:b/>
          <w:color w:val="0070C0"/>
          <w:sz w:val="24"/>
          <w:szCs w:val="24"/>
        </w:rPr>
      </w:pPr>
      <w:r w:rsidRPr="00986CBC">
        <w:rPr>
          <w:rFonts w:ascii="Helvetica" w:hAnsi="Helvetica" w:cs="Helvetica"/>
          <w:b/>
          <w:sz w:val="24"/>
          <w:szCs w:val="24"/>
        </w:rPr>
        <w:t>REAch2 is committed to safeguarding and promoting the welfare of children and young people and expect all staff and volunteers to share this commitment. An enhanced DBS disclosure will be requested where required.</w:t>
      </w:r>
    </w:p>
    <w:p w14:paraId="477C1ED5" w14:textId="77777777" w:rsidR="00FA7390" w:rsidRPr="00986CBC" w:rsidRDefault="00FA7390" w:rsidP="00FA7390">
      <w:pPr>
        <w:jc w:val="both"/>
        <w:rPr>
          <w:rFonts w:ascii="Helvetica" w:hAnsi="Helvetica" w:cs="Helvetica"/>
        </w:rPr>
      </w:pPr>
    </w:p>
    <w:p w14:paraId="2F04D65D" w14:textId="42D1C254" w:rsidR="00FA7390" w:rsidRPr="00986CBC" w:rsidRDefault="00FA7390" w:rsidP="00FA7390">
      <w:pPr>
        <w:jc w:val="both"/>
        <w:rPr>
          <w:rFonts w:ascii="Helvetica" w:hAnsi="Helvetica" w:cs="Helvetica"/>
        </w:rPr>
      </w:pPr>
      <w:r w:rsidRPr="00986CBC">
        <w:rPr>
          <w:rFonts w:ascii="Helvetica" w:hAnsi="Helvetica" w:cs="Helvetica"/>
          <w:b/>
        </w:rPr>
        <w:t>Scope:</w:t>
      </w:r>
      <w:r w:rsidRPr="00986CBC">
        <w:rPr>
          <w:rFonts w:ascii="Helvetica" w:hAnsi="Helvetica" w:cs="Helvetica"/>
          <w:b/>
        </w:rPr>
        <w:tab/>
      </w:r>
      <w:r w:rsidRPr="00986CBC">
        <w:rPr>
          <w:rFonts w:ascii="Helvetica" w:hAnsi="Helvetica" w:cs="Helvetica"/>
          <w:b/>
        </w:rPr>
        <w:tab/>
      </w:r>
      <w:r w:rsidRPr="00986CBC">
        <w:rPr>
          <w:rFonts w:ascii="Helvetica" w:hAnsi="Helvetica" w:cs="Helvetica"/>
        </w:rPr>
        <w:t>Classroom teacher</w:t>
      </w:r>
      <w:r>
        <w:rPr>
          <w:rFonts w:ascii="Helvetica" w:hAnsi="Helvetica" w:cs="Helvetica"/>
        </w:rPr>
        <w:t xml:space="preserve"> </w:t>
      </w:r>
    </w:p>
    <w:p w14:paraId="67A0715E" w14:textId="77777777" w:rsidR="00FA7390" w:rsidRPr="00986CBC" w:rsidRDefault="00FA7390" w:rsidP="00FA7390">
      <w:pPr>
        <w:jc w:val="both"/>
        <w:rPr>
          <w:rFonts w:ascii="Helvetica" w:hAnsi="Helvetica" w:cs="Helvetica"/>
        </w:rPr>
      </w:pPr>
      <w:r w:rsidRPr="00986CBC">
        <w:rPr>
          <w:rFonts w:ascii="Helvetica" w:hAnsi="Helvetica" w:cs="Helvetica"/>
          <w:b/>
        </w:rPr>
        <w:t xml:space="preserve">Duties: </w:t>
      </w:r>
      <w:r w:rsidRPr="00986CBC">
        <w:rPr>
          <w:rFonts w:ascii="Helvetica" w:hAnsi="Helvetica" w:cs="Helvetica"/>
          <w:b/>
        </w:rPr>
        <w:tab/>
      </w:r>
      <w:r w:rsidRPr="00986CBC">
        <w:rPr>
          <w:rFonts w:ascii="Helvetica" w:hAnsi="Helvetica" w:cs="Helvetica"/>
          <w:b/>
        </w:rPr>
        <w:tab/>
      </w:r>
      <w:r w:rsidRPr="00986CBC">
        <w:rPr>
          <w:rFonts w:ascii="Helvetica" w:hAnsi="Helvetica" w:cs="Helvetica"/>
        </w:rPr>
        <w:t xml:space="preserve">The Conditions of Employment for School Teachers </w:t>
      </w:r>
    </w:p>
    <w:p w14:paraId="17AF4FFA" w14:textId="0418EDCE" w:rsidR="00FA7390" w:rsidRPr="00986CBC" w:rsidRDefault="00FA7390" w:rsidP="00FA7390">
      <w:pPr>
        <w:ind w:left="2160"/>
        <w:jc w:val="both"/>
        <w:rPr>
          <w:rFonts w:ascii="Helvetica" w:hAnsi="Helvetica" w:cs="Helvetica"/>
        </w:rPr>
      </w:pPr>
      <w:r w:rsidRPr="00986CBC">
        <w:rPr>
          <w:rFonts w:ascii="Helvetica" w:hAnsi="Helvetica" w:cs="Helvetica"/>
        </w:rPr>
        <w:t>(Document on Pay and Conditions) specify the general professional duties of all teachers.  In addition, certain particular duties are reasonably required to be exercised and completed in a satisfactory manner.</w:t>
      </w:r>
    </w:p>
    <w:p w14:paraId="645A8BBB" w14:textId="63F5C44B" w:rsidR="00FA7390" w:rsidRPr="00986CBC" w:rsidRDefault="00FA7390" w:rsidP="00FA7390">
      <w:pPr>
        <w:jc w:val="both"/>
        <w:rPr>
          <w:rFonts w:ascii="Helvetica" w:hAnsi="Helvetica" w:cs="Helvetica"/>
          <w:b/>
        </w:rPr>
      </w:pPr>
      <w:r w:rsidRPr="00986CBC">
        <w:rPr>
          <w:rFonts w:ascii="Helvetica" w:hAnsi="Helvetica" w:cs="Helvetica"/>
          <w:b/>
        </w:rPr>
        <w:t>Responsible for:</w:t>
      </w:r>
    </w:p>
    <w:p w14:paraId="00AF64EC"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vision, ethos and policies of the school and promoting high levels o</w:t>
      </w:r>
      <w:r>
        <w:rPr>
          <w:rFonts w:ascii="Helvetica" w:hAnsi="Helvetica" w:cs="Helvetica"/>
        </w:rPr>
        <w:t>f achievement</w:t>
      </w:r>
      <w:r w:rsidRPr="00986CBC">
        <w:rPr>
          <w:rFonts w:ascii="Helvetica" w:hAnsi="Helvetica" w:cs="Helvetica"/>
        </w:rPr>
        <w:t>.</w:t>
      </w:r>
    </w:p>
    <w:p w14:paraId="63BF58F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creation and implementation of the school im</w:t>
      </w:r>
      <w:r>
        <w:rPr>
          <w:rFonts w:ascii="Helvetica" w:hAnsi="Helvetica" w:cs="Helvetica"/>
        </w:rPr>
        <w:t>provement plan.</w:t>
      </w:r>
    </w:p>
    <w:p w14:paraId="3EC60F5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the effectiveness</w:t>
      </w:r>
      <w:r>
        <w:rPr>
          <w:rFonts w:ascii="Helvetica" w:hAnsi="Helvetica" w:cs="Helvetica"/>
        </w:rPr>
        <w:t xml:space="preserve"> of the provision</w:t>
      </w:r>
    </w:p>
    <w:p w14:paraId="4F48818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Organising and managing teaching and learning.</w:t>
      </w:r>
    </w:p>
    <w:p w14:paraId="2B9F20D2"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development and monitoring of the curriculum provision.</w:t>
      </w:r>
    </w:p>
    <w:p w14:paraId="12BAD1E9"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Headteacher in the monitoring of the quality of teaching and children’s achievement</w:t>
      </w:r>
      <w:r>
        <w:rPr>
          <w:rFonts w:ascii="Helvetica" w:hAnsi="Helvetica" w:cs="Helvetica"/>
        </w:rPr>
        <w:t>s, including the analysis of</w:t>
      </w:r>
      <w:r w:rsidRPr="00986CBC">
        <w:rPr>
          <w:rFonts w:ascii="Helvetica" w:hAnsi="Helvetica" w:cs="Helvetica"/>
        </w:rPr>
        <w:t xml:space="preserve"> data.</w:t>
      </w:r>
    </w:p>
    <w:p w14:paraId="2413A546"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pastoral care of children, promoting independence and good behaviour, in accordance with school policies</w:t>
      </w:r>
    </w:p>
    <w:p w14:paraId="20B828CD"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that parents are fully involved in their child’s learning and development and well-informed about the curriculum, their child’s individual targets, progress and achievement</w:t>
      </w:r>
    </w:p>
    <w:p w14:paraId="5402070E" w14:textId="77777777" w:rsidR="00FA7390" w:rsidRPr="000575CF"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b/>
        </w:rPr>
      </w:pPr>
      <w:r w:rsidRPr="00986CBC">
        <w:rPr>
          <w:rFonts w:ascii="Helvetica" w:hAnsi="Helvetica" w:cs="Helvetica"/>
        </w:rPr>
        <w:t>Developing the use of new and emerging technologies and techniques within the classroom</w:t>
      </w:r>
    </w:p>
    <w:p w14:paraId="6CD581F8" w14:textId="77777777" w:rsidR="00FA7390" w:rsidRPr="000575CF" w:rsidRDefault="00FA7390" w:rsidP="00FA7390">
      <w:pPr>
        <w:jc w:val="both"/>
        <w:rPr>
          <w:rFonts w:ascii="Helvetica" w:hAnsi="Helvetica" w:cs="Helvetica"/>
          <w:b/>
        </w:rPr>
      </w:pPr>
      <w:r w:rsidRPr="000575CF">
        <w:rPr>
          <w:rFonts w:ascii="Helvetica" w:hAnsi="Helvetica" w:cs="Helvetica"/>
          <w:b/>
        </w:rPr>
        <w:lastRenderedPageBreak/>
        <w:t xml:space="preserve">Teaching and Learning </w:t>
      </w:r>
    </w:p>
    <w:p w14:paraId="55E7F7C9" w14:textId="77777777" w:rsidR="00FA7390" w:rsidRPr="00986CBC" w:rsidRDefault="00FA7390" w:rsidP="00FA7390">
      <w:pPr>
        <w:jc w:val="both"/>
        <w:rPr>
          <w:rFonts w:ascii="Helvetica" w:hAnsi="Helvetica" w:cs="Helvetica"/>
        </w:rPr>
      </w:pPr>
    </w:p>
    <w:p w14:paraId="3F19BB0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clear teaching objectives and specifying how they will be taught and assessed.</w:t>
      </w:r>
    </w:p>
    <w:p w14:paraId="5929C42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tasks which challenge pupils and ensure high levels of interest</w:t>
      </w:r>
    </w:p>
    <w:p w14:paraId="3257E61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appropriate and demanding expectations</w:t>
      </w:r>
    </w:p>
    <w:p w14:paraId="7123B25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clear targets, building on prior attainment</w:t>
      </w:r>
    </w:p>
    <w:p w14:paraId="017E6CB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SEN or very able pupils</w:t>
      </w:r>
    </w:p>
    <w:p w14:paraId="6A1E1EC4"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Providing clear structures for lessons maintaining pace, motivation and challenge</w:t>
      </w:r>
    </w:p>
    <w:p w14:paraId="208F476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Making effective teaching and best use of available time</w:t>
      </w:r>
    </w:p>
    <w:p w14:paraId="33B4206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Maintaining good conduct and learning behaviours in accordance with the school’s procedures and encouraging good practice with regard to punctuality, behaviour, standards of work and homework</w:t>
      </w:r>
    </w:p>
    <w:p w14:paraId="204CCAC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effective teaching and best use of available time</w:t>
      </w:r>
    </w:p>
    <w:p w14:paraId="3D0C956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Using a variety of teaching methods to match approach to content, structure information, present a set of key ideas and use appropriate vocabulary</w:t>
      </w:r>
    </w:p>
    <w:p w14:paraId="26CB7698"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Use effective questioning, listen carefully to pupils, give attention to errors and misconceptions</w:t>
      </w:r>
    </w:p>
    <w:p w14:paraId="66915C37"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Select appropriate learning resource’s and develop study skills through library, I.C.T. and other sources</w:t>
      </w:r>
    </w:p>
    <w:p w14:paraId="718B904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pupils acquire and consolidate knowledge skills and understanding appropriate to the subject taught</w:t>
      </w:r>
    </w:p>
    <w:p w14:paraId="122A0B7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own teaching critically to improve effectiveness</w:t>
      </w:r>
    </w:p>
    <w:p w14:paraId="7207C09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the effective and efficient deployment of classroom support</w:t>
      </w:r>
    </w:p>
    <w:p w14:paraId="2E74E05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Taking account of pupils’ needs by providing structured learning opportunities which develop the areas of learning identified in national and local policies and particularly the foundations for English and Mathematics</w:t>
      </w:r>
    </w:p>
    <w:p w14:paraId="54D0128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Encouraging pupils to think and talk about their learning, develop self-control and independence, concentrate and persevere and listen attentively</w:t>
      </w:r>
    </w:p>
    <w:p w14:paraId="4D6458A1" w14:textId="77777777" w:rsidR="00FA7390"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Using a variety of teaching strategies which involve planned adult intervention, first-hand experience and play and talk as a vehicle for learning.</w:t>
      </w:r>
    </w:p>
    <w:p w14:paraId="667850B4" w14:textId="77777777" w:rsidR="00FA7390" w:rsidRPr="00986CBC" w:rsidRDefault="00FA7390" w:rsidP="00FA7390">
      <w:pPr>
        <w:pStyle w:val="ListParagraph"/>
        <w:pBdr>
          <w:top w:val="nil"/>
          <w:left w:val="nil"/>
          <w:bottom w:val="nil"/>
          <w:right w:val="nil"/>
          <w:between w:val="nil"/>
          <w:bar w:val="nil"/>
        </w:pBdr>
        <w:spacing w:after="200" w:line="276" w:lineRule="auto"/>
        <w:ind w:left="360"/>
        <w:contextualSpacing w:val="0"/>
        <w:rPr>
          <w:rFonts w:ascii="Helvetica" w:hAnsi="Helvetica" w:cs="Helvetica"/>
        </w:rPr>
      </w:pPr>
    </w:p>
    <w:p w14:paraId="1DA8F52D" w14:textId="77777777" w:rsidR="00FA7390" w:rsidRDefault="00FA7390" w:rsidP="00FA7390">
      <w:pPr>
        <w:pStyle w:val="ListParagraph"/>
        <w:ind w:left="0"/>
        <w:rPr>
          <w:rFonts w:ascii="Helvetica" w:hAnsi="Helvetica" w:cs="Helvetica"/>
          <w:b/>
          <w:sz w:val="24"/>
          <w:szCs w:val="24"/>
        </w:rPr>
      </w:pPr>
      <w:r w:rsidRPr="00986CBC">
        <w:rPr>
          <w:rFonts w:ascii="Helvetica" w:hAnsi="Helvetica" w:cs="Helvetica"/>
          <w:b/>
          <w:sz w:val="24"/>
          <w:szCs w:val="24"/>
        </w:rPr>
        <w:lastRenderedPageBreak/>
        <w:t>Monitoring, Assessment, Recording, Reporting</w:t>
      </w:r>
    </w:p>
    <w:p w14:paraId="30BCF2F7" w14:textId="77777777" w:rsidR="00FA7390" w:rsidRPr="00986CBC" w:rsidRDefault="00FA7390" w:rsidP="00FA7390">
      <w:pPr>
        <w:pStyle w:val="ListParagraph"/>
        <w:ind w:left="0"/>
        <w:rPr>
          <w:rFonts w:ascii="Helvetica" w:hAnsi="Helvetica" w:cs="Helvetica"/>
          <w:b/>
          <w:sz w:val="24"/>
          <w:szCs w:val="24"/>
        </w:rPr>
      </w:pPr>
    </w:p>
    <w:p w14:paraId="75D28D45"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Assess how well learning objectives have been achieved and us them to improve specific aspects of teaching</w:t>
      </w:r>
    </w:p>
    <w:p w14:paraId="29828CAD"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Provide feedback for pupils and set targets together for progress</w:t>
      </w:r>
    </w:p>
    <w:p w14:paraId="105B7F06"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Assess and record pupils’ progress systematically and keep records to check work is understood and completed, monitor strengths and weaknesses, inform planning and recognize the level at which the pupil is achieving</w:t>
      </w:r>
    </w:p>
    <w:p w14:paraId="2124C92C"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Prepare and present informative reports to parents.</w:t>
      </w:r>
    </w:p>
    <w:p w14:paraId="1B46551C" w14:textId="77777777" w:rsidR="00FA7390" w:rsidRPr="00986CBC" w:rsidRDefault="00FA7390" w:rsidP="00FA7390">
      <w:pPr>
        <w:pStyle w:val="ListParagraph"/>
        <w:ind w:left="90"/>
        <w:rPr>
          <w:rFonts w:ascii="Helvetica" w:hAnsi="Helvetica" w:cs="Helvetica"/>
          <w:b/>
          <w:sz w:val="24"/>
          <w:szCs w:val="24"/>
        </w:rPr>
      </w:pPr>
      <w:r w:rsidRPr="00986CBC">
        <w:rPr>
          <w:rFonts w:ascii="Helvetica" w:hAnsi="Helvetica" w:cs="Helvetica"/>
          <w:b/>
          <w:sz w:val="24"/>
          <w:szCs w:val="24"/>
        </w:rPr>
        <w:t>Curriculum Development</w:t>
      </w:r>
    </w:p>
    <w:p w14:paraId="743BC885"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Contribute to team responsibility for a subject or aspect of the school’s work and develop plans which identify clear targets and success criteria for its development and/or maintenance</w:t>
      </w:r>
    </w:p>
    <w:p w14:paraId="34887CBF"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Contribute to the whole school’s development activities</w:t>
      </w:r>
    </w:p>
    <w:p w14:paraId="73266A8C" w14:textId="77777777" w:rsidR="00FA7390" w:rsidRPr="00986CBC" w:rsidRDefault="00FA7390" w:rsidP="00FA7390">
      <w:pPr>
        <w:pStyle w:val="ListParagraph"/>
        <w:ind w:left="0"/>
        <w:rPr>
          <w:rFonts w:ascii="Helvetica" w:hAnsi="Helvetica" w:cs="Helvetica"/>
          <w:b/>
        </w:rPr>
      </w:pPr>
      <w:r w:rsidRPr="00986CBC">
        <w:rPr>
          <w:rFonts w:ascii="Helvetica" w:hAnsi="Helvetica" w:cs="Helvetica"/>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23D281C9" w14:textId="77777777" w:rsidR="00FA7390" w:rsidRDefault="00FA7390" w:rsidP="00FA7390">
      <w:pPr>
        <w:pStyle w:val="Body"/>
        <w:widowControl w:val="0"/>
        <w:rPr>
          <w:rFonts w:ascii="Helvetica" w:hAnsi="Helvetica" w:cs="Helvetica"/>
          <w:b/>
          <w:bCs/>
          <w:color w:val="0070C0"/>
          <w:sz w:val="56"/>
          <w:szCs w:val="56"/>
          <w:u w:color="1F497D"/>
          <w:lang w:val="en-US"/>
        </w:rPr>
      </w:pPr>
    </w:p>
    <w:p w14:paraId="5DC9B87C" w14:textId="77777777" w:rsidR="00FA7390" w:rsidRDefault="00FA7390" w:rsidP="00FA7390">
      <w:pPr>
        <w:pStyle w:val="Body"/>
        <w:widowControl w:val="0"/>
        <w:rPr>
          <w:rFonts w:ascii="Helvetica" w:hAnsi="Helvetica" w:cs="Helvetica"/>
          <w:b/>
          <w:bCs/>
          <w:color w:val="0070C0"/>
          <w:sz w:val="56"/>
          <w:szCs w:val="56"/>
          <w:u w:color="1F497D"/>
          <w:lang w:val="en-US"/>
        </w:rPr>
      </w:pPr>
    </w:p>
    <w:p w14:paraId="1EB75D4B" w14:textId="77777777" w:rsidR="00FA7390" w:rsidRDefault="00FA7390" w:rsidP="00FA7390">
      <w:pPr>
        <w:pStyle w:val="Body"/>
        <w:widowControl w:val="0"/>
        <w:rPr>
          <w:rFonts w:ascii="Helvetica" w:hAnsi="Helvetica" w:cs="Helvetica"/>
          <w:b/>
          <w:bCs/>
          <w:color w:val="0070C0"/>
          <w:sz w:val="56"/>
          <w:szCs w:val="56"/>
          <w:u w:color="1F497D"/>
          <w:lang w:val="en-US"/>
        </w:rPr>
      </w:pPr>
    </w:p>
    <w:p w14:paraId="5BC1C4F2" w14:textId="77777777" w:rsidR="00FA7390" w:rsidRDefault="00FA7390" w:rsidP="00FA7390">
      <w:pPr>
        <w:pStyle w:val="Body"/>
        <w:widowControl w:val="0"/>
        <w:rPr>
          <w:rFonts w:ascii="Helvetica" w:hAnsi="Helvetica" w:cs="Helvetica"/>
          <w:b/>
          <w:bCs/>
          <w:color w:val="0070C0"/>
          <w:sz w:val="56"/>
          <w:szCs w:val="56"/>
          <w:u w:color="1F497D"/>
          <w:lang w:val="en-US"/>
        </w:rPr>
      </w:pPr>
    </w:p>
    <w:p w14:paraId="33AD623D" w14:textId="77777777" w:rsidR="00FA7390" w:rsidRDefault="00FA7390" w:rsidP="00FA7390">
      <w:pPr>
        <w:pStyle w:val="Body"/>
        <w:widowControl w:val="0"/>
        <w:rPr>
          <w:rFonts w:ascii="Helvetica" w:hAnsi="Helvetica" w:cs="Helvetica"/>
          <w:b/>
          <w:bCs/>
          <w:color w:val="0070C0"/>
          <w:sz w:val="56"/>
          <w:szCs w:val="56"/>
          <w:u w:color="1F497D"/>
          <w:lang w:val="en-US"/>
        </w:rPr>
      </w:pPr>
    </w:p>
    <w:p w14:paraId="1D9E8E56" w14:textId="77777777" w:rsidR="00FA7390" w:rsidRDefault="00FA7390" w:rsidP="00FA7390">
      <w:pPr>
        <w:pStyle w:val="Body"/>
        <w:widowControl w:val="0"/>
        <w:rPr>
          <w:rFonts w:ascii="Helvetica" w:hAnsi="Helvetica" w:cs="Helvetica"/>
          <w:b/>
          <w:bCs/>
          <w:color w:val="0070C0"/>
          <w:sz w:val="56"/>
          <w:szCs w:val="56"/>
          <w:u w:color="1F497D"/>
          <w:lang w:val="en-US"/>
        </w:rPr>
      </w:pPr>
    </w:p>
    <w:p w14:paraId="041688FB" w14:textId="77777777" w:rsidR="00FA7390" w:rsidRPr="00986CBC" w:rsidRDefault="00FA7390" w:rsidP="00FA7390">
      <w:pPr>
        <w:pStyle w:val="Body"/>
        <w:widowControl w:val="0"/>
        <w:rPr>
          <w:rFonts w:ascii="Helvetica" w:hAnsi="Helvetica" w:cs="Helvetica"/>
          <w:b/>
          <w:bCs/>
          <w:color w:val="0070C0"/>
          <w:sz w:val="56"/>
          <w:szCs w:val="56"/>
          <w:u w:color="1F497D"/>
          <w:lang w:val="en-US"/>
        </w:rPr>
      </w:pPr>
    </w:p>
    <w:p w14:paraId="7B82BD77" w14:textId="77777777" w:rsidR="00FA7390" w:rsidRPr="00986CBC" w:rsidRDefault="00FA7390" w:rsidP="00FA7390">
      <w:pPr>
        <w:pStyle w:val="Body"/>
        <w:widowControl w:val="0"/>
        <w:rPr>
          <w:rFonts w:ascii="Helvetica" w:eastAsia="Helvetica" w:hAnsi="Helvetica" w:cs="Helvetica"/>
          <w:b/>
          <w:bCs/>
          <w:color w:val="0070C0"/>
          <w:sz w:val="44"/>
          <w:szCs w:val="44"/>
          <w:u w:color="1F497D"/>
        </w:rPr>
      </w:pPr>
      <w:r w:rsidRPr="00986CBC">
        <w:rPr>
          <w:rFonts w:ascii="Helvetica" w:hAnsi="Helvetica" w:cs="Helvetica"/>
          <w:b/>
          <w:bCs/>
          <w:color w:val="0070C0"/>
          <w:sz w:val="44"/>
          <w:szCs w:val="44"/>
          <w:u w:color="1F497D"/>
          <w:lang w:val="en-US"/>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33"/>
      </w:tblGrid>
      <w:tr w:rsidR="00FA7390" w:rsidRPr="0059478D" w14:paraId="0E7CD299" w14:textId="77777777" w:rsidTr="00FA08C6">
        <w:tc>
          <w:tcPr>
            <w:tcW w:w="2499" w:type="dxa"/>
            <w:shd w:val="clear" w:color="auto" w:fill="auto"/>
          </w:tcPr>
          <w:p w14:paraId="61AB7969"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Responsible for:</w:t>
            </w:r>
          </w:p>
        </w:tc>
        <w:tc>
          <w:tcPr>
            <w:tcW w:w="6533" w:type="dxa"/>
            <w:shd w:val="clear" w:color="auto" w:fill="auto"/>
          </w:tcPr>
          <w:p w14:paraId="0A5DA2AA"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Educational, emotional and social development of each of the children which form the class allocated for each specific academic year.</w:t>
            </w:r>
          </w:p>
          <w:p w14:paraId="45360E5A" w14:textId="77777777" w:rsidR="00FA7390" w:rsidRDefault="00FA7390" w:rsidP="00FA08C6">
            <w:pPr>
              <w:tabs>
                <w:tab w:val="left" w:pos="989"/>
              </w:tabs>
              <w:rPr>
                <w:rFonts w:ascii="Helvetica" w:hAnsi="Helvetica" w:cs="Helvetica"/>
              </w:rPr>
            </w:pPr>
            <w:r w:rsidRPr="00986CBC">
              <w:rPr>
                <w:rFonts w:ascii="Helvetica" w:hAnsi="Helvetica" w:cs="Helvetica"/>
              </w:rPr>
              <w:t>Various curriculum areas with the changing needs of the school.</w:t>
            </w:r>
          </w:p>
          <w:p w14:paraId="45D16E2F" w14:textId="77777777" w:rsidR="00FA7390" w:rsidRPr="00986CBC" w:rsidRDefault="00FA7390" w:rsidP="00FA08C6">
            <w:pPr>
              <w:tabs>
                <w:tab w:val="left" w:pos="989"/>
              </w:tabs>
              <w:rPr>
                <w:rFonts w:ascii="Helvetica" w:hAnsi="Helvetica" w:cs="Helvetica"/>
              </w:rPr>
            </w:pPr>
          </w:p>
        </w:tc>
      </w:tr>
      <w:tr w:rsidR="00FA7390" w:rsidRPr="0059478D" w14:paraId="16DDC95E" w14:textId="77777777" w:rsidTr="00FA08C6">
        <w:tc>
          <w:tcPr>
            <w:tcW w:w="2499" w:type="dxa"/>
            <w:shd w:val="clear" w:color="auto" w:fill="auto"/>
          </w:tcPr>
          <w:p w14:paraId="65A80308"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Teaching ability and curriculum understanding</w:t>
            </w:r>
          </w:p>
        </w:tc>
        <w:tc>
          <w:tcPr>
            <w:tcW w:w="6533" w:type="dxa"/>
            <w:shd w:val="clear" w:color="auto" w:fill="auto"/>
          </w:tcPr>
          <w:p w14:paraId="798946BC"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successful classroom practice</w:t>
            </w:r>
            <w:r>
              <w:rPr>
                <w:rFonts w:ascii="Helvetica" w:hAnsi="Helvetica" w:cs="Helvetica"/>
              </w:rPr>
              <w:t xml:space="preserve"> in an early years setting</w:t>
            </w:r>
          </w:p>
          <w:p w14:paraId="226B8BA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clear understanding of the NC, planning, assessment and of modern truly interactive primary school teaching techniques</w:t>
            </w:r>
          </w:p>
          <w:p w14:paraId="12D9CBD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knowledge and experience of curriculum planning and assessment. </w:t>
            </w:r>
          </w:p>
          <w:p w14:paraId="486E54E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desire and ability to work closely as part of a team</w:t>
            </w:r>
          </w:p>
          <w:p w14:paraId="4BBBA1D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national trends and developments</w:t>
            </w:r>
          </w:p>
          <w:p w14:paraId="783CAE5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high expectations of self, pupils and staff</w:t>
            </w:r>
          </w:p>
          <w:p w14:paraId="4AF9156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clear and balanced views about pupil welfare and discipline</w:t>
            </w:r>
          </w:p>
          <w:p w14:paraId="50B6C32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understanding of child development and ability to recognise and respond to the individuality of pupils</w:t>
            </w:r>
          </w:p>
          <w:p w14:paraId="0E693B2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commitment to the integration of children with special educational needs in mainstream school environment</w:t>
            </w:r>
          </w:p>
          <w:p w14:paraId="760F49C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commitment to personal and professional development</w:t>
            </w:r>
          </w:p>
          <w:p w14:paraId="438DD50C"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involvement of parents in their children's learning</w:t>
            </w:r>
          </w:p>
          <w:p w14:paraId="3332F61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Ability and willingness to teach across </w:t>
            </w:r>
            <w:r>
              <w:rPr>
                <w:rFonts w:ascii="Helvetica" w:hAnsi="Helvetica" w:cs="Helvetica"/>
              </w:rPr>
              <w:t>all Key Stages</w:t>
            </w:r>
            <w:r w:rsidRPr="00986CBC">
              <w:rPr>
                <w:rFonts w:ascii="Helvetica" w:hAnsi="Helvetica" w:cs="Helvetica"/>
              </w:rPr>
              <w:t>.</w:t>
            </w:r>
          </w:p>
          <w:p w14:paraId="45189EA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good understanding of and commitment to interagency working</w:t>
            </w:r>
          </w:p>
          <w:p w14:paraId="5C8C8BD8" w14:textId="77777777" w:rsidR="00FA7390" w:rsidRPr="00986CBC" w:rsidRDefault="00FA7390" w:rsidP="00FA08C6">
            <w:pPr>
              <w:ind w:left="271" w:hanging="270"/>
              <w:rPr>
                <w:rFonts w:ascii="Helvetica" w:hAnsi="Helvetica" w:cs="Helvetica"/>
              </w:rPr>
            </w:pPr>
          </w:p>
        </w:tc>
      </w:tr>
      <w:tr w:rsidR="00FA7390" w:rsidRPr="0059478D" w14:paraId="1D110A63" w14:textId="77777777" w:rsidTr="00FA08C6">
        <w:tc>
          <w:tcPr>
            <w:tcW w:w="2499" w:type="dxa"/>
            <w:shd w:val="clear" w:color="auto" w:fill="auto"/>
          </w:tcPr>
          <w:p w14:paraId="5582E434"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Personal qualities</w:t>
            </w:r>
          </w:p>
        </w:tc>
        <w:tc>
          <w:tcPr>
            <w:tcW w:w="6533" w:type="dxa"/>
            <w:shd w:val="clear" w:color="auto" w:fill="auto"/>
          </w:tcPr>
          <w:p w14:paraId="19797C8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well developed interpersonal skills and the ability to develop and maintain good relationships with staff, parents, and pupils</w:t>
            </w:r>
          </w:p>
          <w:p w14:paraId="64AC0902"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personal and professional integrity</w:t>
            </w:r>
          </w:p>
          <w:p w14:paraId="36E27F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lastRenderedPageBreak/>
              <w:t>ability to work under pressure while maintaining a cheerful disposition</w:t>
            </w:r>
          </w:p>
          <w:p w14:paraId="2A33A99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excellent organisational skills</w:t>
            </w:r>
          </w:p>
          <w:p w14:paraId="1AFE043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flexible attitude towards responsibilities in school</w:t>
            </w:r>
          </w:p>
          <w:p w14:paraId="1DF3625B" w14:textId="77777777" w:rsidR="00FA7390" w:rsidRPr="00986CBC" w:rsidRDefault="00FA7390" w:rsidP="00FA08C6">
            <w:pPr>
              <w:ind w:left="271" w:hanging="270"/>
              <w:rPr>
                <w:rFonts w:ascii="Helvetica" w:hAnsi="Helvetica" w:cs="Helvetica"/>
              </w:rPr>
            </w:pPr>
          </w:p>
        </w:tc>
      </w:tr>
      <w:tr w:rsidR="00FA7390" w:rsidRPr="0059478D" w14:paraId="7172F125" w14:textId="77777777" w:rsidTr="00FA08C6">
        <w:tc>
          <w:tcPr>
            <w:tcW w:w="2499" w:type="dxa"/>
            <w:shd w:val="clear" w:color="auto" w:fill="auto"/>
          </w:tcPr>
          <w:p w14:paraId="31C83CD3" w14:textId="77777777" w:rsidR="00FA7390" w:rsidRPr="00986CBC" w:rsidRDefault="00FA7390" w:rsidP="00FA08C6">
            <w:pPr>
              <w:tabs>
                <w:tab w:val="left" w:pos="989"/>
              </w:tabs>
              <w:rPr>
                <w:rFonts w:ascii="Helvetica" w:hAnsi="Helvetica" w:cs="Helvetica"/>
              </w:rPr>
            </w:pPr>
            <w:r w:rsidRPr="00986CBC">
              <w:rPr>
                <w:rFonts w:ascii="Helvetica" w:hAnsi="Helvetica" w:cs="Helvetica"/>
              </w:rPr>
              <w:lastRenderedPageBreak/>
              <w:t>Management skills</w:t>
            </w:r>
          </w:p>
        </w:tc>
        <w:tc>
          <w:tcPr>
            <w:tcW w:w="6533" w:type="dxa"/>
            <w:shd w:val="clear" w:color="auto" w:fill="auto"/>
          </w:tcPr>
          <w:p w14:paraId="69D241B7"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the process of inspections of schools for monitoring and evaluating the quality of a school</w:t>
            </w:r>
          </w:p>
          <w:p w14:paraId="42300C3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knowledge and experience of identifying and ordering equipment/resources and being a budget holder</w:t>
            </w:r>
          </w:p>
          <w:p w14:paraId="48520BD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To be able to monitor, evaluate, lead and develop subject/s within the school</w:t>
            </w:r>
          </w:p>
          <w:p w14:paraId="0E9D6A9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an understanding of the role of governors</w:t>
            </w:r>
          </w:p>
          <w:p w14:paraId="480DCAE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in leading meetings (e.g. curriculum)</w:t>
            </w:r>
          </w:p>
          <w:p w14:paraId="542E3A1D"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managing adults in the classroom</w:t>
            </w:r>
          </w:p>
          <w:p w14:paraId="0C7852D7"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supporting and developing colleagues</w:t>
            </w:r>
          </w:p>
          <w:p w14:paraId="7F0EAF95" w14:textId="77777777" w:rsidR="00FA7390" w:rsidRPr="00986CBC" w:rsidRDefault="00FA7390" w:rsidP="00FA08C6">
            <w:pPr>
              <w:ind w:left="271" w:hanging="270"/>
              <w:rPr>
                <w:rFonts w:ascii="Helvetica" w:hAnsi="Helvetica" w:cs="Helvetica"/>
              </w:rPr>
            </w:pPr>
          </w:p>
        </w:tc>
      </w:tr>
      <w:tr w:rsidR="00FA7390" w:rsidRPr="0059478D" w14:paraId="100A61CB" w14:textId="77777777" w:rsidTr="00FA08C6">
        <w:tc>
          <w:tcPr>
            <w:tcW w:w="2499" w:type="dxa"/>
            <w:shd w:val="clear" w:color="auto" w:fill="auto"/>
          </w:tcPr>
          <w:p w14:paraId="619A08C2"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Other qualities</w:t>
            </w:r>
          </w:p>
        </w:tc>
        <w:tc>
          <w:tcPr>
            <w:tcW w:w="6533" w:type="dxa"/>
            <w:shd w:val="clear" w:color="auto" w:fill="auto"/>
          </w:tcPr>
          <w:p w14:paraId="6D4EDF1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job and the school</w:t>
            </w:r>
          </w:p>
          <w:p w14:paraId="05D1E67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ability and commitment to work closely with, and support the Head</w:t>
            </w:r>
          </w:p>
          <w:p w14:paraId="60839DE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Willingness to contribute to all areas of school life.</w:t>
            </w:r>
          </w:p>
          <w:p w14:paraId="344C86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strong commitment to the importance of the school as part of the community. </w:t>
            </w:r>
          </w:p>
          <w:p w14:paraId="76C234B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strong belief in the importance of the development of the emotional, cultural/spiritual/sporting interests of the child</w:t>
            </w:r>
          </w:p>
          <w:p w14:paraId="136E42E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sense of balance - with a life outside of school</w:t>
            </w:r>
          </w:p>
          <w:p w14:paraId="080A592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sense of humour!</w:t>
            </w:r>
          </w:p>
        </w:tc>
      </w:tr>
    </w:tbl>
    <w:p w14:paraId="7956668F" w14:textId="77777777" w:rsidR="00FA7390" w:rsidRPr="00986CBC" w:rsidRDefault="00FA7390" w:rsidP="00FA7390">
      <w:pPr>
        <w:pStyle w:val="Body"/>
        <w:widowControl w:val="0"/>
        <w:spacing w:line="240" w:lineRule="auto"/>
        <w:rPr>
          <w:rFonts w:ascii="Helvetica" w:hAnsi="Helvetica" w:cs="Helvetica"/>
        </w:rPr>
      </w:pPr>
    </w:p>
    <w:p w14:paraId="02A97689" w14:textId="77777777" w:rsidR="00FA7390" w:rsidRPr="00986CBC" w:rsidRDefault="00FA7390" w:rsidP="00FA7390">
      <w:pPr>
        <w:pStyle w:val="Body"/>
        <w:widowControl w:val="0"/>
        <w:spacing w:line="240" w:lineRule="auto"/>
        <w:rPr>
          <w:rFonts w:ascii="Helvetica" w:hAnsi="Helvetica" w:cs="Helvetica"/>
        </w:rPr>
      </w:pPr>
    </w:p>
    <w:p w14:paraId="3A351F8A" w14:textId="77777777" w:rsidR="00FA7390" w:rsidRDefault="00FA7390" w:rsidP="00FA7390">
      <w:pPr>
        <w:pStyle w:val="Body"/>
        <w:widowControl w:val="0"/>
        <w:spacing w:line="240" w:lineRule="auto"/>
        <w:jc w:val="center"/>
        <w:rPr>
          <w:rFonts w:ascii="Helvetica" w:hAnsi="Helvetica" w:cs="Helvetica"/>
        </w:rPr>
      </w:pPr>
    </w:p>
    <w:p w14:paraId="2307CCB3" w14:textId="77777777" w:rsidR="00FA7390" w:rsidRPr="00986CBC" w:rsidRDefault="00FA7390" w:rsidP="00FA7390">
      <w:pPr>
        <w:pStyle w:val="Body"/>
        <w:widowControl w:val="0"/>
        <w:spacing w:line="240" w:lineRule="auto"/>
        <w:jc w:val="center"/>
        <w:rPr>
          <w:rFonts w:ascii="Helvetica" w:hAnsi="Helvetica" w:cs="Helvetica"/>
        </w:rPr>
      </w:pPr>
    </w:p>
    <w:p w14:paraId="7D44B827" w14:textId="77777777" w:rsidR="00FA7390" w:rsidRPr="00107CE8" w:rsidRDefault="00FA7390" w:rsidP="00FA7390">
      <w:pPr>
        <w:jc w:val="center"/>
        <w:rPr>
          <w:rFonts w:ascii="Trebuchet MS" w:hAnsi="Trebuchet MS" w:cs="Helvetica"/>
          <w:b/>
          <w:color w:val="1F497D"/>
          <w:sz w:val="36"/>
          <w:szCs w:val="52"/>
        </w:rPr>
      </w:pPr>
      <w:r w:rsidRPr="00107CE8">
        <w:rPr>
          <w:rFonts w:ascii="Trebuchet MS" w:hAnsi="Trebuchet MS" w:cs="Helvetica"/>
          <w:b/>
          <w:color w:val="1F497D"/>
          <w:sz w:val="36"/>
          <w:szCs w:val="52"/>
        </w:rPr>
        <w:lastRenderedPageBreak/>
        <w:t>Person Specification</w:t>
      </w:r>
    </w:p>
    <w:p w14:paraId="5059BB29" w14:textId="77777777" w:rsidR="00FA7390" w:rsidRPr="00107CE8" w:rsidRDefault="00FA7390" w:rsidP="00FA7390">
      <w:pPr>
        <w:jc w:val="center"/>
        <w:rPr>
          <w:rFonts w:ascii="Trebuchet MS" w:eastAsia="Times New Roman" w:hAnsi="Trebuchet MS" w:cs="Helvetica"/>
          <w:b/>
          <w:sz w:val="28"/>
          <w:szCs w:val="28"/>
        </w:rPr>
      </w:pP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FA7390" w:rsidRPr="00107CE8" w14:paraId="45FCAC3C" w14:textId="77777777" w:rsidTr="00FA08C6">
        <w:tc>
          <w:tcPr>
            <w:tcW w:w="5400" w:type="dxa"/>
            <w:tcBorders>
              <w:top w:val="single" w:sz="12" w:space="0" w:color="auto"/>
              <w:bottom w:val="single" w:sz="12" w:space="0" w:color="auto"/>
              <w:right w:val="single" w:sz="12" w:space="0" w:color="auto"/>
            </w:tcBorders>
            <w:shd w:val="clear" w:color="auto" w:fill="auto"/>
          </w:tcPr>
          <w:p w14:paraId="1D6DEBA3" w14:textId="77777777" w:rsidR="00FA7390" w:rsidRPr="00107CE8" w:rsidRDefault="00FA7390" w:rsidP="00FA08C6">
            <w:pPr>
              <w:jc w:val="center"/>
              <w:rPr>
                <w:rFonts w:ascii="Trebuchet MS" w:eastAsia="Times New Roman" w:hAnsi="Trebuchet MS" w:cs="Helvetica"/>
                <w:b/>
                <w:szCs w:val="20"/>
              </w:rPr>
            </w:pPr>
          </w:p>
          <w:p w14:paraId="1CF59A98" w14:textId="77777777" w:rsidR="00FA7390" w:rsidRPr="00107CE8" w:rsidRDefault="00FA7390" w:rsidP="00FA08C6">
            <w:pPr>
              <w:keepNext/>
              <w:jc w:val="center"/>
              <w:outlineLvl w:val="2"/>
              <w:rPr>
                <w:rFonts w:ascii="Trebuchet MS" w:eastAsia="Times New Roman" w:hAnsi="Trebuchet MS" w:cs="Helvetica"/>
                <w:b/>
                <w:szCs w:val="20"/>
              </w:rPr>
            </w:pPr>
            <w:bookmarkStart w:id="8" w:name="_Toc105008733"/>
            <w:r w:rsidRPr="00107CE8">
              <w:rPr>
                <w:rFonts w:ascii="Trebuchet MS" w:eastAsia="Times New Roman" w:hAnsi="Trebuchet MS" w:cs="Helvetica"/>
                <w:b/>
                <w:szCs w:val="20"/>
              </w:rPr>
              <w:t>FACTORS</w:t>
            </w:r>
            <w:bookmarkEnd w:id="8"/>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15386C8C" w14:textId="77777777" w:rsidR="00FA7390" w:rsidRPr="00107CE8" w:rsidRDefault="00FA7390" w:rsidP="00FA08C6">
            <w:pPr>
              <w:jc w:val="center"/>
              <w:rPr>
                <w:rFonts w:ascii="Trebuchet MS" w:eastAsia="Times New Roman" w:hAnsi="Trebuchet MS" w:cs="Helvetica"/>
                <w:b/>
                <w:szCs w:val="20"/>
              </w:rPr>
            </w:pPr>
          </w:p>
          <w:p w14:paraId="30A8FA9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5DA27AD9" w14:textId="77777777" w:rsidR="00FA7390" w:rsidRPr="00107CE8" w:rsidRDefault="00FA7390" w:rsidP="00FA08C6">
            <w:pPr>
              <w:jc w:val="center"/>
              <w:rPr>
                <w:rFonts w:ascii="Trebuchet MS" w:eastAsia="Times New Roman" w:hAnsi="Trebuchet MS" w:cs="Helvetica"/>
                <w:b/>
                <w:szCs w:val="20"/>
              </w:rPr>
            </w:pPr>
          </w:p>
          <w:p w14:paraId="3D4FCAAC"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DESIRABLE</w:t>
            </w:r>
          </w:p>
        </w:tc>
        <w:tc>
          <w:tcPr>
            <w:tcW w:w="1620" w:type="dxa"/>
            <w:tcBorders>
              <w:top w:val="single" w:sz="12" w:space="0" w:color="auto"/>
              <w:left w:val="single" w:sz="12" w:space="0" w:color="auto"/>
              <w:bottom w:val="single" w:sz="12" w:space="0" w:color="auto"/>
            </w:tcBorders>
            <w:shd w:val="clear" w:color="auto" w:fill="auto"/>
          </w:tcPr>
          <w:p w14:paraId="391EFB48" w14:textId="77777777" w:rsidR="00FA7390" w:rsidRPr="00107CE8" w:rsidRDefault="00FA7390" w:rsidP="00FA08C6">
            <w:pPr>
              <w:jc w:val="center"/>
              <w:rPr>
                <w:rFonts w:ascii="Trebuchet MS" w:eastAsia="Times New Roman" w:hAnsi="Trebuchet MS" w:cs="Helvetica"/>
                <w:b/>
                <w:szCs w:val="20"/>
              </w:rPr>
            </w:pPr>
          </w:p>
          <w:p w14:paraId="749AC7FA"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MEASURED BY</w:t>
            </w:r>
          </w:p>
          <w:p w14:paraId="70F6C551" w14:textId="77777777" w:rsidR="00FA7390" w:rsidRPr="00107CE8" w:rsidRDefault="00FA7390" w:rsidP="00FA08C6">
            <w:pPr>
              <w:jc w:val="center"/>
              <w:rPr>
                <w:rFonts w:ascii="Trebuchet MS" w:eastAsia="Times New Roman" w:hAnsi="Trebuchet MS" w:cs="Helvetica"/>
                <w:b/>
                <w:szCs w:val="20"/>
              </w:rPr>
            </w:pPr>
          </w:p>
        </w:tc>
      </w:tr>
      <w:tr w:rsidR="00FA7390" w:rsidRPr="00107CE8" w14:paraId="353EBEB9" w14:textId="77777777" w:rsidTr="00FA08C6">
        <w:tc>
          <w:tcPr>
            <w:tcW w:w="5400" w:type="dxa"/>
            <w:tcBorders>
              <w:top w:val="single" w:sz="12" w:space="0" w:color="auto"/>
            </w:tcBorders>
          </w:tcPr>
          <w:p w14:paraId="096864B9" w14:textId="77777777" w:rsidR="00FA7390" w:rsidRPr="00107CE8" w:rsidRDefault="00FA7390" w:rsidP="00FA08C6">
            <w:pPr>
              <w:keepNext/>
              <w:outlineLvl w:val="2"/>
              <w:rPr>
                <w:rFonts w:ascii="Trebuchet MS" w:eastAsia="Times New Roman" w:hAnsi="Trebuchet MS" w:cs="Helvetica"/>
                <w:b/>
                <w:szCs w:val="20"/>
              </w:rPr>
            </w:pPr>
            <w:bookmarkStart w:id="9" w:name="_Toc105008734"/>
            <w:r w:rsidRPr="00107CE8">
              <w:rPr>
                <w:rFonts w:ascii="Trebuchet MS" w:eastAsia="Times New Roman" w:hAnsi="Trebuchet MS" w:cs="Helvetica"/>
                <w:b/>
                <w:szCs w:val="20"/>
              </w:rPr>
              <w:t>QUALIFICATIONS AND SKILLS</w:t>
            </w:r>
            <w:bookmarkEnd w:id="9"/>
          </w:p>
          <w:p w14:paraId="04ECC868" w14:textId="77777777" w:rsidR="00FA7390" w:rsidRPr="00107CE8" w:rsidRDefault="00FA7390" w:rsidP="00FA7390">
            <w:pPr>
              <w:numPr>
                <w:ilvl w:val="0"/>
                <w:numId w:val="21"/>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Qualified Teacher status</w:t>
            </w:r>
          </w:p>
          <w:p w14:paraId="0AD0DDEE"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Graduate</w:t>
            </w:r>
          </w:p>
          <w:p w14:paraId="09DEA405"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Clear communication/questioning skills – precise approach to written communication</w:t>
            </w:r>
          </w:p>
          <w:p w14:paraId="3D46FBE7"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ICT competent – Able to use IWB</w:t>
            </w:r>
          </w:p>
          <w:p w14:paraId="673AAD93" w14:textId="77777777" w:rsidR="00FA7390" w:rsidRPr="00107CE8" w:rsidRDefault="00FA7390" w:rsidP="00FA7390">
            <w:pPr>
              <w:numPr>
                <w:ilvl w:val="0"/>
                <w:numId w:val="22"/>
              </w:numPr>
              <w:spacing w:after="0" w:line="240" w:lineRule="auto"/>
              <w:rPr>
                <w:rFonts w:ascii="Trebuchet MS" w:eastAsia="Times New Roman" w:hAnsi="Trebuchet MS" w:cs="Helvetica"/>
              </w:rPr>
            </w:pPr>
            <w:r w:rsidRPr="00107CE8">
              <w:rPr>
                <w:rFonts w:ascii="Trebuchet MS" w:eastAsia="Times New Roman" w:hAnsi="Trebuchet MS" w:cs="Helvetica"/>
              </w:rPr>
              <w:t>Able to inspire children’s interest in learning</w:t>
            </w:r>
          </w:p>
          <w:p w14:paraId="5121C661" w14:textId="77777777" w:rsidR="00FA7390" w:rsidRPr="00107CE8" w:rsidRDefault="00FA7390" w:rsidP="00FA08C6">
            <w:pPr>
              <w:rPr>
                <w:rFonts w:ascii="Trebuchet MS" w:eastAsia="Times New Roman" w:hAnsi="Trebuchet MS" w:cs="Helvetica"/>
                <w:szCs w:val="20"/>
              </w:rPr>
            </w:pPr>
          </w:p>
        </w:tc>
        <w:tc>
          <w:tcPr>
            <w:tcW w:w="1620" w:type="dxa"/>
            <w:tcBorders>
              <w:top w:val="single" w:sz="12" w:space="0" w:color="auto"/>
            </w:tcBorders>
          </w:tcPr>
          <w:p w14:paraId="17C4593F" w14:textId="77777777" w:rsidR="00FA7390" w:rsidRPr="00107CE8" w:rsidRDefault="00FA7390" w:rsidP="00FA08C6">
            <w:pPr>
              <w:keepNext/>
              <w:outlineLvl w:val="2"/>
              <w:rPr>
                <w:rFonts w:ascii="Trebuchet MS" w:eastAsia="Times New Roman" w:hAnsi="Trebuchet MS" w:cs="Helvetica"/>
                <w:szCs w:val="20"/>
              </w:rPr>
            </w:pPr>
          </w:p>
          <w:p w14:paraId="62A08FD7" w14:textId="77777777" w:rsidR="00FA7390" w:rsidRPr="00107CE8" w:rsidRDefault="00FA7390" w:rsidP="00FA08C6">
            <w:pPr>
              <w:keepNext/>
              <w:outlineLvl w:val="2"/>
              <w:rPr>
                <w:rFonts w:ascii="Trebuchet MS" w:eastAsia="Times New Roman" w:hAnsi="Trebuchet MS" w:cs="Helvetica"/>
                <w:szCs w:val="20"/>
              </w:rPr>
            </w:pPr>
            <w:bookmarkStart w:id="10" w:name="_Toc105008735"/>
            <w:r w:rsidRPr="00107CE8">
              <w:rPr>
                <w:rFonts w:ascii="Trebuchet MS" w:eastAsia="Times New Roman" w:hAnsi="Trebuchet MS" w:cs="Helvetica"/>
                <w:szCs w:val="20"/>
              </w:rPr>
              <w:t>Essential</w:t>
            </w:r>
            <w:bookmarkEnd w:id="10"/>
          </w:p>
          <w:p w14:paraId="44BB0FA9" w14:textId="77777777" w:rsidR="00FA7390" w:rsidRPr="00107CE8" w:rsidRDefault="00FA7390" w:rsidP="00FA08C6">
            <w:pPr>
              <w:keepNext/>
              <w:outlineLvl w:val="2"/>
              <w:rPr>
                <w:rFonts w:ascii="Trebuchet MS" w:eastAsia="Times New Roman" w:hAnsi="Trebuchet MS" w:cs="Helvetica"/>
                <w:szCs w:val="20"/>
              </w:rPr>
            </w:pPr>
            <w:bookmarkStart w:id="11" w:name="_Toc105008736"/>
            <w:r w:rsidRPr="00107CE8">
              <w:rPr>
                <w:rFonts w:ascii="Trebuchet MS" w:eastAsia="Times New Roman" w:hAnsi="Trebuchet MS" w:cs="Helvetica"/>
                <w:szCs w:val="20"/>
              </w:rPr>
              <w:t>Essential</w:t>
            </w:r>
            <w:bookmarkEnd w:id="11"/>
            <w:r w:rsidRPr="00107CE8">
              <w:rPr>
                <w:rFonts w:ascii="Trebuchet MS" w:eastAsia="Times New Roman" w:hAnsi="Trebuchet MS" w:cs="Helvetica"/>
                <w:szCs w:val="20"/>
              </w:rPr>
              <w:t xml:space="preserve"> </w:t>
            </w:r>
          </w:p>
          <w:p w14:paraId="57549717" w14:textId="77777777" w:rsidR="00FA7390" w:rsidRPr="00107CE8" w:rsidRDefault="00FA7390" w:rsidP="00FA08C6">
            <w:pPr>
              <w:keepNext/>
              <w:outlineLvl w:val="2"/>
              <w:rPr>
                <w:rFonts w:ascii="Trebuchet MS" w:eastAsia="Times New Roman" w:hAnsi="Trebuchet MS" w:cs="Helvetica"/>
                <w:szCs w:val="20"/>
              </w:rPr>
            </w:pPr>
            <w:bookmarkStart w:id="12" w:name="_Toc105008737"/>
            <w:r w:rsidRPr="00107CE8">
              <w:rPr>
                <w:rFonts w:ascii="Trebuchet MS" w:eastAsia="Times New Roman" w:hAnsi="Trebuchet MS" w:cs="Helvetica"/>
                <w:szCs w:val="20"/>
              </w:rPr>
              <w:t>Essential</w:t>
            </w:r>
            <w:bookmarkEnd w:id="12"/>
          </w:p>
          <w:p w14:paraId="63353F3F" w14:textId="77777777" w:rsidR="00FA7390" w:rsidRPr="00107CE8" w:rsidRDefault="00FA7390" w:rsidP="00FA08C6">
            <w:pPr>
              <w:keepNext/>
              <w:outlineLvl w:val="2"/>
              <w:rPr>
                <w:rFonts w:ascii="Trebuchet MS" w:eastAsia="Times New Roman" w:hAnsi="Trebuchet MS" w:cs="Helvetica"/>
                <w:szCs w:val="20"/>
              </w:rPr>
            </w:pPr>
          </w:p>
          <w:p w14:paraId="0CC83153" w14:textId="77777777" w:rsidR="00FA7390" w:rsidRPr="00107CE8" w:rsidRDefault="00FA7390" w:rsidP="00FA08C6">
            <w:pPr>
              <w:keepNext/>
              <w:outlineLvl w:val="2"/>
              <w:rPr>
                <w:rFonts w:ascii="Trebuchet MS" w:eastAsia="Times New Roman" w:hAnsi="Trebuchet MS" w:cs="Helvetica"/>
                <w:szCs w:val="20"/>
              </w:rPr>
            </w:pPr>
            <w:bookmarkStart w:id="13" w:name="_Toc105008738"/>
            <w:r w:rsidRPr="00107CE8">
              <w:rPr>
                <w:rFonts w:ascii="Trebuchet MS" w:eastAsia="Times New Roman" w:hAnsi="Trebuchet MS" w:cs="Helvetica"/>
                <w:szCs w:val="20"/>
              </w:rPr>
              <w:t>Essential</w:t>
            </w:r>
            <w:bookmarkEnd w:id="13"/>
          </w:p>
          <w:p w14:paraId="77190408" w14:textId="77777777" w:rsidR="00FA7390" w:rsidRPr="00107CE8" w:rsidRDefault="00FA7390" w:rsidP="00FA08C6">
            <w:pPr>
              <w:keepNext/>
              <w:outlineLvl w:val="2"/>
              <w:rPr>
                <w:rFonts w:ascii="Trebuchet MS" w:eastAsia="Times New Roman" w:hAnsi="Trebuchet MS" w:cs="Helvetica"/>
                <w:szCs w:val="20"/>
              </w:rPr>
            </w:pPr>
            <w:bookmarkStart w:id="14" w:name="_Toc105008739"/>
            <w:r w:rsidRPr="00107CE8">
              <w:rPr>
                <w:rFonts w:ascii="Trebuchet MS" w:eastAsia="Times New Roman" w:hAnsi="Trebuchet MS" w:cs="Helvetica"/>
                <w:szCs w:val="20"/>
              </w:rPr>
              <w:t>Essential</w:t>
            </w:r>
            <w:bookmarkEnd w:id="14"/>
          </w:p>
        </w:tc>
        <w:tc>
          <w:tcPr>
            <w:tcW w:w="1620" w:type="dxa"/>
            <w:tcBorders>
              <w:top w:val="single" w:sz="12" w:space="0" w:color="auto"/>
            </w:tcBorders>
          </w:tcPr>
          <w:p w14:paraId="15BCA0AB" w14:textId="77777777" w:rsidR="00FA7390" w:rsidRPr="00107CE8" w:rsidRDefault="00FA7390" w:rsidP="00FA08C6">
            <w:pPr>
              <w:keepNext/>
              <w:outlineLvl w:val="2"/>
              <w:rPr>
                <w:rFonts w:ascii="Trebuchet MS" w:eastAsia="Times New Roman" w:hAnsi="Trebuchet MS" w:cs="Helvetica"/>
                <w:szCs w:val="20"/>
              </w:rPr>
            </w:pPr>
          </w:p>
          <w:p w14:paraId="006C7A0B" w14:textId="77777777" w:rsidR="00FA7390" w:rsidRPr="00107CE8" w:rsidRDefault="00FA7390" w:rsidP="00FA08C6">
            <w:pPr>
              <w:keepNext/>
              <w:outlineLvl w:val="2"/>
              <w:rPr>
                <w:rFonts w:ascii="Trebuchet MS" w:eastAsia="Times New Roman" w:hAnsi="Trebuchet MS" w:cs="Helvetica"/>
                <w:szCs w:val="20"/>
              </w:rPr>
            </w:pPr>
          </w:p>
          <w:p w14:paraId="5C92BB21" w14:textId="77777777" w:rsidR="00FA7390" w:rsidRPr="00107CE8" w:rsidRDefault="00FA7390" w:rsidP="00FA08C6">
            <w:pPr>
              <w:keepNext/>
              <w:outlineLvl w:val="2"/>
              <w:rPr>
                <w:rFonts w:ascii="Trebuchet MS" w:eastAsia="Times New Roman" w:hAnsi="Trebuchet MS" w:cs="Helvetica"/>
                <w:szCs w:val="20"/>
              </w:rPr>
            </w:pPr>
          </w:p>
          <w:p w14:paraId="0421D79B" w14:textId="77777777" w:rsidR="00FA7390" w:rsidRPr="00107CE8" w:rsidRDefault="00FA7390" w:rsidP="00FA08C6">
            <w:pPr>
              <w:keepNext/>
              <w:outlineLvl w:val="2"/>
              <w:rPr>
                <w:rFonts w:ascii="Trebuchet MS" w:eastAsia="Times New Roman" w:hAnsi="Trebuchet MS" w:cs="Helvetica"/>
                <w:szCs w:val="20"/>
              </w:rPr>
            </w:pPr>
          </w:p>
          <w:p w14:paraId="2159027E" w14:textId="77777777" w:rsidR="00FA7390" w:rsidRPr="00107CE8" w:rsidRDefault="00FA7390" w:rsidP="00FA08C6">
            <w:pPr>
              <w:keepNext/>
              <w:outlineLvl w:val="2"/>
              <w:rPr>
                <w:rFonts w:ascii="Trebuchet MS" w:eastAsia="Times New Roman" w:hAnsi="Trebuchet MS" w:cs="Helvetica"/>
                <w:szCs w:val="20"/>
              </w:rPr>
            </w:pPr>
          </w:p>
        </w:tc>
        <w:tc>
          <w:tcPr>
            <w:tcW w:w="1620" w:type="dxa"/>
            <w:tcBorders>
              <w:top w:val="single" w:sz="12" w:space="0" w:color="auto"/>
            </w:tcBorders>
          </w:tcPr>
          <w:p w14:paraId="6EC1638D" w14:textId="77777777" w:rsidR="00FA7390" w:rsidRPr="00107CE8" w:rsidRDefault="00FA7390" w:rsidP="00FA08C6">
            <w:pPr>
              <w:keepNext/>
              <w:outlineLvl w:val="2"/>
              <w:rPr>
                <w:rFonts w:ascii="Trebuchet MS" w:eastAsia="Times New Roman" w:hAnsi="Trebuchet MS" w:cs="Helvetica"/>
                <w:szCs w:val="20"/>
              </w:rPr>
            </w:pPr>
          </w:p>
          <w:p w14:paraId="0C1518E1" w14:textId="77777777" w:rsidR="00FA7390" w:rsidRPr="00107CE8" w:rsidRDefault="00FA7390" w:rsidP="00FA08C6">
            <w:pPr>
              <w:keepNext/>
              <w:outlineLvl w:val="2"/>
              <w:rPr>
                <w:rFonts w:ascii="Trebuchet MS" w:eastAsia="Times New Roman" w:hAnsi="Trebuchet MS" w:cs="Helvetica"/>
                <w:szCs w:val="20"/>
              </w:rPr>
            </w:pPr>
            <w:bookmarkStart w:id="15" w:name="_Toc105008740"/>
            <w:r w:rsidRPr="00107CE8">
              <w:rPr>
                <w:rFonts w:ascii="Trebuchet MS" w:eastAsia="Times New Roman" w:hAnsi="Trebuchet MS" w:cs="Helvetica"/>
                <w:szCs w:val="20"/>
              </w:rPr>
              <w:t>A</w:t>
            </w:r>
            <w:bookmarkEnd w:id="15"/>
          </w:p>
          <w:p w14:paraId="20681E92" w14:textId="77777777" w:rsidR="00FA7390" w:rsidRPr="00107CE8" w:rsidRDefault="00FA7390" w:rsidP="00FA08C6">
            <w:pPr>
              <w:keepNext/>
              <w:outlineLvl w:val="2"/>
              <w:rPr>
                <w:rFonts w:ascii="Trebuchet MS" w:eastAsia="Times New Roman" w:hAnsi="Trebuchet MS" w:cs="Helvetica"/>
                <w:szCs w:val="20"/>
              </w:rPr>
            </w:pPr>
            <w:bookmarkStart w:id="16" w:name="_Toc105008741"/>
            <w:r w:rsidRPr="00107CE8">
              <w:rPr>
                <w:rFonts w:ascii="Trebuchet MS" w:eastAsia="Times New Roman" w:hAnsi="Trebuchet MS" w:cs="Helvetica"/>
                <w:szCs w:val="20"/>
              </w:rPr>
              <w:t>A</w:t>
            </w:r>
            <w:bookmarkEnd w:id="16"/>
          </w:p>
          <w:p w14:paraId="55698EAB" w14:textId="77777777" w:rsidR="00FA7390" w:rsidRPr="00107CE8" w:rsidRDefault="00FA7390" w:rsidP="00FA08C6">
            <w:pPr>
              <w:keepNext/>
              <w:outlineLvl w:val="2"/>
              <w:rPr>
                <w:rFonts w:ascii="Trebuchet MS" w:eastAsia="Times New Roman" w:hAnsi="Trebuchet MS" w:cs="Helvetica"/>
                <w:szCs w:val="20"/>
              </w:rPr>
            </w:pPr>
            <w:bookmarkStart w:id="17" w:name="_Toc105008742"/>
            <w:r w:rsidRPr="00107CE8">
              <w:rPr>
                <w:rFonts w:ascii="Trebuchet MS" w:eastAsia="Times New Roman" w:hAnsi="Trebuchet MS" w:cs="Helvetica"/>
                <w:szCs w:val="20"/>
              </w:rPr>
              <w:t>O I A</w:t>
            </w:r>
            <w:bookmarkEnd w:id="17"/>
            <w:r w:rsidRPr="00107CE8">
              <w:rPr>
                <w:rFonts w:ascii="Trebuchet MS" w:eastAsia="Times New Roman" w:hAnsi="Trebuchet MS" w:cs="Helvetica"/>
                <w:szCs w:val="20"/>
              </w:rPr>
              <w:t xml:space="preserve">  </w:t>
            </w:r>
          </w:p>
          <w:p w14:paraId="4D9328D6" w14:textId="77777777" w:rsidR="00FA7390" w:rsidRPr="00107CE8" w:rsidRDefault="00FA7390" w:rsidP="00FA08C6">
            <w:pPr>
              <w:keepNext/>
              <w:outlineLvl w:val="2"/>
              <w:rPr>
                <w:rFonts w:ascii="Trebuchet MS" w:eastAsia="Times New Roman" w:hAnsi="Trebuchet MS" w:cs="Helvetica"/>
                <w:szCs w:val="20"/>
              </w:rPr>
            </w:pPr>
          </w:p>
          <w:p w14:paraId="2192771B" w14:textId="77777777" w:rsidR="00FA7390" w:rsidRPr="00107CE8" w:rsidRDefault="00FA7390" w:rsidP="00FA08C6">
            <w:pPr>
              <w:keepNext/>
              <w:outlineLvl w:val="2"/>
              <w:rPr>
                <w:rFonts w:ascii="Trebuchet MS" w:eastAsia="Times New Roman" w:hAnsi="Trebuchet MS" w:cs="Helvetica"/>
                <w:szCs w:val="20"/>
              </w:rPr>
            </w:pPr>
            <w:bookmarkStart w:id="18" w:name="_Toc105008743"/>
            <w:r w:rsidRPr="00107CE8">
              <w:rPr>
                <w:rFonts w:ascii="Trebuchet MS" w:eastAsia="Times New Roman" w:hAnsi="Trebuchet MS" w:cs="Helvetica"/>
                <w:szCs w:val="20"/>
              </w:rPr>
              <w:t>O</w:t>
            </w:r>
            <w:bookmarkEnd w:id="18"/>
          </w:p>
          <w:p w14:paraId="0AF006BA" w14:textId="77777777" w:rsidR="00FA7390" w:rsidRPr="00107CE8" w:rsidRDefault="00FA7390" w:rsidP="00FA08C6">
            <w:pPr>
              <w:keepNext/>
              <w:outlineLvl w:val="2"/>
              <w:rPr>
                <w:rFonts w:ascii="Trebuchet MS" w:eastAsia="Times New Roman" w:hAnsi="Trebuchet MS" w:cs="Helvetica"/>
                <w:szCs w:val="20"/>
              </w:rPr>
            </w:pPr>
            <w:bookmarkStart w:id="19" w:name="_Toc105008744"/>
            <w:r w:rsidRPr="00107CE8">
              <w:rPr>
                <w:rFonts w:ascii="Trebuchet MS" w:eastAsia="Times New Roman" w:hAnsi="Trebuchet MS" w:cs="Helvetica"/>
                <w:szCs w:val="20"/>
              </w:rPr>
              <w:t>O</w:t>
            </w:r>
            <w:bookmarkEnd w:id="19"/>
          </w:p>
        </w:tc>
      </w:tr>
      <w:tr w:rsidR="00FA7390" w:rsidRPr="00107CE8" w14:paraId="0BB5B2D8" w14:textId="77777777" w:rsidTr="00FA08C6">
        <w:tc>
          <w:tcPr>
            <w:tcW w:w="5400" w:type="dxa"/>
          </w:tcPr>
          <w:p w14:paraId="43279F0A" w14:textId="77777777" w:rsidR="00FA7390" w:rsidRPr="00107CE8" w:rsidRDefault="00FA7390" w:rsidP="00FA08C6">
            <w:pPr>
              <w:rPr>
                <w:rFonts w:ascii="Trebuchet MS" w:eastAsia="Times New Roman" w:hAnsi="Trebuchet MS" w:cs="Helvetica"/>
                <w:b/>
                <w:szCs w:val="20"/>
              </w:rPr>
            </w:pPr>
            <w:r w:rsidRPr="00107CE8">
              <w:rPr>
                <w:rFonts w:ascii="Trebuchet MS" w:eastAsia="Times New Roman" w:hAnsi="Trebuchet MS" w:cs="Helvetica"/>
                <w:b/>
                <w:szCs w:val="20"/>
              </w:rPr>
              <w:t>SPECIAL KNOWLEDGE, ABILITIES AND/OR EXPERIENCE</w:t>
            </w:r>
          </w:p>
          <w:p w14:paraId="620D28AF"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Knowledge of strategies to support learning, progress and standards </w:t>
            </w:r>
            <w:r>
              <w:rPr>
                <w:rFonts w:ascii="Trebuchet MS" w:eastAsia="Times New Roman" w:hAnsi="Trebuchet MS" w:cs="Helvetica"/>
              </w:rPr>
              <w:t>across the curriculum</w:t>
            </w:r>
            <w:r w:rsidRPr="00107CE8">
              <w:rPr>
                <w:rFonts w:ascii="Trebuchet MS" w:eastAsia="Times New Roman" w:hAnsi="Trebuchet MS" w:cs="Helvetica"/>
              </w:rPr>
              <w:t xml:space="preserve"> – evidence of impact on progress</w:t>
            </w:r>
          </w:p>
          <w:p w14:paraId="2DDEAA8D"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Knowledge of how ICT can be used to support/ enrich learning</w:t>
            </w:r>
          </w:p>
          <w:p w14:paraId="5241A90E"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Effective classroom management skills – able to provide an effective environment for learning</w:t>
            </w:r>
          </w:p>
          <w:p w14:paraId="3BFF6304"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rPr>
              <w:t xml:space="preserve">Clear understanding of the role of assessment in the </w:t>
            </w:r>
            <w:r w:rsidRPr="00107CE8">
              <w:rPr>
                <w:rFonts w:ascii="Trebuchet MS" w:eastAsia="Times New Roman" w:hAnsi="Trebuchet MS" w:cs="Helvetica"/>
                <w:szCs w:val="20"/>
              </w:rPr>
              <w:t>development of learning</w:t>
            </w:r>
          </w:p>
          <w:p w14:paraId="4F865DA1"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Successful record of teaching within primary</w:t>
            </w:r>
          </w:p>
          <w:p w14:paraId="70C2C6C5" w14:textId="77777777" w:rsidR="00FA7390" w:rsidRPr="00107CE8" w:rsidRDefault="00FA7390" w:rsidP="00FA08C6">
            <w:pPr>
              <w:rPr>
                <w:rFonts w:ascii="Trebuchet MS" w:eastAsia="Times New Roman" w:hAnsi="Trebuchet MS" w:cs="Helvetica"/>
                <w:szCs w:val="20"/>
              </w:rPr>
            </w:pPr>
          </w:p>
        </w:tc>
        <w:tc>
          <w:tcPr>
            <w:tcW w:w="1620" w:type="dxa"/>
          </w:tcPr>
          <w:p w14:paraId="7B50793C" w14:textId="77777777" w:rsidR="00FA7390" w:rsidRPr="00107CE8" w:rsidRDefault="00FA7390" w:rsidP="00FA08C6">
            <w:pPr>
              <w:rPr>
                <w:rFonts w:ascii="Trebuchet MS" w:eastAsia="Times New Roman" w:hAnsi="Trebuchet MS" w:cs="Helvetica"/>
                <w:szCs w:val="20"/>
              </w:rPr>
            </w:pPr>
          </w:p>
          <w:p w14:paraId="5947F4CC" w14:textId="77777777" w:rsidR="00FA7390" w:rsidRPr="00107CE8" w:rsidRDefault="00FA7390" w:rsidP="00FA08C6">
            <w:pPr>
              <w:rPr>
                <w:rFonts w:ascii="Trebuchet MS" w:eastAsia="Times New Roman" w:hAnsi="Trebuchet MS" w:cs="Helvetica"/>
              </w:rPr>
            </w:pPr>
          </w:p>
          <w:p w14:paraId="388715A5"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3156251F" w14:textId="77777777" w:rsidR="00FA7390" w:rsidRPr="00107CE8" w:rsidRDefault="00FA7390" w:rsidP="00FA08C6">
            <w:pPr>
              <w:rPr>
                <w:rFonts w:ascii="Trebuchet MS" w:eastAsia="Times New Roman" w:hAnsi="Trebuchet MS" w:cs="Helvetica"/>
              </w:rPr>
            </w:pPr>
          </w:p>
          <w:p w14:paraId="50DAE95B" w14:textId="77777777" w:rsidR="00FA7390" w:rsidRPr="00107CE8" w:rsidRDefault="00FA7390" w:rsidP="00FA08C6">
            <w:pPr>
              <w:rPr>
                <w:rFonts w:ascii="Trebuchet MS" w:eastAsia="Times New Roman" w:hAnsi="Trebuchet MS" w:cs="Helvetica"/>
              </w:rPr>
            </w:pPr>
          </w:p>
          <w:p w14:paraId="793732C1"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55A30921" w14:textId="77777777" w:rsidR="00FA7390" w:rsidRPr="00107CE8" w:rsidRDefault="00FA7390" w:rsidP="00FA08C6">
            <w:pPr>
              <w:rPr>
                <w:rFonts w:ascii="Trebuchet MS" w:eastAsia="Times New Roman" w:hAnsi="Trebuchet MS" w:cs="Helvetica"/>
                <w:sz w:val="28"/>
                <w:szCs w:val="28"/>
              </w:rPr>
            </w:pPr>
          </w:p>
          <w:p w14:paraId="6AA209EE"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6563F295" w14:textId="77777777" w:rsidR="00FA7390" w:rsidRPr="00107CE8" w:rsidRDefault="00FA7390" w:rsidP="00FA08C6">
            <w:pPr>
              <w:rPr>
                <w:rFonts w:ascii="Trebuchet MS" w:eastAsia="Times New Roman" w:hAnsi="Trebuchet MS" w:cs="Helvetica"/>
                <w:szCs w:val="20"/>
              </w:rPr>
            </w:pPr>
          </w:p>
          <w:p w14:paraId="465E3963"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27CC5D17" w14:textId="77777777" w:rsidR="00FA7390" w:rsidRPr="00107CE8" w:rsidRDefault="00FA7390" w:rsidP="00FA08C6">
            <w:pPr>
              <w:rPr>
                <w:rFonts w:ascii="Trebuchet MS" w:eastAsia="Times New Roman" w:hAnsi="Trebuchet MS" w:cs="Helvetica"/>
                <w:szCs w:val="20"/>
              </w:rPr>
            </w:pPr>
          </w:p>
          <w:p w14:paraId="661BF1D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Pr>
          <w:p w14:paraId="59192DE0" w14:textId="77777777" w:rsidR="00FA7390" w:rsidRPr="00107CE8" w:rsidRDefault="00FA7390" w:rsidP="00FA08C6">
            <w:pPr>
              <w:rPr>
                <w:rFonts w:ascii="Trebuchet MS" w:eastAsia="Times New Roman" w:hAnsi="Trebuchet MS" w:cs="Helvetica"/>
                <w:szCs w:val="20"/>
              </w:rPr>
            </w:pPr>
          </w:p>
          <w:p w14:paraId="3601DEBD" w14:textId="77777777" w:rsidR="00FA7390" w:rsidRPr="00107CE8" w:rsidRDefault="00FA7390" w:rsidP="00FA08C6">
            <w:pPr>
              <w:rPr>
                <w:rFonts w:ascii="Trebuchet MS" w:eastAsia="Times New Roman" w:hAnsi="Trebuchet MS" w:cs="Helvetica"/>
                <w:szCs w:val="20"/>
              </w:rPr>
            </w:pPr>
          </w:p>
          <w:p w14:paraId="00CAD5E0" w14:textId="77777777" w:rsidR="00FA7390" w:rsidRPr="00107CE8" w:rsidRDefault="00FA7390" w:rsidP="00FA08C6">
            <w:pPr>
              <w:rPr>
                <w:rFonts w:ascii="Trebuchet MS" w:eastAsia="Times New Roman" w:hAnsi="Trebuchet MS" w:cs="Helvetica"/>
                <w:szCs w:val="20"/>
              </w:rPr>
            </w:pPr>
          </w:p>
          <w:p w14:paraId="007BA45B" w14:textId="77777777" w:rsidR="00FA7390" w:rsidRPr="00107CE8" w:rsidRDefault="00FA7390" w:rsidP="00FA08C6">
            <w:pPr>
              <w:rPr>
                <w:rFonts w:ascii="Trebuchet MS" w:eastAsia="Times New Roman" w:hAnsi="Trebuchet MS" w:cs="Helvetica"/>
                <w:szCs w:val="20"/>
              </w:rPr>
            </w:pPr>
          </w:p>
          <w:p w14:paraId="225CF075" w14:textId="77777777" w:rsidR="00FA7390" w:rsidRPr="00107CE8" w:rsidRDefault="00FA7390" w:rsidP="00FA08C6">
            <w:pPr>
              <w:rPr>
                <w:rFonts w:ascii="Trebuchet MS" w:eastAsia="Times New Roman" w:hAnsi="Trebuchet MS" w:cs="Helvetica"/>
                <w:szCs w:val="20"/>
              </w:rPr>
            </w:pPr>
          </w:p>
          <w:p w14:paraId="62817CB9" w14:textId="77777777" w:rsidR="00FA7390" w:rsidRPr="00107CE8" w:rsidRDefault="00FA7390" w:rsidP="00FA08C6">
            <w:pPr>
              <w:rPr>
                <w:rFonts w:ascii="Trebuchet MS" w:eastAsia="Times New Roman" w:hAnsi="Trebuchet MS" w:cs="Helvetica"/>
                <w:szCs w:val="20"/>
              </w:rPr>
            </w:pPr>
          </w:p>
          <w:p w14:paraId="1C9AA9F3" w14:textId="77777777" w:rsidR="00FA7390" w:rsidRPr="00107CE8" w:rsidRDefault="00FA7390" w:rsidP="00FA08C6">
            <w:pPr>
              <w:rPr>
                <w:rFonts w:ascii="Trebuchet MS" w:eastAsia="Times New Roman" w:hAnsi="Trebuchet MS" w:cs="Helvetica"/>
                <w:szCs w:val="20"/>
              </w:rPr>
            </w:pPr>
          </w:p>
          <w:p w14:paraId="74769E40" w14:textId="77777777" w:rsidR="00FA7390" w:rsidRPr="00107CE8" w:rsidRDefault="00FA7390" w:rsidP="00FA08C6">
            <w:pPr>
              <w:rPr>
                <w:rFonts w:ascii="Trebuchet MS" w:eastAsia="Times New Roman" w:hAnsi="Trebuchet MS" w:cs="Helvetica"/>
                <w:szCs w:val="20"/>
              </w:rPr>
            </w:pPr>
          </w:p>
          <w:p w14:paraId="05A1E854" w14:textId="77777777" w:rsidR="00FA7390" w:rsidRPr="00107CE8" w:rsidRDefault="00FA7390" w:rsidP="00FA08C6">
            <w:pPr>
              <w:rPr>
                <w:rFonts w:ascii="Trebuchet MS" w:eastAsia="Times New Roman" w:hAnsi="Trebuchet MS" w:cs="Helvetica"/>
                <w:szCs w:val="20"/>
              </w:rPr>
            </w:pPr>
          </w:p>
          <w:p w14:paraId="2F5A815C" w14:textId="77777777" w:rsidR="00FA7390" w:rsidRPr="00107CE8" w:rsidRDefault="00FA7390" w:rsidP="00FA08C6">
            <w:pPr>
              <w:rPr>
                <w:rFonts w:ascii="Trebuchet MS" w:eastAsia="Times New Roman" w:hAnsi="Trebuchet MS" w:cs="Helvetica"/>
                <w:szCs w:val="20"/>
              </w:rPr>
            </w:pPr>
          </w:p>
          <w:p w14:paraId="3E216BA8" w14:textId="77777777" w:rsidR="00FA7390" w:rsidRPr="00107CE8" w:rsidRDefault="00FA7390" w:rsidP="00FA08C6">
            <w:pPr>
              <w:rPr>
                <w:rFonts w:ascii="Trebuchet MS" w:eastAsia="Times New Roman" w:hAnsi="Trebuchet MS" w:cs="Helvetica"/>
                <w:szCs w:val="20"/>
              </w:rPr>
            </w:pPr>
          </w:p>
          <w:p w14:paraId="232BDF94" w14:textId="77777777" w:rsidR="00FA7390" w:rsidRPr="00107CE8" w:rsidRDefault="00FA7390" w:rsidP="00FA08C6">
            <w:pPr>
              <w:rPr>
                <w:rFonts w:ascii="Trebuchet MS" w:eastAsia="Times New Roman" w:hAnsi="Trebuchet MS" w:cs="Helvetica"/>
                <w:szCs w:val="20"/>
              </w:rPr>
            </w:pPr>
          </w:p>
          <w:p w14:paraId="652CF88C" w14:textId="77777777" w:rsidR="00FA7390" w:rsidRPr="00107CE8" w:rsidRDefault="00FA7390" w:rsidP="00FA08C6">
            <w:pPr>
              <w:rPr>
                <w:rFonts w:ascii="Trebuchet MS" w:eastAsia="Times New Roman" w:hAnsi="Trebuchet MS" w:cs="Helvetica"/>
                <w:szCs w:val="20"/>
              </w:rPr>
            </w:pPr>
          </w:p>
          <w:p w14:paraId="0947ED27" w14:textId="77777777" w:rsidR="00FA7390" w:rsidRPr="00107CE8" w:rsidRDefault="00FA7390" w:rsidP="00FA08C6">
            <w:pPr>
              <w:rPr>
                <w:rFonts w:ascii="Trebuchet MS" w:eastAsia="Times New Roman" w:hAnsi="Trebuchet MS" w:cs="Helvetica"/>
                <w:szCs w:val="20"/>
              </w:rPr>
            </w:pPr>
          </w:p>
        </w:tc>
        <w:tc>
          <w:tcPr>
            <w:tcW w:w="1620" w:type="dxa"/>
          </w:tcPr>
          <w:p w14:paraId="27619FED" w14:textId="77777777" w:rsidR="00FA7390" w:rsidRPr="00107CE8" w:rsidRDefault="00FA7390" w:rsidP="00FA08C6">
            <w:pPr>
              <w:rPr>
                <w:rFonts w:ascii="Trebuchet MS" w:eastAsia="Times New Roman" w:hAnsi="Trebuchet MS" w:cs="Helvetica"/>
                <w:szCs w:val="20"/>
              </w:rPr>
            </w:pPr>
          </w:p>
          <w:p w14:paraId="674107C2" w14:textId="77777777" w:rsidR="00FA7390" w:rsidRPr="00107CE8" w:rsidRDefault="00FA7390" w:rsidP="00FA08C6">
            <w:pPr>
              <w:rPr>
                <w:rFonts w:ascii="Trebuchet MS" w:eastAsia="Times New Roman" w:hAnsi="Trebuchet MS" w:cs="Helvetica"/>
                <w:szCs w:val="20"/>
              </w:rPr>
            </w:pPr>
          </w:p>
          <w:p w14:paraId="44D3945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R  O  I</w:t>
            </w:r>
          </w:p>
          <w:p w14:paraId="03ED9E0D" w14:textId="77777777" w:rsidR="00FA7390" w:rsidRPr="00107CE8" w:rsidRDefault="00FA7390" w:rsidP="00FA08C6">
            <w:pPr>
              <w:rPr>
                <w:rFonts w:ascii="Trebuchet MS" w:eastAsia="Times New Roman" w:hAnsi="Trebuchet MS" w:cs="Helvetica"/>
                <w:szCs w:val="20"/>
              </w:rPr>
            </w:pPr>
          </w:p>
          <w:p w14:paraId="4DD51C28" w14:textId="77777777" w:rsidR="00FA7390" w:rsidRPr="00107CE8" w:rsidRDefault="00FA7390" w:rsidP="00FA08C6">
            <w:pPr>
              <w:rPr>
                <w:rFonts w:ascii="Trebuchet MS" w:eastAsia="Times New Roman" w:hAnsi="Trebuchet MS" w:cs="Helvetica"/>
                <w:szCs w:val="20"/>
              </w:rPr>
            </w:pPr>
          </w:p>
          <w:p w14:paraId="03A616A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w:t>
            </w:r>
          </w:p>
          <w:p w14:paraId="15BFE2A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 xml:space="preserve">  </w:t>
            </w:r>
          </w:p>
          <w:p w14:paraId="7D660BC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w:t>
            </w:r>
          </w:p>
          <w:p w14:paraId="4EDEFAEE" w14:textId="77777777" w:rsidR="00FA7390" w:rsidRPr="00107CE8" w:rsidRDefault="00FA7390" w:rsidP="00FA08C6">
            <w:pPr>
              <w:rPr>
                <w:rFonts w:ascii="Trebuchet MS" w:eastAsia="Times New Roman" w:hAnsi="Trebuchet MS" w:cs="Helvetica"/>
                <w:sz w:val="16"/>
                <w:szCs w:val="16"/>
              </w:rPr>
            </w:pPr>
          </w:p>
          <w:p w14:paraId="5B4D5F4A" w14:textId="77777777" w:rsidR="00FA7390" w:rsidRPr="00107CE8" w:rsidRDefault="00FA7390" w:rsidP="00FA08C6">
            <w:pPr>
              <w:rPr>
                <w:rFonts w:ascii="Trebuchet MS" w:eastAsia="Times New Roman" w:hAnsi="Trebuchet MS" w:cs="Helvetica"/>
                <w:szCs w:val="20"/>
              </w:rPr>
            </w:pPr>
          </w:p>
          <w:p w14:paraId="424D8A2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w:t>
            </w:r>
          </w:p>
          <w:p w14:paraId="33B8CB36" w14:textId="77777777" w:rsidR="00FA7390" w:rsidRPr="00107CE8" w:rsidRDefault="00FA7390" w:rsidP="00FA08C6">
            <w:pPr>
              <w:rPr>
                <w:rFonts w:ascii="Trebuchet MS" w:eastAsia="Times New Roman" w:hAnsi="Trebuchet MS" w:cs="Helvetica"/>
                <w:szCs w:val="20"/>
              </w:rPr>
            </w:pPr>
          </w:p>
          <w:p w14:paraId="5358AB6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 R</w:t>
            </w:r>
          </w:p>
        </w:tc>
      </w:tr>
      <w:tr w:rsidR="00FA7390" w:rsidRPr="00107CE8" w14:paraId="249AFB8B" w14:textId="77777777" w:rsidTr="00FA08C6">
        <w:tc>
          <w:tcPr>
            <w:tcW w:w="5400" w:type="dxa"/>
          </w:tcPr>
          <w:p w14:paraId="549AC310" w14:textId="77777777" w:rsidR="00FA7390" w:rsidRPr="00107CE8" w:rsidRDefault="00FA7390" w:rsidP="00FA08C6">
            <w:pPr>
              <w:keepNext/>
              <w:outlineLvl w:val="2"/>
              <w:rPr>
                <w:rFonts w:ascii="Trebuchet MS" w:eastAsia="Times New Roman" w:hAnsi="Trebuchet MS" w:cs="Helvetica"/>
                <w:b/>
                <w:szCs w:val="20"/>
              </w:rPr>
            </w:pPr>
            <w:bookmarkStart w:id="20" w:name="_Toc105008745"/>
            <w:r w:rsidRPr="00107CE8">
              <w:rPr>
                <w:rFonts w:ascii="Trebuchet MS" w:eastAsia="Times New Roman" w:hAnsi="Trebuchet MS" w:cs="Helvetica"/>
                <w:b/>
                <w:szCs w:val="20"/>
              </w:rPr>
              <w:lastRenderedPageBreak/>
              <w:t>PERSONAL QUALITIES</w:t>
            </w:r>
            <w:bookmarkEnd w:id="20"/>
          </w:p>
          <w:p w14:paraId="503A184D" w14:textId="77777777" w:rsidR="00FA7390" w:rsidRPr="00107CE8" w:rsidRDefault="00FA7390" w:rsidP="00FA7390">
            <w:pPr>
              <w:numPr>
                <w:ilvl w:val="0"/>
                <w:numId w:val="24"/>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Flexibility of approach</w:t>
            </w:r>
          </w:p>
          <w:p w14:paraId="5FC3137E"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Well organized</w:t>
            </w:r>
          </w:p>
          <w:p w14:paraId="59CFBA97"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Supportive – able to work as part of a team</w:t>
            </w:r>
          </w:p>
          <w:p w14:paraId="11360953"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Able to respond to and seek advice</w:t>
            </w:r>
          </w:p>
          <w:p w14:paraId="61108027" w14:textId="77777777" w:rsidR="00FA7390" w:rsidRPr="00107CE8" w:rsidRDefault="00FA7390" w:rsidP="00FA08C6">
            <w:pPr>
              <w:rPr>
                <w:rFonts w:ascii="Trebuchet MS" w:eastAsia="Times New Roman" w:hAnsi="Trebuchet MS" w:cs="Helvetica"/>
                <w:szCs w:val="20"/>
              </w:rPr>
            </w:pPr>
          </w:p>
        </w:tc>
        <w:tc>
          <w:tcPr>
            <w:tcW w:w="1620" w:type="dxa"/>
          </w:tcPr>
          <w:p w14:paraId="5111518D" w14:textId="77777777" w:rsidR="00FA7390" w:rsidRPr="00107CE8" w:rsidRDefault="00FA7390" w:rsidP="00FA08C6">
            <w:pPr>
              <w:rPr>
                <w:rFonts w:ascii="Trebuchet MS" w:eastAsia="Times New Roman" w:hAnsi="Trebuchet MS" w:cs="Helvetica"/>
                <w:szCs w:val="20"/>
              </w:rPr>
            </w:pPr>
          </w:p>
          <w:p w14:paraId="207271F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618A6E69"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6BAAB0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23F1EA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A88C078" w14:textId="77777777" w:rsidR="00FA7390" w:rsidRPr="00107CE8" w:rsidRDefault="00FA7390" w:rsidP="00FA08C6">
            <w:pPr>
              <w:rPr>
                <w:rFonts w:ascii="Trebuchet MS" w:eastAsia="Times New Roman" w:hAnsi="Trebuchet MS" w:cs="Helvetica"/>
                <w:szCs w:val="20"/>
              </w:rPr>
            </w:pPr>
          </w:p>
        </w:tc>
        <w:tc>
          <w:tcPr>
            <w:tcW w:w="1620" w:type="dxa"/>
          </w:tcPr>
          <w:p w14:paraId="0B4C8B79" w14:textId="77777777" w:rsidR="00FA7390" w:rsidRPr="00107CE8" w:rsidRDefault="00FA7390" w:rsidP="00FA08C6">
            <w:pPr>
              <w:rPr>
                <w:rFonts w:ascii="Trebuchet MS" w:eastAsia="Times New Roman" w:hAnsi="Trebuchet MS" w:cs="Helvetica"/>
                <w:szCs w:val="20"/>
              </w:rPr>
            </w:pPr>
          </w:p>
        </w:tc>
        <w:tc>
          <w:tcPr>
            <w:tcW w:w="1620" w:type="dxa"/>
          </w:tcPr>
          <w:p w14:paraId="128F4633" w14:textId="77777777" w:rsidR="00FA7390" w:rsidRPr="00107CE8" w:rsidRDefault="00FA7390" w:rsidP="00FA08C6">
            <w:pPr>
              <w:rPr>
                <w:rFonts w:ascii="Trebuchet MS" w:eastAsia="Times New Roman" w:hAnsi="Trebuchet MS" w:cs="Helvetica"/>
                <w:szCs w:val="20"/>
              </w:rPr>
            </w:pPr>
          </w:p>
          <w:p w14:paraId="1D84D09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0B4233C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R I</w:t>
            </w:r>
          </w:p>
          <w:p w14:paraId="05CA133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34510E3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tc>
      </w:tr>
      <w:tr w:rsidR="00FA7390" w:rsidRPr="00107CE8" w14:paraId="4B817137" w14:textId="77777777" w:rsidTr="00FA08C6">
        <w:tc>
          <w:tcPr>
            <w:tcW w:w="5400" w:type="dxa"/>
            <w:tcBorders>
              <w:bottom w:val="single" w:sz="4" w:space="0" w:color="auto"/>
            </w:tcBorders>
          </w:tcPr>
          <w:p w14:paraId="68B0D9BD" w14:textId="77777777" w:rsidR="00FA7390" w:rsidRPr="00107CE8" w:rsidRDefault="00FA7390" w:rsidP="00FA08C6">
            <w:pPr>
              <w:keepNext/>
              <w:outlineLvl w:val="2"/>
              <w:rPr>
                <w:rFonts w:ascii="Trebuchet MS" w:eastAsia="Times New Roman" w:hAnsi="Trebuchet MS" w:cs="Helvetica"/>
                <w:b/>
                <w:szCs w:val="20"/>
              </w:rPr>
            </w:pPr>
            <w:bookmarkStart w:id="21" w:name="_Toc105008746"/>
            <w:r w:rsidRPr="00107CE8">
              <w:rPr>
                <w:rFonts w:ascii="Trebuchet MS" w:eastAsia="Times New Roman" w:hAnsi="Trebuchet MS" w:cs="Helvetica"/>
                <w:b/>
                <w:szCs w:val="20"/>
              </w:rPr>
              <w:t>INTEREST AND MOTIVATION IN THE JOB</w:t>
            </w:r>
            <w:bookmarkEnd w:id="21"/>
          </w:p>
          <w:p w14:paraId="639E041F" w14:textId="77777777" w:rsidR="00FA7390" w:rsidRPr="00107CE8" w:rsidRDefault="00FA7390" w:rsidP="00FA7390">
            <w:pPr>
              <w:numPr>
                <w:ilvl w:val="0"/>
                <w:numId w:val="26"/>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Enthusiasm for children’s learning </w:t>
            </w:r>
          </w:p>
          <w:p w14:paraId="4010F8A5"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661FB48C" w14:textId="77777777" w:rsidR="00FA7390" w:rsidRPr="00107CE8" w:rsidRDefault="00FA7390" w:rsidP="00FA08C6">
            <w:pPr>
              <w:rPr>
                <w:rFonts w:ascii="Trebuchet MS" w:eastAsia="Times New Roman" w:hAnsi="Trebuchet MS" w:cs="Helvetica"/>
                <w:szCs w:val="20"/>
              </w:rPr>
            </w:pPr>
          </w:p>
          <w:p w14:paraId="695E3A3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Borders>
              <w:bottom w:val="single" w:sz="4" w:space="0" w:color="auto"/>
            </w:tcBorders>
          </w:tcPr>
          <w:p w14:paraId="5EEB7A1C"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0AB87E3C" w14:textId="77777777" w:rsidR="00FA7390" w:rsidRPr="00107CE8" w:rsidRDefault="00FA7390" w:rsidP="00FA08C6">
            <w:pPr>
              <w:rPr>
                <w:rFonts w:ascii="Trebuchet MS" w:eastAsia="Times New Roman" w:hAnsi="Trebuchet MS" w:cs="Helvetica"/>
                <w:szCs w:val="20"/>
              </w:rPr>
            </w:pPr>
          </w:p>
          <w:p w14:paraId="62CF732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I R A</w:t>
            </w:r>
          </w:p>
        </w:tc>
      </w:tr>
      <w:tr w:rsidR="00FA7390" w:rsidRPr="00107CE8" w14:paraId="3AB604D1" w14:textId="77777777" w:rsidTr="00FA08C6">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3FE120D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*Key: A=Application, R=Reference, O=Observation, I=Interview</w:t>
            </w:r>
          </w:p>
        </w:tc>
      </w:tr>
    </w:tbl>
    <w:p w14:paraId="73E3938C" w14:textId="77777777" w:rsidR="00FA7390" w:rsidRDefault="00FA7390" w:rsidP="00FA7390">
      <w:pPr>
        <w:pStyle w:val="Body"/>
        <w:rPr>
          <w:rFonts w:ascii="Helvetica"/>
          <w:b/>
          <w:bCs/>
          <w:color w:val="0070C0"/>
          <w:sz w:val="52"/>
          <w:szCs w:val="52"/>
          <w:u w:color="1F497D"/>
          <w:lang w:val="en-US"/>
        </w:rPr>
      </w:pPr>
    </w:p>
    <w:p w14:paraId="1885AC4E" w14:textId="77777777" w:rsidR="00FA7390" w:rsidRPr="005A704D" w:rsidRDefault="00FA7390" w:rsidP="005A704D"/>
    <w:sectPr w:rsidR="00FA7390" w:rsidRPr="005A704D"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67ABB" w14:textId="77777777" w:rsidR="00D5228F" w:rsidRDefault="00D5228F" w:rsidP="00A7380A">
      <w:pPr>
        <w:spacing w:after="0" w:line="240" w:lineRule="auto"/>
      </w:pPr>
      <w:r>
        <w:separator/>
      </w:r>
    </w:p>
  </w:endnote>
  <w:endnote w:type="continuationSeparator" w:id="0">
    <w:p w14:paraId="0AE752D3" w14:textId="77777777" w:rsidR="00D5228F" w:rsidRDefault="00D5228F"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540480">
      <w:rPr>
        <w:noProof/>
      </w:rPr>
      <w:t>6</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048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480">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D42AE" w14:textId="77777777" w:rsidR="00D5228F" w:rsidRDefault="00D5228F" w:rsidP="00A7380A">
      <w:pPr>
        <w:spacing w:after="0" w:line="240" w:lineRule="auto"/>
      </w:pPr>
      <w:r>
        <w:separator/>
      </w:r>
    </w:p>
  </w:footnote>
  <w:footnote w:type="continuationSeparator" w:id="0">
    <w:p w14:paraId="08931C77" w14:textId="77777777" w:rsidR="00D5228F" w:rsidRDefault="00D5228F" w:rsidP="00A7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1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23"/>
  </w:num>
  <w:num w:numId="5">
    <w:abstractNumId w:val="0"/>
  </w:num>
  <w:num w:numId="6">
    <w:abstractNumId w:val="13"/>
  </w:num>
  <w:num w:numId="7">
    <w:abstractNumId w:val="2"/>
  </w:num>
  <w:num w:numId="8">
    <w:abstractNumId w:val="9"/>
  </w:num>
  <w:num w:numId="9">
    <w:abstractNumId w:val="11"/>
  </w:num>
  <w:num w:numId="10">
    <w:abstractNumId w:val="5"/>
  </w:num>
  <w:num w:numId="11">
    <w:abstractNumId w:val="22"/>
  </w:num>
  <w:num w:numId="12">
    <w:abstractNumId w:val="25"/>
  </w:num>
  <w:num w:numId="13">
    <w:abstractNumId w:val="14"/>
  </w:num>
  <w:num w:numId="14">
    <w:abstractNumId w:val="4"/>
  </w:num>
  <w:num w:numId="15">
    <w:abstractNumId w:val="17"/>
  </w:num>
  <w:num w:numId="16">
    <w:abstractNumId w:val="15"/>
  </w:num>
  <w:num w:numId="17">
    <w:abstractNumId w:val="19"/>
  </w:num>
  <w:num w:numId="18">
    <w:abstractNumId w:val="7"/>
  </w:num>
  <w:num w:numId="19">
    <w:abstractNumId w:val="16"/>
  </w:num>
  <w:num w:numId="20">
    <w:abstractNumId w:val="20"/>
  </w:num>
  <w:num w:numId="21">
    <w:abstractNumId w:val="10"/>
  </w:num>
  <w:num w:numId="22">
    <w:abstractNumId w:val="6"/>
  </w:num>
  <w:num w:numId="23">
    <w:abstractNumId w:val="24"/>
  </w:num>
  <w:num w:numId="24">
    <w:abstractNumId w:val="18"/>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6"/>
    <w:rsid w:val="00005BB1"/>
    <w:rsid w:val="00080052"/>
    <w:rsid w:val="00122800"/>
    <w:rsid w:val="001369CA"/>
    <w:rsid w:val="00187F9A"/>
    <w:rsid w:val="001B0F36"/>
    <w:rsid w:val="001F4FAA"/>
    <w:rsid w:val="00205C52"/>
    <w:rsid w:val="00263CBA"/>
    <w:rsid w:val="00295F70"/>
    <w:rsid w:val="002965E4"/>
    <w:rsid w:val="002A40F1"/>
    <w:rsid w:val="002C7377"/>
    <w:rsid w:val="00316E9E"/>
    <w:rsid w:val="003363F4"/>
    <w:rsid w:val="00354457"/>
    <w:rsid w:val="003B6B28"/>
    <w:rsid w:val="003E4EC1"/>
    <w:rsid w:val="003F7992"/>
    <w:rsid w:val="00402575"/>
    <w:rsid w:val="00456A45"/>
    <w:rsid w:val="004C5A1D"/>
    <w:rsid w:val="00502706"/>
    <w:rsid w:val="00533900"/>
    <w:rsid w:val="00540480"/>
    <w:rsid w:val="005A0ADA"/>
    <w:rsid w:val="005A5159"/>
    <w:rsid w:val="005A704D"/>
    <w:rsid w:val="005E0BDB"/>
    <w:rsid w:val="00621517"/>
    <w:rsid w:val="00631698"/>
    <w:rsid w:val="00654886"/>
    <w:rsid w:val="00672EAD"/>
    <w:rsid w:val="00682288"/>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C01676"/>
    <w:rsid w:val="00C124CA"/>
    <w:rsid w:val="00C4168D"/>
    <w:rsid w:val="00C4740A"/>
    <w:rsid w:val="00C507D9"/>
    <w:rsid w:val="00C7665A"/>
    <w:rsid w:val="00C81030"/>
    <w:rsid w:val="00C85EB2"/>
    <w:rsid w:val="00CE4379"/>
    <w:rsid w:val="00D12026"/>
    <w:rsid w:val="00D17D89"/>
    <w:rsid w:val="00D35865"/>
    <w:rsid w:val="00D5228F"/>
    <w:rsid w:val="00D76F6F"/>
    <w:rsid w:val="00D779C8"/>
    <w:rsid w:val="00D80322"/>
    <w:rsid w:val="00DA6158"/>
    <w:rsid w:val="00DA715D"/>
    <w:rsid w:val="00DA753E"/>
    <w:rsid w:val="00DB2A30"/>
    <w:rsid w:val="00DE659F"/>
    <w:rsid w:val="00E656F6"/>
    <w:rsid w:val="00E7375D"/>
    <w:rsid w:val="00EF0C9F"/>
    <w:rsid w:val="00EF2DE0"/>
    <w:rsid w:val="00EF6095"/>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13</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Microsoft account</cp:lastModifiedBy>
  <cp:revision>2</cp:revision>
  <cp:lastPrinted>2017-08-17T15:13:00Z</cp:lastPrinted>
  <dcterms:created xsi:type="dcterms:W3CDTF">2023-06-08T18:30:00Z</dcterms:created>
  <dcterms:modified xsi:type="dcterms:W3CDTF">2023-06-08T18:30:00Z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