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73A7" w14:textId="3B8B31F6" w:rsidR="003F6B10" w:rsidRDefault="00275E5C" w:rsidP="002C3728">
      <w:pPr>
        <w:pStyle w:val="Title"/>
        <w:ind w:left="6480" w:firstLine="720"/>
      </w:pPr>
      <w:r>
        <w:rPr>
          <w:noProof/>
        </w:rPr>
        <w:drawing>
          <wp:anchor distT="0" distB="0" distL="114300" distR="114300" simplePos="0" relativeHeight="251657728" behindDoc="0" locked="0" layoutInCell="1" allowOverlap="1" wp14:anchorId="5D3D33BF" wp14:editId="02A6294D">
            <wp:simplePos x="0" y="0"/>
            <wp:positionH relativeFrom="column">
              <wp:posOffset>5622925</wp:posOffset>
            </wp:positionH>
            <wp:positionV relativeFrom="paragraph">
              <wp:posOffset>-481330</wp:posOffset>
            </wp:positionV>
            <wp:extent cx="1029335" cy="114490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33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DA3D" w14:textId="77777777" w:rsidR="003F6B10" w:rsidRPr="008B5154" w:rsidRDefault="003F6B10">
      <w:pPr>
        <w:pStyle w:val="Title"/>
        <w:rPr>
          <w:color w:val="7030A0"/>
        </w:rPr>
      </w:pPr>
    </w:p>
    <w:p w14:paraId="70B2176C" w14:textId="77777777" w:rsidR="00D038C8" w:rsidRPr="008B5154" w:rsidRDefault="00E716AC">
      <w:pPr>
        <w:rPr>
          <w:b/>
          <w:color w:val="7030A0"/>
        </w:rPr>
      </w:pPr>
      <w:r w:rsidRPr="008B5154">
        <w:rPr>
          <w:b/>
          <w:color w:val="7030A0"/>
        </w:rPr>
        <w:t>TEMPLE GROVE ACADEMY</w:t>
      </w:r>
    </w:p>
    <w:p w14:paraId="7B396C16" w14:textId="75FD378E" w:rsidR="00E716AC" w:rsidRDefault="00E716AC">
      <w:pPr>
        <w:rPr>
          <w:b/>
        </w:rPr>
      </w:pPr>
      <w:r w:rsidRPr="008B5154">
        <w:rPr>
          <w:b/>
        </w:rPr>
        <w:t>CLASS</w:t>
      </w:r>
      <w:r w:rsidR="008B5154" w:rsidRPr="008B5154">
        <w:rPr>
          <w:b/>
        </w:rPr>
        <w:t xml:space="preserve"> TEACHER </w:t>
      </w:r>
      <w:r w:rsidR="00AA43CA">
        <w:rPr>
          <w:b/>
        </w:rPr>
        <w:t>PERSONAL SPECIFICATION AND SKILLS</w:t>
      </w:r>
    </w:p>
    <w:p w14:paraId="64F490E2" w14:textId="77777777" w:rsidR="008B5154" w:rsidRDefault="008B5154">
      <w:pPr>
        <w:rPr>
          <w:b/>
        </w:rPr>
      </w:pPr>
    </w:p>
    <w:p w14:paraId="156728E9" w14:textId="77777777" w:rsidR="008B5154" w:rsidRDefault="008B5154">
      <w:r w:rsidRPr="008B5154">
        <w:rPr>
          <w:color w:val="7030A0"/>
        </w:rPr>
        <w:t>Post Title:</w:t>
      </w:r>
      <w:r>
        <w:t xml:space="preserve"> Class Teacher</w:t>
      </w:r>
    </w:p>
    <w:p w14:paraId="31994152" w14:textId="77777777" w:rsidR="008B5154" w:rsidRDefault="008B5154">
      <w:r w:rsidRPr="008B5154">
        <w:rPr>
          <w:color w:val="7030A0"/>
        </w:rPr>
        <w:t>School:</w:t>
      </w:r>
      <w:r>
        <w:t xml:space="preserve"> Temple Grove Academy</w:t>
      </w:r>
    </w:p>
    <w:p w14:paraId="5F6BB5FD" w14:textId="77777777" w:rsidR="008B5154" w:rsidRDefault="008B5154">
      <w:r w:rsidRPr="008B5154">
        <w:rPr>
          <w:color w:val="7030A0"/>
        </w:rPr>
        <w:t>Salary and Grade:</w:t>
      </w:r>
      <w:r>
        <w:t xml:space="preserve"> Main Pay Scale (Range 1-6)</w:t>
      </w:r>
    </w:p>
    <w:p w14:paraId="42318486" w14:textId="77777777" w:rsidR="008B5154" w:rsidRDefault="008B5154">
      <w:r w:rsidRPr="008B5154">
        <w:rPr>
          <w:color w:val="7030A0"/>
        </w:rPr>
        <w:t>Line Manager(s):</w:t>
      </w:r>
      <w:r>
        <w:t xml:space="preserve"> The Headteacher, members of the Senior Leadership Team and the Governing Body</w:t>
      </w:r>
    </w:p>
    <w:p w14:paraId="00B5EBD0" w14:textId="77777777" w:rsidR="008B5154" w:rsidRDefault="008B5154">
      <w:r w:rsidRPr="008B5154">
        <w:rPr>
          <w:color w:val="7030A0"/>
        </w:rPr>
        <w:t>Supervisory Responsibility:</w:t>
      </w:r>
      <w:r>
        <w:t xml:space="preserve"> The post holder may be responsible for the deployment and supervision of the work of teaching assistants relevant to their responsibilities</w:t>
      </w:r>
    </w:p>
    <w:p w14:paraId="75E6A541" w14:textId="77777777" w:rsidR="00AA43CA" w:rsidRDefault="00AA43CA"/>
    <w:p w14:paraId="28583661" w14:textId="044BC8B3" w:rsidR="00AA43CA" w:rsidRDefault="00AA43CA">
      <w:r w:rsidRPr="00B77DFD">
        <w:rPr>
          <w:b/>
          <w:bCs/>
        </w:rPr>
        <w:t>Notes</w:t>
      </w:r>
      <w:r>
        <w:t xml:space="preserve">: This job description may be amended at any time in consultation with the postholder. </w:t>
      </w:r>
    </w:p>
    <w:p w14:paraId="5E2449F3" w14:textId="77777777" w:rsidR="008B5154" w:rsidRDefault="008B5154"/>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5987"/>
        <w:gridCol w:w="1322"/>
        <w:gridCol w:w="1503"/>
      </w:tblGrid>
      <w:tr w:rsidR="00AA43CA" w14:paraId="6FD675F7" w14:textId="7ED582F3" w:rsidTr="00AA43CA">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7030A0"/>
          </w:tcPr>
          <w:p w14:paraId="7B4884EA" w14:textId="77777777" w:rsidR="00AA43CA" w:rsidRPr="00AA43CA" w:rsidRDefault="00AA43CA" w:rsidP="00315964">
            <w:pPr>
              <w:pStyle w:val="1bodycopy10pt"/>
              <w:suppressAutoHyphens/>
              <w:spacing w:after="0"/>
              <w:rPr>
                <w:caps/>
                <w:color w:val="FFFFFF" w:themeColor="background1"/>
                <w:lang w:val="en-GB"/>
              </w:rPr>
            </w:pPr>
            <w:bookmarkStart w:id="0" w:name="_Hlk135832553"/>
            <w:r w:rsidRPr="00AA43CA">
              <w:rPr>
                <w:caps/>
                <w:color w:val="FFFFFF" w:themeColor="background1"/>
                <w:lang w:val="en-GB"/>
              </w:rPr>
              <w:t>criteria</w:t>
            </w:r>
          </w:p>
        </w:tc>
        <w:tc>
          <w:tcPr>
            <w:tcW w:w="6211" w:type="dxa"/>
            <w:tcBorders>
              <w:top w:val="single" w:sz="4" w:space="0" w:color="F8F8F8"/>
              <w:left w:val="single" w:sz="12" w:space="0" w:color="F8F8F8"/>
              <w:bottom w:val="single" w:sz="4" w:space="0" w:color="F8F8F8"/>
              <w:right w:val="single" w:sz="4" w:space="0" w:color="F8F8F8"/>
              <w:tl2br w:val="nil"/>
              <w:tr2bl w:val="nil"/>
            </w:tcBorders>
            <w:shd w:val="clear" w:color="auto" w:fill="7030A0"/>
          </w:tcPr>
          <w:p w14:paraId="282007C2" w14:textId="77777777" w:rsidR="00AA43CA" w:rsidRPr="00AA43CA" w:rsidRDefault="00AA43CA" w:rsidP="00315964">
            <w:pPr>
              <w:pStyle w:val="1bodycopy10pt"/>
              <w:suppressAutoHyphens/>
              <w:spacing w:after="0"/>
              <w:rPr>
                <w:caps/>
                <w:color w:val="FFFFFF" w:themeColor="background1"/>
                <w:lang w:val="en-GB"/>
              </w:rPr>
            </w:pPr>
            <w:r w:rsidRPr="00AA43CA">
              <w:rPr>
                <w:caps/>
                <w:color w:val="FFFFFF" w:themeColor="background1"/>
                <w:lang w:val="en-GB"/>
              </w:rPr>
              <w:t>qualities</w:t>
            </w:r>
          </w:p>
        </w:tc>
        <w:tc>
          <w:tcPr>
            <w:tcW w:w="1322" w:type="dxa"/>
            <w:tcBorders>
              <w:top w:val="single" w:sz="4" w:space="0" w:color="F8F8F8"/>
              <w:left w:val="single" w:sz="12" w:space="0" w:color="F8F8F8"/>
              <w:bottom w:val="single" w:sz="4" w:space="0" w:color="F8F8F8"/>
              <w:right w:val="single" w:sz="4" w:space="0" w:color="F8F8F8"/>
              <w:tl2br w:val="nil"/>
              <w:tr2bl w:val="nil"/>
            </w:tcBorders>
            <w:shd w:val="clear" w:color="auto" w:fill="7030A0"/>
          </w:tcPr>
          <w:p w14:paraId="12708EC7" w14:textId="5E292CBB" w:rsidR="00AA43CA" w:rsidRPr="00AA43CA" w:rsidRDefault="00AA43CA" w:rsidP="00315964">
            <w:pPr>
              <w:pStyle w:val="1bodycopy10pt"/>
              <w:suppressAutoHyphens/>
              <w:spacing w:after="0"/>
              <w:rPr>
                <w:caps/>
                <w:color w:val="FFFFFF" w:themeColor="background1"/>
                <w:lang w:val="en-GB"/>
              </w:rPr>
            </w:pPr>
            <w:r>
              <w:rPr>
                <w:caps/>
                <w:color w:val="FFFFFF" w:themeColor="background1"/>
                <w:lang w:val="en-GB"/>
              </w:rPr>
              <w:t>ESSENTIAL</w:t>
            </w:r>
          </w:p>
        </w:tc>
        <w:tc>
          <w:tcPr>
            <w:tcW w:w="1505" w:type="dxa"/>
            <w:tcBorders>
              <w:top w:val="single" w:sz="4" w:space="0" w:color="F8F8F8"/>
              <w:left w:val="single" w:sz="12" w:space="0" w:color="F8F8F8"/>
              <w:bottom w:val="single" w:sz="4" w:space="0" w:color="F8F8F8"/>
              <w:right w:val="single" w:sz="4" w:space="0" w:color="F8F8F8"/>
              <w:tl2br w:val="nil"/>
              <w:tr2bl w:val="nil"/>
            </w:tcBorders>
            <w:shd w:val="clear" w:color="auto" w:fill="7030A0"/>
          </w:tcPr>
          <w:p w14:paraId="600D8E99" w14:textId="581F1763" w:rsidR="00AA43CA" w:rsidRDefault="00AA43CA" w:rsidP="00315964">
            <w:pPr>
              <w:pStyle w:val="1bodycopy10pt"/>
              <w:suppressAutoHyphens/>
              <w:spacing w:after="0"/>
              <w:rPr>
                <w:caps/>
                <w:color w:val="FFFFFF" w:themeColor="background1"/>
                <w:lang w:val="en-GB"/>
              </w:rPr>
            </w:pPr>
            <w:r>
              <w:rPr>
                <w:caps/>
                <w:color w:val="FFFFFF" w:themeColor="background1"/>
                <w:lang w:val="en-GB"/>
              </w:rPr>
              <w:t>DESIREABLE</w:t>
            </w:r>
          </w:p>
        </w:tc>
      </w:tr>
      <w:tr w:rsidR="00AA43CA" w14:paraId="3A58DC52" w14:textId="03247A33" w:rsidTr="00AA43CA">
        <w:trPr>
          <w:cantSplit/>
        </w:trPr>
        <w:tc>
          <w:tcPr>
            <w:tcW w:w="1539" w:type="dxa"/>
            <w:tcBorders>
              <w:top w:val="single" w:sz="4" w:space="0" w:color="F8F8F8"/>
            </w:tcBorders>
            <w:shd w:val="clear" w:color="auto" w:fill="auto"/>
          </w:tcPr>
          <w:p w14:paraId="1178726E" w14:textId="77777777" w:rsidR="00AA43CA" w:rsidRPr="00522F69" w:rsidRDefault="00AA43CA" w:rsidP="00315964">
            <w:pPr>
              <w:pStyle w:val="Tablebodycopy"/>
              <w:rPr>
                <w:b/>
                <w:lang w:val="en-GB"/>
              </w:rPr>
            </w:pPr>
            <w:r w:rsidRPr="00522F69">
              <w:rPr>
                <w:b/>
              </w:rPr>
              <w:t xml:space="preserve">Qualifications </w:t>
            </w:r>
            <w:r w:rsidRPr="00522F69">
              <w:rPr>
                <w:b/>
              </w:rPr>
              <w:br/>
              <w:t xml:space="preserve">and </w:t>
            </w:r>
            <w:r>
              <w:rPr>
                <w:b/>
              </w:rPr>
              <w:t>experience</w:t>
            </w:r>
          </w:p>
        </w:tc>
        <w:tc>
          <w:tcPr>
            <w:tcW w:w="6211" w:type="dxa"/>
            <w:tcBorders>
              <w:top w:val="single" w:sz="4" w:space="0" w:color="F8F8F8"/>
            </w:tcBorders>
            <w:shd w:val="clear" w:color="auto" w:fill="auto"/>
          </w:tcPr>
          <w:p w14:paraId="182FD9A6" w14:textId="0EF3E26F" w:rsidR="00AA43CA" w:rsidRDefault="00AA43CA" w:rsidP="00AA43CA">
            <w:pPr>
              <w:pStyle w:val="Tablecopybulleted"/>
              <w:ind w:left="340"/>
            </w:pPr>
            <w:r>
              <w:t>Good General Education including English and Maths GCSEs</w:t>
            </w:r>
          </w:p>
          <w:p w14:paraId="54CA9670" w14:textId="606B873B" w:rsidR="00AA43CA" w:rsidRDefault="00AA43CA" w:rsidP="00275E5C">
            <w:pPr>
              <w:pStyle w:val="Tablecopybulleted"/>
              <w:ind w:left="340"/>
            </w:pPr>
            <w:r w:rsidRPr="00EB3F78">
              <w:t>Qualified teacher status</w:t>
            </w:r>
            <w:r>
              <w:t xml:space="preserve"> (QTS/QTLS)</w:t>
            </w:r>
            <w:r w:rsidRPr="00EB3F78">
              <w:t xml:space="preserve"> </w:t>
            </w:r>
            <w:r>
              <w:t xml:space="preserve"> </w:t>
            </w:r>
          </w:p>
          <w:p w14:paraId="7AFA3487" w14:textId="77777777" w:rsidR="00AA43CA" w:rsidRDefault="00AA43CA" w:rsidP="00275E5C">
            <w:pPr>
              <w:pStyle w:val="Tablecopybulleted"/>
              <w:ind w:left="340"/>
            </w:pPr>
            <w:r>
              <w:t>Degree</w:t>
            </w:r>
          </w:p>
          <w:p w14:paraId="6BBE2A2F" w14:textId="147CF490" w:rsidR="00AA43CA" w:rsidRDefault="00AA43CA" w:rsidP="00AA43CA">
            <w:pPr>
              <w:pStyle w:val="Tablecopybulleted"/>
              <w:ind w:left="340"/>
            </w:pPr>
            <w:r>
              <w:t>Successful primary teaching experience</w:t>
            </w:r>
            <w:r>
              <w:t xml:space="preserve"> (ECTs welcome)</w:t>
            </w:r>
            <w:r>
              <w:t xml:space="preserve"> </w:t>
            </w:r>
          </w:p>
          <w:p w14:paraId="75FF897D" w14:textId="16DCDB80" w:rsidR="00AA43CA" w:rsidRDefault="00AA43CA" w:rsidP="00AA43CA">
            <w:pPr>
              <w:pStyle w:val="Tablecopybulleted"/>
              <w:ind w:left="340"/>
            </w:pPr>
            <w:r>
              <w:t>Safeguarding Awareness training</w:t>
            </w:r>
          </w:p>
          <w:p w14:paraId="796532C0" w14:textId="53C5409A" w:rsidR="00AA43CA" w:rsidRPr="00B77DFD" w:rsidRDefault="00AA43CA" w:rsidP="00B77DFD">
            <w:pPr>
              <w:pStyle w:val="Tablecopybulleted"/>
              <w:ind w:left="340"/>
            </w:pPr>
            <w:r>
              <w:t>First Aid qualification or willingness to obtain one</w:t>
            </w:r>
          </w:p>
        </w:tc>
        <w:tc>
          <w:tcPr>
            <w:tcW w:w="1322" w:type="dxa"/>
            <w:tcBorders>
              <w:top w:val="single" w:sz="4" w:space="0" w:color="F8F8F8"/>
            </w:tcBorders>
          </w:tcPr>
          <w:p w14:paraId="301F8BB6" w14:textId="77777777" w:rsidR="00AA43CA" w:rsidRDefault="00B77DFD" w:rsidP="00B77DFD">
            <w:pPr>
              <w:pStyle w:val="Tablecopybulleted"/>
              <w:numPr>
                <w:ilvl w:val="0"/>
                <w:numId w:val="0"/>
              </w:numPr>
              <w:ind w:left="170" w:hanging="170"/>
              <w:jc w:val="center"/>
            </w:pPr>
            <w:r>
              <w:sym w:font="Wingdings" w:char="F0FC"/>
            </w:r>
          </w:p>
          <w:p w14:paraId="1F7B9CED" w14:textId="77777777" w:rsidR="00B77DFD" w:rsidRDefault="00B77DFD" w:rsidP="00B77DFD">
            <w:pPr>
              <w:pStyle w:val="Tablecopybulleted"/>
              <w:numPr>
                <w:ilvl w:val="0"/>
                <w:numId w:val="0"/>
              </w:numPr>
              <w:ind w:left="170" w:hanging="170"/>
              <w:jc w:val="center"/>
            </w:pPr>
            <w:r>
              <w:sym w:font="Wingdings" w:char="F0FC"/>
            </w:r>
          </w:p>
          <w:p w14:paraId="25DD1C38" w14:textId="77777777" w:rsidR="00B77DFD" w:rsidRDefault="00B77DFD" w:rsidP="00B77DFD">
            <w:pPr>
              <w:pStyle w:val="Tablecopybulleted"/>
              <w:numPr>
                <w:ilvl w:val="0"/>
                <w:numId w:val="0"/>
              </w:numPr>
              <w:ind w:left="170" w:hanging="170"/>
              <w:jc w:val="center"/>
            </w:pPr>
          </w:p>
          <w:p w14:paraId="0E395B4F" w14:textId="77777777" w:rsidR="00B77DFD" w:rsidRDefault="00B77DFD" w:rsidP="00B77DFD">
            <w:pPr>
              <w:pStyle w:val="Tablecopybulleted"/>
              <w:numPr>
                <w:ilvl w:val="0"/>
                <w:numId w:val="0"/>
              </w:numPr>
              <w:ind w:left="170" w:hanging="170"/>
              <w:jc w:val="center"/>
            </w:pPr>
            <w:r>
              <w:sym w:font="Wingdings" w:char="F0FC"/>
            </w:r>
          </w:p>
          <w:p w14:paraId="4E50E915" w14:textId="497096C7" w:rsidR="00B77DFD" w:rsidRPr="00EB3F78" w:rsidRDefault="00B77DFD" w:rsidP="00B77DFD">
            <w:pPr>
              <w:pStyle w:val="Tablecopybulleted"/>
              <w:numPr>
                <w:ilvl w:val="0"/>
                <w:numId w:val="0"/>
              </w:numPr>
              <w:ind w:left="170" w:hanging="170"/>
              <w:jc w:val="center"/>
            </w:pPr>
            <w:r>
              <w:sym w:font="Wingdings" w:char="F0FC"/>
            </w:r>
          </w:p>
        </w:tc>
        <w:tc>
          <w:tcPr>
            <w:tcW w:w="1505" w:type="dxa"/>
            <w:tcBorders>
              <w:top w:val="single" w:sz="4" w:space="0" w:color="F8F8F8"/>
            </w:tcBorders>
          </w:tcPr>
          <w:p w14:paraId="0118CDB5" w14:textId="77777777" w:rsidR="00AA43CA" w:rsidRDefault="00AA43CA" w:rsidP="00B77DFD">
            <w:pPr>
              <w:pStyle w:val="Tablecopybulleted"/>
              <w:numPr>
                <w:ilvl w:val="0"/>
                <w:numId w:val="0"/>
              </w:numPr>
              <w:ind w:left="340"/>
              <w:jc w:val="center"/>
            </w:pPr>
          </w:p>
          <w:p w14:paraId="02EA6B81" w14:textId="77777777" w:rsidR="00B77DFD" w:rsidRDefault="00B77DFD" w:rsidP="00B77DFD">
            <w:pPr>
              <w:pStyle w:val="Tablecopybulleted"/>
              <w:numPr>
                <w:ilvl w:val="0"/>
                <w:numId w:val="0"/>
              </w:numPr>
              <w:ind w:left="340"/>
              <w:jc w:val="center"/>
            </w:pPr>
          </w:p>
          <w:p w14:paraId="2ED57043" w14:textId="77777777" w:rsidR="00B77DFD" w:rsidRDefault="00B77DFD" w:rsidP="00B77DFD">
            <w:pPr>
              <w:pStyle w:val="Tablecopybulleted"/>
              <w:numPr>
                <w:ilvl w:val="0"/>
                <w:numId w:val="0"/>
              </w:numPr>
              <w:ind w:left="170" w:hanging="170"/>
              <w:jc w:val="center"/>
            </w:pPr>
            <w:r>
              <w:sym w:font="Wingdings" w:char="F0FC"/>
            </w:r>
          </w:p>
          <w:p w14:paraId="3DA1C700" w14:textId="77777777" w:rsidR="00B77DFD" w:rsidRDefault="00B77DFD" w:rsidP="00B77DFD">
            <w:pPr>
              <w:pStyle w:val="Tablecopybulleted"/>
              <w:numPr>
                <w:ilvl w:val="0"/>
                <w:numId w:val="0"/>
              </w:numPr>
              <w:ind w:left="340"/>
              <w:jc w:val="center"/>
            </w:pPr>
          </w:p>
          <w:p w14:paraId="2445FA8C" w14:textId="77777777" w:rsidR="00B77DFD" w:rsidRDefault="00B77DFD" w:rsidP="00B77DFD">
            <w:pPr>
              <w:pStyle w:val="Tablecopybulleted"/>
              <w:numPr>
                <w:ilvl w:val="0"/>
                <w:numId w:val="0"/>
              </w:numPr>
              <w:ind w:left="340"/>
              <w:jc w:val="center"/>
            </w:pPr>
          </w:p>
          <w:p w14:paraId="2970983F" w14:textId="2BA98BF4" w:rsidR="00B77DFD" w:rsidRPr="00EB3F78" w:rsidRDefault="00B77DFD" w:rsidP="00B77DFD">
            <w:pPr>
              <w:pStyle w:val="Tablecopybulleted"/>
              <w:numPr>
                <w:ilvl w:val="0"/>
                <w:numId w:val="0"/>
              </w:numPr>
              <w:ind w:left="170" w:hanging="170"/>
              <w:jc w:val="center"/>
            </w:pPr>
            <w:r>
              <w:sym w:font="Wingdings" w:char="F0FC"/>
            </w:r>
          </w:p>
        </w:tc>
      </w:tr>
      <w:tr w:rsidR="00AA43CA" w14:paraId="2540DD72" w14:textId="5F8D78B0" w:rsidTr="00AA43CA">
        <w:trPr>
          <w:cantSplit/>
        </w:trPr>
        <w:tc>
          <w:tcPr>
            <w:tcW w:w="1539" w:type="dxa"/>
            <w:shd w:val="clear" w:color="auto" w:fill="auto"/>
            <w:tcMar>
              <w:top w:w="113" w:type="dxa"/>
              <w:bottom w:w="113" w:type="dxa"/>
            </w:tcMar>
          </w:tcPr>
          <w:p w14:paraId="7E091744" w14:textId="77777777" w:rsidR="00AA43CA" w:rsidRPr="00522F69" w:rsidRDefault="00AA43CA" w:rsidP="00315964">
            <w:pPr>
              <w:pStyle w:val="Tablebodycopy"/>
              <w:rPr>
                <w:b/>
                <w:lang w:val="en-GB"/>
              </w:rPr>
            </w:pPr>
            <w:r w:rsidRPr="00522F69">
              <w:rPr>
                <w:b/>
              </w:rPr>
              <w:t>Skills and knowledge</w:t>
            </w:r>
          </w:p>
        </w:tc>
        <w:tc>
          <w:tcPr>
            <w:tcW w:w="6211" w:type="dxa"/>
            <w:shd w:val="clear" w:color="auto" w:fill="auto"/>
            <w:tcMar>
              <w:top w:w="113" w:type="dxa"/>
              <w:bottom w:w="113" w:type="dxa"/>
            </w:tcMar>
          </w:tcPr>
          <w:p w14:paraId="3DCE97F8" w14:textId="31F0F266" w:rsidR="00AA43CA" w:rsidRDefault="00AA43CA" w:rsidP="00275E5C">
            <w:pPr>
              <w:pStyle w:val="Tablecopybulleted"/>
              <w:ind w:left="340"/>
            </w:pPr>
            <w:r>
              <w:t xml:space="preserve">Knowledge of the </w:t>
            </w:r>
            <w:r>
              <w:t xml:space="preserve">latest </w:t>
            </w:r>
            <w:r>
              <w:t>National Curriculum</w:t>
            </w:r>
          </w:p>
          <w:p w14:paraId="39A8E022" w14:textId="77777777" w:rsidR="00AA43CA" w:rsidRDefault="00AA43CA" w:rsidP="00275E5C">
            <w:pPr>
              <w:pStyle w:val="Tablecopybulleted"/>
              <w:ind w:left="340"/>
            </w:pPr>
            <w:r>
              <w:t>Knowledge of effective teaching and learning strategies</w:t>
            </w:r>
          </w:p>
          <w:p w14:paraId="1EAB466E" w14:textId="77777777" w:rsidR="00AA43CA" w:rsidRDefault="00AA43CA" w:rsidP="00275E5C">
            <w:pPr>
              <w:pStyle w:val="Tablecopybulleted"/>
              <w:ind w:left="340"/>
            </w:pPr>
            <w:r>
              <w:t>A good understanding of how children learn</w:t>
            </w:r>
          </w:p>
          <w:p w14:paraId="2BB9A7C7" w14:textId="77777777" w:rsidR="00AA43CA" w:rsidRDefault="00AA43CA" w:rsidP="00275E5C">
            <w:pPr>
              <w:pStyle w:val="Tablecopybulleted"/>
              <w:ind w:left="340"/>
            </w:pPr>
            <w:r>
              <w:t>Ability to adapt teaching to meet pupils’ needs</w:t>
            </w:r>
          </w:p>
          <w:p w14:paraId="0C665184" w14:textId="77777777" w:rsidR="00AA43CA" w:rsidRDefault="00AA43CA" w:rsidP="00AA43CA">
            <w:pPr>
              <w:pStyle w:val="Tablecopybulleted"/>
              <w:ind w:left="340"/>
            </w:pPr>
            <w:r>
              <w:t>Ability to build effective working relationships with pupils</w:t>
            </w:r>
          </w:p>
          <w:p w14:paraId="448B957E" w14:textId="39F2CBFB" w:rsidR="00AA43CA" w:rsidRDefault="00AA43CA" w:rsidP="00275E5C">
            <w:pPr>
              <w:pStyle w:val="Tablecopybulleted"/>
              <w:ind w:left="340"/>
            </w:pPr>
            <w:r w:rsidRPr="00B77DFD">
              <w:t>Ability to use own initiative and work flexibly to plan, prioritise and manage a workload in an environment of regular and critical deadlines</w:t>
            </w:r>
          </w:p>
          <w:p w14:paraId="4C51EEB9" w14:textId="77777777" w:rsidR="00AA43CA" w:rsidRDefault="00AA43CA" w:rsidP="00275E5C">
            <w:pPr>
              <w:pStyle w:val="Tablecopybulleted"/>
              <w:ind w:left="340"/>
            </w:pPr>
            <w:r>
              <w:t>Knowledge of guidance and requirements around safeguarding children</w:t>
            </w:r>
          </w:p>
          <w:p w14:paraId="7E400AC4" w14:textId="77777777" w:rsidR="00AA43CA" w:rsidRDefault="00AA43CA" w:rsidP="00275E5C">
            <w:pPr>
              <w:pStyle w:val="Tablecopybulleted"/>
              <w:ind w:left="340"/>
            </w:pPr>
            <w:r>
              <w:t>Knowledge of effective behaviour management strategies</w:t>
            </w:r>
          </w:p>
          <w:p w14:paraId="211106DC" w14:textId="2BAF0319" w:rsidR="00AA43CA" w:rsidRPr="00B77DFD" w:rsidRDefault="00AA43CA" w:rsidP="00B77DFD">
            <w:pPr>
              <w:pStyle w:val="Tablecopybulleted"/>
              <w:ind w:left="340"/>
            </w:pPr>
            <w:r>
              <w:t>Good ICT skills, particularly using ICT to support learning</w:t>
            </w:r>
          </w:p>
        </w:tc>
        <w:tc>
          <w:tcPr>
            <w:tcW w:w="1322" w:type="dxa"/>
          </w:tcPr>
          <w:p w14:paraId="29477925" w14:textId="77777777" w:rsidR="00AA43CA" w:rsidRDefault="00B77DFD" w:rsidP="00B77DFD">
            <w:pPr>
              <w:pStyle w:val="Tablecopybulleted"/>
              <w:numPr>
                <w:ilvl w:val="0"/>
                <w:numId w:val="0"/>
              </w:numPr>
              <w:jc w:val="center"/>
            </w:pPr>
            <w:r>
              <w:sym w:font="Wingdings" w:char="F0FC"/>
            </w:r>
          </w:p>
          <w:p w14:paraId="1113D8A6" w14:textId="77777777" w:rsidR="00B77DFD" w:rsidRDefault="00B77DFD" w:rsidP="00B77DFD">
            <w:pPr>
              <w:pStyle w:val="Tablecopybulleted"/>
              <w:numPr>
                <w:ilvl w:val="0"/>
                <w:numId w:val="0"/>
              </w:numPr>
              <w:jc w:val="center"/>
            </w:pPr>
            <w:r>
              <w:sym w:font="Wingdings" w:char="F0FC"/>
            </w:r>
          </w:p>
          <w:p w14:paraId="0C8FF61B" w14:textId="77777777" w:rsidR="00B77DFD" w:rsidRDefault="00B77DFD" w:rsidP="00B77DFD">
            <w:pPr>
              <w:pStyle w:val="Tablecopybulleted"/>
              <w:numPr>
                <w:ilvl w:val="0"/>
                <w:numId w:val="0"/>
              </w:numPr>
              <w:jc w:val="center"/>
            </w:pPr>
            <w:r>
              <w:sym w:font="Wingdings" w:char="F0FC"/>
            </w:r>
          </w:p>
          <w:p w14:paraId="0486692B" w14:textId="77777777" w:rsidR="00B77DFD" w:rsidRDefault="00B77DFD" w:rsidP="00B77DFD">
            <w:pPr>
              <w:pStyle w:val="Tablecopybulleted"/>
              <w:numPr>
                <w:ilvl w:val="0"/>
                <w:numId w:val="0"/>
              </w:numPr>
              <w:jc w:val="center"/>
            </w:pPr>
            <w:r>
              <w:sym w:font="Wingdings" w:char="F0FC"/>
            </w:r>
          </w:p>
          <w:p w14:paraId="7A65274E" w14:textId="77777777" w:rsidR="00B77DFD" w:rsidRDefault="00B77DFD" w:rsidP="00B77DFD">
            <w:pPr>
              <w:pStyle w:val="Tablecopybulleted"/>
              <w:numPr>
                <w:ilvl w:val="0"/>
                <w:numId w:val="0"/>
              </w:numPr>
              <w:jc w:val="center"/>
            </w:pPr>
            <w:r>
              <w:sym w:font="Wingdings" w:char="F0FC"/>
            </w:r>
          </w:p>
          <w:p w14:paraId="29DBD807" w14:textId="77777777" w:rsidR="00B77DFD" w:rsidRDefault="00B77DFD" w:rsidP="00B77DFD">
            <w:pPr>
              <w:pStyle w:val="Tablecopybulleted"/>
              <w:numPr>
                <w:ilvl w:val="0"/>
                <w:numId w:val="0"/>
              </w:numPr>
              <w:jc w:val="center"/>
            </w:pPr>
            <w:r>
              <w:sym w:font="Wingdings" w:char="F0FC"/>
            </w:r>
          </w:p>
          <w:p w14:paraId="535527CA" w14:textId="77777777" w:rsidR="00B77DFD" w:rsidRDefault="00B77DFD" w:rsidP="00B77DFD">
            <w:pPr>
              <w:pStyle w:val="Tablecopybulleted"/>
              <w:numPr>
                <w:ilvl w:val="0"/>
                <w:numId w:val="0"/>
              </w:numPr>
              <w:jc w:val="center"/>
            </w:pPr>
          </w:p>
          <w:p w14:paraId="476D2272" w14:textId="77777777" w:rsidR="00B77DFD" w:rsidRDefault="00B77DFD" w:rsidP="00B77DFD">
            <w:pPr>
              <w:pStyle w:val="Tablecopybulleted"/>
              <w:numPr>
                <w:ilvl w:val="0"/>
                <w:numId w:val="0"/>
              </w:numPr>
              <w:jc w:val="center"/>
            </w:pPr>
          </w:p>
          <w:p w14:paraId="4BE78DF0" w14:textId="77777777" w:rsidR="00B77DFD" w:rsidRDefault="00B77DFD" w:rsidP="00B77DFD">
            <w:pPr>
              <w:pStyle w:val="Tablecopybulleted"/>
              <w:numPr>
                <w:ilvl w:val="0"/>
                <w:numId w:val="0"/>
              </w:numPr>
              <w:jc w:val="center"/>
            </w:pPr>
            <w:r>
              <w:sym w:font="Wingdings" w:char="F0FC"/>
            </w:r>
          </w:p>
          <w:p w14:paraId="778BB92C" w14:textId="77777777" w:rsidR="00B77DFD" w:rsidRDefault="00B77DFD" w:rsidP="00B77DFD">
            <w:pPr>
              <w:pStyle w:val="Tablecopybulleted"/>
              <w:numPr>
                <w:ilvl w:val="0"/>
                <w:numId w:val="0"/>
              </w:numPr>
              <w:jc w:val="center"/>
            </w:pPr>
          </w:p>
          <w:p w14:paraId="6B4FF132" w14:textId="77777777" w:rsidR="00B77DFD" w:rsidRDefault="00B77DFD" w:rsidP="00B77DFD">
            <w:pPr>
              <w:pStyle w:val="Tablecopybulleted"/>
              <w:numPr>
                <w:ilvl w:val="0"/>
                <w:numId w:val="0"/>
              </w:numPr>
              <w:jc w:val="center"/>
            </w:pPr>
            <w:r>
              <w:sym w:font="Wingdings" w:char="F0FC"/>
            </w:r>
          </w:p>
          <w:p w14:paraId="6259E0FD" w14:textId="74E4F08A" w:rsidR="00B77DFD" w:rsidRDefault="00B77DFD" w:rsidP="00B77DFD">
            <w:pPr>
              <w:pStyle w:val="Tablecopybulleted"/>
              <w:numPr>
                <w:ilvl w:val="0"/>
                <w:numId w:val="0"/>
              </w:numPr>
              <w:jc w:val="center"/>
            </w:pPr>
            <w:r>
              <w:sym w:font="Wingdings" w:char="F0FC"/>
            </w:r>
          </w:p>
        </w:tc>
        <w:tc>
          <w:tcPr>
            <w:tcW w:w="1505" w:type="dxa"/>
          </w:tcPr>
          <w:p w14:paraId="515BD393" w14:textId="77777777" w:rsidR="00AA43CA" w:rsidRDefault="00AA43CA" w:rsidP="00B77DFD">
            <w:pPr>
              <w:pStyle w:val="Tablecopybulleted"/>
              <w:numPr>
                <w:ilvl w:val="0"/>
                <w:numId w:val="0"/>
              </w:numPr>
              <w:jc w:val="center"/>
            </w:pPr>
          </w:p>
        </w:tc>
      </w:tr>
      <w:tr w:rsidR="00AA43CA" w14:paraId="255006A8" w14:textId="4AD08DDC" w:rsidTr="00AA43CA">
        <w:trPr>
          <w:cantSplit/>
        </w:trPr>
        <w:tc>
          <w:tcPr>
            <w:tcW w:w="1539" w:type="dxa"/>
            <w:shd w:val="clear" w:color="auto" w:fill="auto"/>
            <w:tcMar>
              <w:top w:w="113" w:type="dxa"/>
              <w:bottom w:w="113" w:type="dxa"/>
            </w:tcMar>
          </w:tcPr>
          <w:p w14:paraId="447C28BE" w14:textId="77777777" w:rsidR="00AA43CA" w:rsidRPr="00522F69" w:rsidRDefault="00AA43CA" w:rsidP="00315964">
            <w:pPr>
              <w:pStyle w:val="Tablebodycopy"/>
              <w:rPr>
                <w:b/>
              </w:rPr>
            </w:pPr>
            <w:r w:rsidRPr="00522F69">
              <w:rPr>
                <w:b/>
              </w:rPr>
              <w:t>Personal qualities</w:t>
            </w:r>
          </w:p>
        </w:tc>
        <w:tc>
          <w:tcPr>
            <w:tcW w:w="6211" w:type="dxa"/>
            <w:shd w:val="clear" w:color="auto" w:fill="auto"/>
            <w:tcMar>
              <w:top w:w="113" w:type="dxa"/>
              <w:bottom w:w="113" w:type="dxa"/>
            </w:tcMar>
          </w:tcPr>
          <w:p w14:paraId="6A33E20E" w14:textId="77777777" w:rsidR="00AA43CA" w:rsidRDefault="00AA43CA" w:rsidP="00275E5C">
            <w:pPr>
              <w:pStyle w:val="Tablecopybulleted"/>
              <w:ind w:left="340"/>
            </w:pPr>
            <w:r>
              <w:t>A commitment to getting the best outcomes for all pupils and promoting the ethos and values of the school</w:t>
            </w:r>
          </w:p>
          <w:p w14:paraId="6374158A" w14:textId="77777777" w:rsidR="00AA43CA" w:rsidRDefault="00AA43CA" w:rsidP="00275E5C">
            <w:pPr>
              <w:pStyle w:val="Tablecopybulleted"/>
              <w:ind w:left="340"/>
            </w:pPr>
            <w:r>
              <w:t>High expectations for children’s attainment and progress</w:t>
            </w:r>
          </w:p>
          <w:p w14:paraId="776B42E5" w14:textId="24E2C60E" w:rsidR="00AA43CA" w:rsidRDefault="00AA43CA" w:rsidP="00275E5C">
            <w:pPr>
              <w:pStyle w:val="Tablecopybulleted"/>
              <w:ind w:left="340"/>
            </w:pPr>
            <w:r w:rsidRPr="00B77DFD">
              <w:t xml:space="preserve">Proven experience of ability to work calmly, accurately, and professionally under </w:t>
            </w:r>
            <w:r w:rsidRPr="00B77DFD">
              <w:t>pressure</w:t>
            </w:r>
          </w:p>
          <w:p w14:paraId="68F23D61" w14:textId="77777777" w:rsidR="00AA43CA" w:rsidRDefault="00AA43CA" w:rsidP="00275E5C">
            <w:pPr>
              <w:pStyle w:val="Tablecopybulleted"/>
              <w:ind w:left="340"/>
            </w:pPr>
            <w:r>
              <w:t>Commitment to maintaining confidentiality at all times</w:t>
            </w:r>
          </w:p>
          <w:p w14:paraId="3029AB8C" w14:textId="77777777" w:rsidR="00AA43CA" w:rsidRDefault="00AA43CA" w:rsidP="00AA43CA">
            <w:pPr>
              <w:pStyle w:val="Tablecopybulleted"/>
              <w:ind w:left="340"/>
            </w:pPr>
            <w:r>
              <w:t>Commitment to safeguarding and equality</w:t>
            </w:r>
          </w:p>
          <w:p w14:paraId="04552EFC" w14:textId="52F8271A" w:rsidR="00AA43CA" w:rsidRPr="00AA43CA" w:rsidRDefault="00AA43CA" w:rsidP="00AA43CA">
            <w:pPr>
              <w:pStyle w:val="Tablecopybulleted"/>
              <w:ind w:left="340"/>
            </w:pPr>
            <w:r w:rsidRPr="00B77DFD">
              <w:t>Act with integrity, loyalty, and fairness at all times</w:t>
            </w:r>
          </w:p>
          <w:p w14:paraId="0FEEA34E" w14:textId="50FBB3B0" w:rsidR="00AA43CA" w:rsidRPr="00AA43CA" w:rsidRDefault="00AA43CA" w:rsidP="00AA43CA">
            <w:pPr>
              <w:pStyle w:val="Tablecopybulleted"/>
              <w:ind w:left="340"/>
            </w:pPr>
            <w:r w:rsidRPr="00B77DFD">
              <w:t>Good time management</w:t>
            </w:r>
          </w:p>
          <w:p w14:paraId="49A6F69F" w14:textId="18A208AF" w:rsidR="00AA43CA" w:rsidRPr="001571A9" w:rsidRDefault="00AA43CA" w:rsidP="00B77DFD">
            <w:pPr>
              <w:pStyle w:val="Tablecopybulleted"/>
              <w:ind w:left="340"/>
            </w:pPr>
            <w:r w:rsidRPr="00B77DFD">
              <w:t>Trustworthy and approachable</w:t>
            </w:r>
          </w:p>
        </w:tc>
        <w:tc>
          <w:tcPr>
            <w:tcW w:w="1322" w:type="dxa"/>
          </w:tcPr>
          <w:p w14:paraId="2793059C" w14:textId="77777777" w:rsidR="00AA43CA" w:rsidRDefault="00B77DFD" w:rsidP="00B77DFD">
            <w:pPr>
              <w:pStyle w:val="Tablecopybulleted"/>
              <w:numPr>
                <w:ilvl w:val="0"/>
                <w:numId w:val="0"/>
              </w:numPr>
              <w:jc w:val="center"/>
            </w:pPr>
            <w:r>
              <w:sym w:font="Wingdings" w:char="F0FC"/>
            </w:r>
          </w:p>
          <w:p w14:paraId="2C901A18" w14:textId="77777777" w:rsidR="00B77DFD" w:rsidRDefault="00B77DFD" w:rsidP="00B77DFD">
            <w:pPr>
              <w:pStyle w:val="Tablecopybulleted"/>
              <w:numPr>
                <w:ilvl w:val="0"/>
                <w:numId w:val="0"/>
              </w:numPr>
              <w:jc w:val="center"/>
            </w:pPr>
          </w:p>
          <w:p w14:paraId="3D974BFF" w14:textId="77777777" w:rsidR="00B77DFD" w:rsidRDefault="00B77DFD" w:rsidP="00B77DFD">
            <w:pPr>
              <w:pStyle w:val="Tablecopybulleted"/>
              <w:numPr>
                <w:ilvl w:val="0"/>
                <w:numId w:val="0"/>
              </w:numPr>
              <w:jc w:val="center"/>
            </w:pPr>
            <w:r>
              <w:sym w:font="Wingdings" w:char="F0FC"/>
            </w:r>
          </w:p>
          <w:p w14:paraId="5C497FE9" w14:textId="77777777" w:rsidR="00B77DFD" w:rsidRDefault="00B77DFD" w:rsidP="00B77DFD">
            <w:pPr>
              <w:pStyle w:val="Tablecopybulleted"/>
              <w:numPr>
                <w:ilvl w:val="0"/>
                <w:numId w:val="0"/>
              </w:numPr>
              <w:jc w:val="center"/>
            </w:pPr>
            <w:r>
              <w:sym w:font="Wingdings" w:char="F0FC"/>
            </w:r>
          </w:p>
          <w:p w14:paraId="0D4E231C" w14:textId="77777777" w:rsidR="00B77DFD" w:rsidRDefault="00B77DFD" w:rsidP="00B77DFD">
            <w:pPr>
              <w:pStyle w:val="Tablecopybulleted"/>
              <w:numPr>
                <w:ilvl w:val="0"/>
                <w:numId w:val="0"/>
              </w:numPr>
              <w:jc w:val="center"/>
            </w:pPr>
          </w:p>
          <w:p w14:paraId="202F3FA2" w14:textId="77777777" w:rsidR="00B77DFD" w:rsidRDefault="00B77DFD" w:rsidP="00B77DFD">
            <w:pPr>
              <w:pStyle w:val="Tablecopybulleted"/>
              <w:numPr>
                <w:ilvl w:val="0"/>
                <w:numId w:val="0"/>
              </w:numPr>
              <w:jc w:val="center"/>
            </w:pPr>
            <w:r>
              <w:sym w:font="Wingdings" w:char="F0FC"/>
            </w:r>
          </w:p>
          <w:p w14:paraId="42C9C2E3" w14:textId="77777777" w:rsidR="00B77DFD" w:rsidRDefault="00B77DFD" w:rsidP="00B77DFD">
            <w:pPr>
              <w:pStyle w:val="Tablecopybulleted"/>
              <w:numPr>
                <w:ilvl w:val="0"/>
                <w:numId w:val="0"/>
              </w:numPr>
              <w:jc w:val="center"/>
            </w:pPr>
            <w:r>
              <w:sym w:font="Wingdings" w:char="F0FC"/>
            </w:r>
          </w:p>
          <w:p w14:paraId="77233A63" w14:textId="77777777" w:rsidR="00B77DFD" w:rsidRDefault="00B77DFD" w:rsidP="00B77DFD">
            <w:pPr>
              <w:pStyle w:val="Tablecopybulleted"/>
              <w:numPr>
                <w:ilvl w:val="0"/>
                <w:numId w:val="0"/>
              </w:numPr>
              <w:jc w:val="center"/>
            </w:pPr>
            <w:r>
              <w:sym w:font="Wingdings" w:char="F0FC"/>
            </w:r>
          </w:p>
          <w:p w14:paraId="760A93C8" w14:textId="77777777" w:rsidR="00B77DFD" w:rsidRDefault="00B77DFD" w:rsidP="00B77DFD">
            <w:pPr>
              <w:pStyle w:val="Tablecopybulleted"/>
              <w:numPr>
                <w:ilvl w:val="0"/>
                <w:numId w:val="0"/>
              </w:numPr>
              <w:jc w:val="center"/>
            </w:pPr>
            <w:r>
              <w:sym w:font="Wingdings" w:char="F0FC"/>
            </w:r>
          </w:p>
          <w:p w14:paraId="3AE192E0" w14:textId="0ED45346" w:rsidR="00B77DFD" w:rsidRDefault="00B77DFD" w:rsidP="00B77DFD">
            <w:pPr>
              <w:pStyle w:val="Tablecopybulleted"/>
              <w:numPr>
                <w:ilvl w:val="0"/>
                <w:numId w:val="0"/>
              </w:numPr>
              <w:jc w:val="center"/>
            </w:pPr>
            <w:r>
              <w:sym w:font="Wingdings" w:char="F0FC"/>
            </w:r>
          </w:p>
        </w:tc>
        <w:tc>
          <w:tcPr>
            <w:tcW w:w="1505" w:type="dxa"/>
          </w:tcPr>
          <w:p w14:paraId="3DDF1A7F" w14:textId="77777777" w:rsidR="00AA43CA" w:rsidRDefault="00AA43CA" w:rsidP="00B77DFD">
            <w:pPr>
              <w:pStyle w:val="Tablecopybulleted"/>
              <w:numPr>
                <w:ilvl w:val="0"/>
                <w:numId w:val="0"/>
              </w:numPr>
              <w:jc w:val="center"/>
            </w:pPr>
          </w:p>
        </w:tc>
      </w:tr>
      <w:bookmarkEnd w:id="0"/>
    </w:tbl>
    <w:p w14:paraId="228D135C" w14:textId="77777777" w:rsidR="00B77DFD" w:rsidRDefault="00B77DFD"/>
    <w:p w14:paraId="59CA2027" w14:textId="77777777" w:rsidR="00B77DFD" w:rsidRDefault="00B77DFD"/>
    <w:p w14:paraId="52969161" w14:textId="77777777" w:rsidR="00B77DFD" w:rsidRDefault="00B77DFD"/>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0351"/>
      </w:tblGrid>
      <w:tr w:rsidR="00B77DFD" w14:paraId="3CC90875" w14:textId="77777777" w:rsidTr="00B77DFD">
        <w:trPr>
          <w:cantSplit/>
        </w:trPr>
        <w:tc>
          <w:tcPr>
            <w:tcW w:w="10577" w:type="dxa"/>
            <w:shd w:val="clear" w:color="auto" w:fill="7030A0"/>
            <w:tcMar>
              <w:top w:w="113" w:type="dxa"/>
              <w:bottom w:w="113" w:type="dxa"/>
            </w:tcMar>
          </w:tcPr>
          <w:p w14:paraId="1BC702F4" w14:textId="1F77C57C" w:rsidR="00B77DFD" w:rsidRPr="00B77DFD" w:rsidRDefault="00B77DFD" w:rsidP="00B77DFD">
            <w:pPr>
              <w:pStyle w:val="1bodycopy10pt"/>
              <w:suppressAutoHyphens/>
              <w:spacing w:after="0"/>
              <w:rPr>
                <w:color w:val="FFFFFF" w:themeColor="background1"/>
              </w:rPr>
            </w:pPr>
            <w:r w:rsidRPr="00B77DFD">
              <w:rPr>
                <w:color w:val="FFFFFF" w:themeColor="background1"/>
              </w:rPr>
              <w:lastRenderedPageBreak/>
              <w:t>SAFEGUARDING</w:t>
            </w:r>
          </w:p>
        </w:tc>
      </w:tr>
      <w:tr w:rsidR="00B77DFD" w14:paraId="376A72EF" w14:textId="77777777" w:rsidTr="00A353F7">
        <w:trPr>
          <w:cantSplit/>
        </w:trPr>
        <w:tc>
          <w:tcPr>
            <w:tcW w:w="10577" w:type="dxa"/>
            <w:shd w:val="clear" w:color="auto" w:fill="auto"/>
            <w:tcMar>
              <w:top w:w="113" w:type="dxa"/>
              <w:bottom w:w="113" w:type="dxa"/>
            </w:tcMar>
          </w:tcPr>
          <w:p w14:paraId="5B5DC564" w14:textId="10C7FCCC" w:rsidR="00B77DFD" w:rsidRDefault="00B77DFD" w:rsidP="00B77DFD">
            <w:pPr>
              <w:pStyle w:val="Tablecopybulleted"/>
              <w:numPr>
                <w:ilvl w:val="0"/>
                <w:numId w:val="0"/>
              </w:numPr>
            </w:pPr>
            <w:r>
              <w:rPr>
                <w:rFonts w:cs="Arial"/>
              </w:rPr>
              <w:t>Temple Grove Academy Trust is committed to safeguarding and promoting the welfare of children and young people and expects all staff and volunteers to share this commitment. The successful candidate will have to meet the person specification and will be required to undergo an enhanced DBS disclosure. Individuals on the ISA barred list should not apply.</w:t>
            </w:r>
          </w:p>
        </w:tc>
      </w:tr>
      <w:tr w:rsidR="00B77DFD" w14:paraId="4A39A350" w14:textId="77777777" w:rsidTr="00B77DFD">
        <w:trPr>
          <w:cantSplit/>
        </w:trPr>
        <w:tc>
          <w:tcPr>
            <w:tcW w:w="10577" w:type="dxa"/>
            <w:shd w:val="clear" w:color="auto" w:fill="7030A0"/>
            <w:tcMar>
              <w:top w:w="113" w:type="dxa"/>
              <w:bottom w:w="113" w:type="dxa"/>
            </w:tcMar>
          </w:tcPr>
          <w:p w14:paraId="12EDDCBB" w14:textId="0A9A972A" w:rsidR="00B77DFD" w:rsidRPr="00B77DFD" w:rsidRDefault="00B77DFD" w:rsidP="00B77DFD">
            <w:pPr>
              <w:pStyle w:val="Tablecopybulleted"/>
              <w:numPr>
                <w:ilvl w:val="0"/>
                <w:numId w:val="0"/>
              </w:numPr>
              <w:rPr>
                <w:color w:val="FFFFFF" w:themeColor="background1"/>
              </w:rPr>
            </w:pPr>
            <w:r w:rsidRPr="00B77DFD">
              <w:rPr>
                <w:color w:val="FFFFFF" w:themeColor="background1"/>
              </w:rPr>
              <w:t>HEALTH AND SAFETY</w:t>
            </w:r>
          </w:p>
        </w:tc>
      </w:tr>
      <w:tr w:rsidR="00B77DFD" w14:paraId="0D6BDF9F" w14:textId="77777777" w:rsidTr="0014363F">
        <w:trPr>
          <w:cantSplit/>
        </w:trPr>
        <w:tc>
          <w:tcPr>
            <w:tcW w:w="10577" w:type="dxa"/>
            <w:shd w:val="clear" w:color="auto" w:fill="auto"/>
            <w:tcMar>
              <w:top w:w="113" w:type="dxa"/>
              <w:bottom w:w="113" w:type="dxa"/>
            </w:tcMar>
          </w:tcPr>
          <w:p w14:paraId="172F5210" w14:textId="22A29EBB" w:rsidR="00B77DFD" w:rsidRDefault="00B77DFD" w:rsidP="00B77DFD">
            <w:pPr>
              <w:pStyle w:val="Tablecopybulleted"/>
              <w:numPr>
                <w:ilvl w:val="0"/>
                <w:numId w:val="0"/>
              </w:numPr>
            </w:pPr>
            <w:r w:rsidRPr="008B5DCE">
              <w:rPr>
                <w:rFonts w:cs="Arial"/>
              </w:rPr>
              <w:t>In carrying out the tasks in this job description you have a duty (under Health &amp; Safety legislation) to take reasonable care for the health and safety of yourself and that of others. This implies taking positive steps to monitor and maintain a safe and secure working environment. It is expected that whilst maintaining an effective and efficient working environment you will comply with safety rules and procedure and ensure that nothing you do, or fail to do, puts yourself or others at risk. This includes contributing to a safe and secure environment for the school community.</w:t>
            </w:r>
          </w:p>
        </w:tc>
      </w:tr>
      <w:tr w:rsidR="00B77DFD" w14:paraId="0F3D221D" w14:textId="77777777" w:rsidTr="00B77DFD">
        <w:trPr>
          <w:cantSplit/>
        </w:trPr>
        <w:tc>
          <w:tcPr>
            <w:tcW w:w="10577" w:type="dxa"/>
            <w:shd w:val="clear" w:color="auto" w:fill="7030A0"/>
            <w:tcMar>
              <w:top w:w="113" w:type="dxa"/>
              <w:bottom w:w="113" w:type="dxa"/>
            </w:tcMar>
          </w:tcPr>
          <w:p w14:paraId="71135F55" w14:textId="2A584802" w:rsidR="00B77DFD" w:rsidRPr="00B77DFD" w:rsidRDefault="00B77DFD" w:rsidP="00B77DFD">
            <w:pPr>
              <w:pStyle w:val="Tablecopybulleted"/>
              <w:numPr>
                <w:ilvl w:val="0"/>
                <w:numId w:val="0"/>
              </w:numPr>
              <w:rPr>
                <w:color w:val="FFFFFF" w:themeColor="background1"/>
              </w:rPr>
            </w:pPr>
            <w:r w:rsidRPr="00B77DFD">
              <w:rPr>
                <w:color w:val="FFFFFF" w:themeColor="background1"/>
              </w:rPr>
              <w:t>EQUAL OPPORTUNITIES</w:t>
            </w:r>
          </w:p>
        </w:tc>
      </w:tr>
      <w:tr w:rsidR="00B77DFD" w14:paraId="421D6714" w14:textId="77777777" w:rsidTr="0014363F">
        <w:trPr>
          <w:cantSplit/>
        </w:trPr>
        <w:tc>
          <w:tcPr>
            <w:tcW w:w="10577" w:type="dxa"/>
            <w:shd w:val="clear" w:color="auto" w:fill="auto"/>
            <w:tcMar>
              <w:top w:w="113" w:type="dxa"/>
              <w:bottom w:w="113" w:type="dxa"/>
            </w:tcMar>
          </w:tcPr>
          <w:p w14:paraId="60DE101F" w14:textId="105E5812" w:rsidR="00B77DFD" w:rsidRDefault="00B77DFD" w:rsidP="00B77DFD">
            <w:pPr>
              <w:pStyle w:val="Tablecopybulleted"/>
              <w:numPr>
                <w:ilvl w:val="0"/>
                <w:numId w:val="0"/>
              </w:numPr>
            </w:pPr>
            <w:r w:rsidRPr="006E7877">
              <w:rPr>
                <w:rFonts w:cs="Arial"/>
              </w:rPr>
              <w:t>T</w:t>
            </w:r>
            <w:r w:rsidRPr="003820D4">
              <w:rPr>
                <w:rFonts w:cs="Arial"/>
              </w:rPr>
              <w:t>he Temple Grove Academy Trust is an equal opportunity employer. We welcome applications from all suitable candidates, regardless of race, gender, sexual orientation, disability, or age. All applications are treated on merit</w:t>
            </w:r>
            <w:r>
              <w:rPr>
                <w:rFonts w:cs="Arial"/>
              </w:rPr>
              <w:t>.</w:t>
            </w:r>
          </w:p>
        </w:tc>
      </w:tr>
    </w:tbl>
    <w:p w14:paraId="3135E2BF" w14:textId="77777777" w:rsidR="008B5154" w:rsidRDefault="008B5154"/>
    <w:p w14:paraId="1A411F9D" w14:textId="77777777" w:rsidR="00B744C1" w:rsidRDefault="00B744C1"/>
    <w:p w14:paraId="4F668813" w14:textId="77777777" w:rsidR="00B744C1" w:rsidRPr="00B744C1" w:rsidRDefault="00B744C1">
      <w:pPr>
        <w:rPr>
          <w:color w:val="7030A0"/>
        </w:rPr>
      </w:pPr>
      <w:r w:rsidRPr="00B744C1">
        <w:rPr>
          <w:color w:val="7030A0"/>
        </w:rPr>
        <w:t>Signature of post holder:</w:t>
      </w:r>
      <w:r>
        <w:rPr>
          <w:color w:val="7030A0"/>
        </w:rPr>
        <w:t xml:space="preserve">      ______________________</w:t>
      </w:r>
      <w:r w:rsidRPr="00B744C1">
        <w:rPr>
          <w:color w:val="7030A0"/>
        </w:rPr>
        <w:t xml:space="preserve"> </w:t>
      </w:r>
      <w:r>
        <w:rPr>
          <w:color w:val="7030A0"/>
        </w:rPr>
        <w:t xml:space="preserve">                 </w:t>
      </w:r>
      <w:r w:rsidRPr="00B744C1">
        <w:rPr>
          <w:color w:val="7030A0"/>
        </w:rPr>
        <w:t xml:space="preserve">   Date: </w:t>
      </w:r>
      <w:r>
        <w:rPr>
          <w:color w:val="7030A0"/>
        </w:rPr>
        <w:t xml:space="preserve"> __________</w:t>
      </w:r>
    </w:p>
    <w:p w14:paraId="2B7F2A07" w14:textId="77777777" w:rsidR="00B744C1" w:rsidRPr="00B744C1" w:rsidRDefault="00B744C1">
      <w:pPr>
        <w:rPr>
          <w:color w:val="7030A0"/>
        </w:rPr>
      </w:pPr>
    </w:p>
    <w:p w14:paraId="472C6D6D" w14:textId="77777777" w:rsidR="00AA43CA" w:rsidRDefault="00AA43CA">
      <w:pPr>
        <w:rPr>
          <w:color w:val="7030A0"/>
        </w:rPr>
      </w:pPr>
    </w:p>
    <w:p w14:paraId="487C2250" w14:textId="25479BB0" w:rsidR="00B744C1" w:rsidRPr="00B744C1" w:rsidRDefault="00B744C1">
      <w:pPr>
        <w:rPr>
          <w:color w:val="7030A0"/>
        </w:rPr>
      </w:pPr>
      <w:r w:rsidRPr="00B744C1">
        <w:rPr>
          <w:color w:val="7030A0"/>
        </w:rPr>
        <w:t>Signature of Headteacher:</w:t>
      </w:r>
      <w:r>
        <w:rPr>
          <w:color w:val="7030A0"/>
        </w:rPr>
        <w:t xml:space="preserve">   ______________________</w:t>
      </w:r>
      <w:r>
        <w:rPr>
          <w:color w:val="7030A0"/>
        </w:rPr>
        <w:tab/>
      </w:r>
      <w:r w:rsidRPr="00B744C1">
        <w:rPr>
          <w:color w:val="7030A0"/>
        </w:rPr>
        <w:t xml:space="preserve"> </w:t>
      </w:r>
      <w:r>
        <w:rPr>
          <w:color w:val="7030A0"/>
        </w:rPr>
        <w:t xml:space="preserve">            </w:t>
      </w:r>
      <w:r w:rsidRPr="00B744C1">
        <w:rPr>
          <w:color w:val="7030A0"/>
        </w:rPr>
        <w:t>Date:</w:t>
      </w:r>
      <w:r>
        <w:rPr>
          <w:color w:val="7030A0"/>
        </w:rPr>
        <w:t xml:space="preserve">  __________</w:t>
      </w:r>
    </w:p>
    <w:sectPr w:rsidR="00B744C1" w:rsidRPr="00B744C1" w:rsidSect="003F6B10">
      <w:footerReference w:type="even" r:id="rId8"/>
      <w:footerReference w:type="default" r:id="rId9"/>
      <w:pgSz w:w="11909" w:h="16834" w:code="9"/>
      <w:pgMar w:top="1152" w:right="720" w:bottom="11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CD4E" w14:textId="77777777" w:rsidR="007F23F7" w:rsidRDefault="007F23F7">
      <w:r>
        <w:separator/>
      </w:r>
    </w:p>
  </w:endnote>
  <w:endnote w:type="continuationSeparator" w:id="0">
    <w:p w14:paraId="78E0246E" w14:textId="77777777" w:rsidR="007F23F7" w:rsidRDefault="007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B79D" w14:textId="77777777" w:rsidR="00646596" w:rsidRDefault="00646596" w:rsidP="003A440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F1B4B0" w14:textId="77777777" w:rsidR="00646596" w:rsidRDefault="00646596" w:rsidP="005F44A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3AF0" w14:textId="77777777" w:rsidR="00646596" w:rsidRDefault="00646596" w:rsidP="003A440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744C1">
      <w:rPr>
        <w:rStyle w:val="PageNumber"/>
        <w:noProof/>
      </w:rPr>
      <w:t>1</w:t>
    </w:r>
    <w:r>
      <w:rPr>
        <w:rStyle w:val="PageNumber"/>
      </w:rPr>
      <w:fldChar w:fldCharType="end"/>
    </w:r>
  </w:p>
  <w:p w14:paraId="2265AD15" w14:textId="77777777" w:rsidR="00646596" w:rsidRDefault="00646596" w:rsidP="005F44A6">
    <w:pPr>
      <w:pStyle w:val="Footer"/>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1AAE" w14:textId="77777777" w:rsidR="007F23F7" w:rsidRDefault="007F23F7">
      <w:r>
        <w:separator/>
      </w:r>
    </w:p>
  </w:footnote>
  <w:footnote w:type="continuationSeparator" w:id="0">
    <w:p w14:paraId="164C8FD2" w14:textId="77777777" w:rsidR="007F23F7" w:rsidRDefault="007F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5040108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5F"/>
    <w:rsid w:val="00001A3A"/>
    <w:rsid w:val="000272D4"/>
    <w:rsid w:val="0009481F"/>
    <w:rsid w:val="000A1020"/>
    <w:rsid w:val="000F5CB2"/>
    <w:rsid w:val="001208A0"/>
    <w:rsid w:val="001264A6"/>
    <w:rsid w:val="0017740A"/>
    <w:rsid w:val="00187165"/>
    <w:rsid w:val="00220CB7"/>
    <w:rsid w:val="0023570B"/>
    <w:rsid w:val="00275E5C"/>
    <w:rsid w:val="002A10BA"/>
    <w:rsid w:val="002A28D6"/>
    <w:rsid w:val="002B42F0"/>
    <w:rsid w:val="002C3728"/>
    <w:rsid w:val="003129C0"/>
    <w:rsid w:val="00351A1D"/>
    <w:rsid w:val="00386A9F"/>
    <w:rsid w:val="003A4409"/>
    <w:rsid w:val="003F6B10"/>
    <w:rsid w:val="0046525F"/>
    <w:rsid w:val="00494239"/>
    <w:rsid w:val="005F44A6"/>
    <w:rsid w:val="005F7687"/>
    <w:rsid w:val="00622CB8"/>
    <w:rsid w:val="00643455"/>
    <w:rsid w:val="00646596"/>
    <w:rsid w:val="006513E8"/>
    <w:rsid w:val="006A34C8"/>
    <w:rsid w:val="0070783C"/>
    <w:rsid w:val="00770280"/>
    <w:rsid w:val="007764ED"/>
    <w:rsid w:val="007B72B4"/>
    <w:rsid w:val="007E14B5"/>
    <w:rsid w:val="007F23F7"/>
    <w:rsid w:val="00871182"/>
    <w:rsid w:val="00892195"/>
    <w:rsid w:val="00893648"/>
    <w:rsid w:val="008B5154"/>
    <w:rsid w:val="008B725B"/>
    <w:rsid w:val="0091357F"/>
    <w:rsid w:val="00953766"/>
    <w:rsid w:val="0099485C"/>
    <w:rsid w:val="009D70FF"/>
    <w:rsid w:val="00A0561B"/>
    <w:rsid w:val="00A209C8"/>
    <w:rsid w:val="00AA43CA"/>
    <w:rsid w:val="00B402A4"/>
    <w:rsid w:val="00B560A7"/>
    <w:rsid w:val="00B744C1"/>
    <w:rsid w:val="00B77DFD"/>
    <w:rsid w:val="00BE0044"/>
    <w:rsid w:val="00C6573F"/>
    <w:rsid w:val="00C75E61"/>
    <w:rsid w:val="00CE1455"/>
    <w:rsid w:val="00CF36E2"/>
    <w:rsid w:val="00D038C8"/>
    <w:rsid w:val="00D930D0"/>
    <w:rsid w:val="00DA140C"/>
    <w:rsid w:val="00DA2AD9"/>
    <w:rsid w:val="00E711F4"/>
    <w:rsid w:val="00E716AC"/>
    <w:rsid w:val="00EB12F5"/>
    <w:rsid w:val="00EC6071"/>
    <w:rsid w:val="00F516B3"/>
    <w:rsid w:val="00F84362"/>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DCBEBD"/>
  <w15:chartTrackingRefBased/>
  <w15:docId w15:val="{B9B78F19-D97A-4542-9C1D-C508E15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firstLine="360"/>
      <w:outlineLvl w:val="1"/>
    </w:pPr>
    <w:rPr>
      <w:i/>
      <w:sz w:val="20"/>
      <w:u w:val="single"/>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jc w:val="center"/>
      <w:outlineLvl w:val="3"/>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pPr>
      <w:jc w:val="center"/>
    </w:pPr>
    <w:rPr>
      <w:b/>
      <w:bCs/>
      <w:sz w:val="32"/>
    </w:rPr>
  </w:style>
  <w:style w:type="paragraph" w:styleId="Header">
    <w:name w:val="header"/>
    <w:basedOn w:val="Normal"/>
    <w:rsid w:val="003F6B10"/>
    <w:pPr>
      <w:tabs>
        <w:tab w:val="center" w:pos="4153"/>
        <w:tab w:val="right" w:pos="8306"/>
      </w:tabs>
    </w:pPr>
  </w:style>
  <w:style w:type="paragraph" w:styleId="Footer">
    <w:name w:val="footer"/>
    <w:basedOn w:val="Normal"/>
    <w:rsid w:val="003F6B10"/>
    <w:pPr>
      <w:tabs>
        <w:tab w:val="center" w:pos="4153"/>
        <w:tab w:val="right" w:pos="8306"/>
      </w:tabs>
    </w:pPr>
  </w:style>
  <w:style w:type="character" w:styleId="PageNumber">
    <w:name w:val="page number"/>
    <w:basedOn w:val="DefaultParagraphFont"/>
    <w:rsid w:val="005F44A6"/>
  </w:style>
  <w:style w:type="paragraph" w:customStyle="1" w:styleId="1bodycopy10pt">
    <w:name w:val="1 body copy 10pt"/>
    <w:basedOn w:val="Normal"/>
    <w:link w:val="1bodycopy10ptChar"/>
    <w:qFormat/>
    <w:rsid w:val="00AA43CA"/>
    <w:pPr>
      <w:spacing w:after="120"/>
    </w:pPr>
    <w:rPr>
      <w:rFonts w:eastAsia="MS Mincho"/>
      <w:sz w:val="20"/>
      <w:szCs w:val="24"/>
      <w:lang w:val="en-US"/>
    </w:rPr>
  </w:style>
  <w:style w:type="character" w:customStyle="1" w:styleId="1bodycopy10ptChar">
    <w:name w:val="1 body copy 10pt Char"/>
    <w:link w:val="1bodycopy10pt"/>
    <w:rsid w:val="00AA43CA"/>
    <w:rPr>
      <w:rFonts w:ascii="Arial" w:eastAsia="MS Mincho" w:hAnsi="Arial"/>
      <w:szCs w:val="24"/>
      <w:lang w:val="en-US" w:eastAsia="en-US"/>
    </w:rPr>
  </w:style>
  <w:style w:type="paragraph" w:customStyle="1" w:styleId="Tablebodycopy">
    <w:name w:val="Table body copy"/>
    <w:basedOn w:val="1bodycopy10pt"/>
    <w:qFormat/>
    <w:rsid w:val="00AA43CA"/>
    <w:pPr>
      <w:keepLines/>
      <w:spacing w:after="60"/>
      <w:textboxTightWrap w:val="allLines"/>
    </w:pPr>
  </w:style>
  <w:style w:type="paragraph" w:customStyle="1" w:styleId="Tablecopybulleted">
    <w:name w:val="Table copy bulleted"/>
    <w:basedOn w:val="Tablebodycopy"/>
    <w:qFormat/>
    <w:rsid w:val="00AA43C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KEYWORTH  PRIMARY  SCHOOL</vt:lpstr>
    </vt:vector>
  </TitlesOfParts>
  <Company>RM Connect Network</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KEYWORTH  PRIMARY  SCHOOL</dc:title>
  <dc:subject/>
  <dc:creator>Research Machines plc</dc:creator>
  <cp:keywords/>
  <cp:lastModifiedBy>Kathryn de Freitas</cp:lastModifiedBy>
  <cp:revision>3</cp:revision>
  <cp:lastPrinted>2009-03-25T10:45:00Z</cp:lastPrinted>
  <dcterms:created xsi:type="dcterms:W3CDTF">2023-05-24T16:22:00Z</dcterms:created>
  <dcterms:modified xsi:type="dcterms:W3CDTF">2023-05-24T16:22:00Z</dcterms:modified>
</cp:coreProperties>
</file>