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6AF9" w14:textId="48F6D799" w:rsidR="004E7DE3" w:rsidRDefault="00564B27" w:rsidP="004E7DE3">
      <w:r>
        <w:rPr>
          <w:rFonts w:asciiTheme="minorHAnsi" w:hAnsiTheme="minorHAnsi"/>
          <w:b/>
          <w:noProof/>
          <w:sz w:val="22"/>
          <w:szCs w:val="22"/>
          <w:lang w:eastAsia="en-GB"/>
        </w:rPr>
        <w:drawing>
          <wp:anchor distT="0" distB="0" distL="114300" distR="114300" simplePos="0" relativeHeight="251661312" behindDoc="0" locked="0" layoutInCell="1" allowOverlap="1" wp14:anchorId="635CDD88" wp14:editId="3F4D8DB9">
            <wp:simplePos x="0" y="0"/>
            <wp:positionH relativeFrom="margin">
              <wp:align>right</wp:align>
            </wp:positionH>
            <wp:positionV relativeFrom="paragraph">
              <wp:posOffset>0</wp:posOffset>
            </wp:positionV>
            <wp:extent cx="1711960" cy="1171575"/>
            <wp:effectExtent l="0" t="0" r="2540" b="9525"/>
            <wp:wrapSquare wrapText="bothSides"/>
            <wp:docPr id="2" name="Picture 2" descr="size 1 in house prin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ze 1 in house print only"/>
                    <pic:cNvPicPr>
                      <a:picLocks noChangeAspect="1" noChangeArrowheads="1"/>
                    </pic:cNvPicPr>
                  </pic:nvPicPr>
                  <pic:blipFill>
                    <a:blip r:embed="rId5"/>
                    <a:srcRect/>
                    <a:stretch>
                      <a:fillRect/>
                    </a:stretch>
                  </pic:blipFill>
                  <pic:spPr bwMode="auto">
                    <a:xfrm>
                      <a:off x="0" y="0"/>
                      <a:ext cx="1711960" cy="1171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39153E" w14:textId="23C34868" w:rsidR="004E7DE3" w:rsidRDefault="004E7DE3"/>
    <w:p w14:paraId="0A03E49F" w14:textId="085BE899" w:rsidR="004E7DE3" w:rsidRDefault="004E7DE3"/>
    <w:p w14:paraId="3E9E441D" w14:textId="77777777" w:rsidR="004E7DE3" w:rsidRDefault="004E7DE3"/>
    <w:p w14:paraId="3B26EF18" w14:textId="77777777" w:rsidR="004E7DE3" w:rsidRDefault="004E7DE3"/>
    <w:p w14:paraId="5EA557CE" w14:textId="77777777" w:rsidR="004E7DE3" w:rsidRDefault="004E7DE3"/>
    <w:p w14:paraId="447B61F4" w14:textId="77777777" w:rsidR="004E7DE3" w:rsidRDefault="004E7DE3"/>
    <w:p w14:paraId="0EDD2DBE" w14:textId="77777777" w:rsidR="004E7DE3" w:rsidRDefault="004E7DE3"/>
    <w:p w14:paraId="20BA5770" w14:textId="13AD323B" w:rsidR="004E7DE3" w:rsidRDefault="004E7DE3" w:rsidP="004E7DE3"/>
    <w:p w14:paraId="4B9D90F6" w14:textId="3253B2A1" w:rsidR="004E7DE3" w:rsidRPr="00564B27" w:rsidRDefault="004E7DE3" w:rsidP="004E7DE3">
      <w:pPr>
        <w:rPr>
          <w:sz w:val="28"/>
          <w:szCs w:val="28"/>
        </w:rPr>
      </w:pPr>
    </w:p>
    <w:p w14:paraId="4FB940B0" w14:textId="472AE494" w:rsidR="004E7DE3" w:rsidRPr="00564B27" w:rsidRDefault="00564B27" w:rsidP="00564B27">
      <w:pPr>
        <w:jc w:val="center"/>
        <w:rPr>
          <w:rFonts w:asciiTheme="minorHAnsi" w:hAnsiTheme="minorHAnsi" w:cstheme="minorHAnsi"/>
          <w:b/>
          <w:bCs/>
          <w:sz w:val="28"/>
          <w:szCs w:val="28"/>
        </w:rPr>
      </w:pPr>
      <w:r w:rsidRPr="00564B27">
        <w:rPr>
          <w:rFonts w:asciiTheme="minorHAnsi" w:hAnsiTheme="minorHAnsi" w:cstheme="minorHAnsi"/>
          <w:b/>
          <w:bCs/>
          <w:sz w:val="28"/>
          <w:szCs w:val="28"/>
        </w:rPr>
        <w:t>Brockhill Park Performing Arts College</w:t>
      </w:r>
    </w:p>
    <w:p w14:paraId="538FCF17" w14:textId="0EC4CEBE" w:rsidR="00564B27" w:rsidRPr="00564B27" w:rsidRDefault="00564B27" w:rsidP="00564B27">
      <w:pPr>
        <w:jc w:val="center"/>
        <w:rPr>
          <w:rFonts w:asciiTheme="minorHAnsi" w:hAnsiTheme="minorHAnsi" w:cstheme="minorHAnsi"/>
          <w:b/>
          <w:bCs/>
          <w:sz w:val="28"/>
          <w:szCs w:val="28"/>
        </w:rPr>
      </w:pPr>
      <w:r w:rsidRPr="00564B27">
        <w:rPr>
          <w:rFonts w:asciiTheme="minorHAnsi" w:hAnsiTheme="minorHAnsi" w:cstheme="minorHAnsi"/>
          <w:b/>
          <w:bCs/>
          <w:sz w:val="28"/>
          <w:szCs w:val="28"/>
        </w:rPr>
        <w:t>Sandling Road</w:t>
      </w:r>
    </w:p>
    <w:p w14:paraId="28E67FDA" w14:textId="4FBBC636" w:rsidR="00D71594" w:rsidRDefault="00564B27" w:rsidP="00564B27">
      <w:pPr>
        <w:jc w:val="center"/>
        <w:rPr>
          <w:rFonts w:asciiTheme="minorHAnsi" w:hAnsiTheme="minorHAnsi" w:cstheme="minorHAnsi"/>
          <w:b/>
          <w:bCs/>
          <w:sz w:val="28"/>
          <w:szCs w:val="28"/>
        </w:rPr>
      </w:pPr>
      <w:r w:rsidRPr="00564B27">
        <w:rPr>
          <w:rFonts w:asciiTheme="minorHAnsi" w:hAnsiTheme="minorHAnsi" w:cstheme="minorHAnsi"/>
          <w:b/>
          <w:bCs/>
          <w:sz w:val="28"/>
          <w:szCs w:val="28"/>
        </w:rPr>
        <w:t xml:space="preserve">Saltwood </w:t>
      </w:r>
    </w:p>
    <w:p w14:paraId="2F3BF84F" w14:textId="71AFDA5C" w:rsidR="00564B27" w:rsidRPr="00564B27" w:rsidRDefault="00D71594" w:rsidP="00564B27">
      <w:pPr>
        <w:jc w:val="center"/>
        <w:rPr>
          <w:rFonts w:asciiTheme="minorHAnsi" w:hAnsiTheme="minorHAnsi" w:cstheme="minorHAnsi"/>
          <w:b/>
          <w:bCs/>
          <w:sz w:val="28"/>
          <w:szCs w:val="28"/>
        </w:rPr>
      </w:pPr>
      <w:r>
        <w:rPr>
          <w:rFonts w:asciiTheme="minorHAnsi" w:hAnsiTheme="minorHAnsi" w:cstheme="minorHAnsi"/>
          <w:b/>
          <w:bCs/>
          <w:sz w:val="28"/>
          <w:szCs w:val="28"/>
        </w:rPr>
        <w:t xml:space="preserve">Hythe, </w:t>
      </w:r>
      <w:r w:rsidR="00564B27" w:rsidRPr="00564B27">
        <w:rPr>
          <w:rFonts w:asciiTheme="minorHAnsi" w:hAnsiTheme="minorHAnsi" w:cstheme="minorHAnsi"/>
          <w:b/>
          <w:bCs/>
          <w:sz w:val="28"/>
          <w:szCs w:val="28"/>
        </w:rPr>
        <w:t xml:space="preserve">Kent. </w:t>
      </w:r>
    </w:p>
    <w:p w14:paraId="77A37AE5" w14:textId="3064EE16" w:rsidR="00564B27" w:rsidRPr="00564B27" w:rsidRDefault="00564B27" w:rsidP="00564B27">
      <w:pPr>
        <w:jc w:val="center"/>
        <w:rPr>
          <w:rFonts w:asciiTheme="minorHAnsi" w:hAnsiTheme="minorHAnsi" w:cstheme="minorHAnsi"/>
          <w:b/>
          <w:bCs/>
          <w:sz w:val="28"/>
          <w:szCs w:val="28"/>
        </w:rPr>
      </w:pPr>
      <w:r w:rsidRPr="00564B27">
        <w:rPr>
          <w:rFonts w:asciiTheme="minorHAnsi" w:hAnsiTheme="minorHAnsi" w:cstheme="minorHAnsi"/>
          <w:b/>
          <w:bCs/>
          <w:sz w:val="28"/>
          <w:szCs w:val="28"/>
        </w:rPr>
        <w:t>CT21 4HL</w:t>
      </w:r>
    </w:p>
    <w:p w14:paraId="2B0E8A99" w14:textId="67E7E9CB" w:rsidR="00564B27" w:rsidRDefault="00564B27" w:rsidP="00564B27">
      <w:pPr>
        <w:jc w:val="center"/>
        <w:rPr>
          <w:rFonts w:asciiTheme="minorHAnsi" w:hAnsiTheme="minorHAnsi" w:cstheme="minorHAnsi"/>
          <w:b/>
          <w:bCs/>
        </w:rPr>
      </w:pPr>
    </w:p>
    <w:p w14:paraId="47010542" w14:textId="77777777" w:rsidR="00564B27" w:rsidRPr="00564B27" w:rsidRDefault="00564B27" w:rsidP="00564B27">
      <w:pPr>
        <w:jc w:val="center"/>
        <w:rPr>
          <w:rFonts w:asciiTheme="minorHAnsi" w:hAnsiTheme="minorHAnsi" w:cstheme="minorHAnsi"/>
          <w:b/>
          <w:bCs/>
        </w:rPr>
      </w:pPr>
    </w:p>
    <w:p w14:paraId="24C9DF15" w14:textId="67AC37D4" w:rsidR="00564B27" w:rsidRDefault="00EB4C65" w:rsidP="00EC4513">
      <w:pPr>
        <w:jc w:val="center"/>
        <w:rPr>
          <w:rFonts w:asciiTheme="minorHAnsi" w:hAnsiTheme="minorHAnsi" w:cstheme="minorHAnsi"/>
          <w:b/>
          <w:bCs/>
          <w:sz w:val="56"/>
          <w:szCs w:val="56"/>
        </w:rPr>
      </w:pPr>
      <w:r>
        <w:rPr>
          <w:rFonts w:asciiTheme="minorHAnsi" w:hAnsiTheme="minorHAnsi" w:cstheme="minorHAnsi"/>
          <w:b/>
          <w:bCs/>
          <w:sz w:val="56"/>
          <w:szCs w:val="56"/>
        </w:rPr>
        <w:t>Learning Support Assistant</w:t>
      </w:r>
    </w:p>
    <w:p w14:paraId="54E69D9A" w14:textId="77777777" w:rsidR="00EC4513" w:rsidRPr="00A075B4" w:rsidRDefault="00EC4513" w:rsidP="00EC4513">
      <w:pPr>
        <w:jc w:val="center"/>
        <w:rPr>
          <w:rFonts w:asciiTheme="minorHAnsi" w:hAnsiTheme="minorHAnsi" w:cstheme="minorHAnsi"/>
          <w:b/>
          <w:bCs/>
          <w:sz w:val="56"/>
          <w:szCs w:val="56"/>
        </w:rPr>
      </w:pPr>
    </w:p>
    <w:p w14:paraId="2D8D4C4B" w14:textId="7B274924" w:rsidR="00A075B4" w:rsidRPr="00D71594" w:rsidRDefault="00A075B4" w:rsidP="00D71594">
      <w:pPr>
        <w:jc w:val="center"/>
        <w:rPr>
          <w:rFonts w:asciiTheme="minorHAnsi" w:hAnsiTheme="minorHAnsi" w:cstheme="minorHAnsi"/>
          <w:b/>
          <w:bCs/>
          <w:sz w:val="56"/>
          <w:szCs w:val="56"/>
        </w:rPr>
      </w:pPr>
      <w:r>
        <w:rPr>
          <w:noProof/>
        </w:rPr>
        <w:drawing>
          <wp:anchor distT="0" distB="0" distL="114300" distR="114300" simplePos="0" relativeHeight="251662336" behindDoc="1" locked="0" layoutInCell="1" allowOverlap="1" wp14:anchorId="0C982A1C" wp14:editId="41EC6A69">
            <wp:simplePos x="0" y="0"/>
            <wp:positionH relativeFrom="margin">
              <wp:align>right</wp:align>
            </wp:positionH>
            <wp:positionV relativeFrom="paragraph">
              <wp:posOffset>736600</wp:posOffset>
            </wp:positionV>
            <wp:extent cx="6117590" cy="4078605"/>
            <wp:effectExtent l="0" t="0" r="0" b="0"/>
            <wp:wrapTight wrapText="bothSides">
              <wp:wrapPolygon edited="0">
                <wp:start x="0" y="0"/>
                <wp:lineTo x="0" y="21489"/>
                <wp:lineTo x="21524" y="21489"/>
                <wp:lineTo x="215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17907" cy="407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205">
        <w:rPr>
          <w:rFonts w:asciiTheme="minorHAnsi" w:hAnsiTheme="minorHAnsi" w:cstheme="minorHAnsi"/>
          <w:b/>
          <w:bCs/>
          <w:sz w:val="56"/>
          <w:szCs w:val="56"/>
        </w:rPr>
        <w:t>June</w:t>
      </w:r>
      <w:r w:rsidR="00D71594">
        <w:rPr>
          <w:rFonts w:asciiTheme="minorHAnsi" w:hAnsiTheme="minorHAnsi" w:cstheme="minorHAnsi"/>
          <w:b/>
          <w:bCs/>
          <w:sz w:val="56"/>
          <w:szCs w:val="56"/>
        </w:rPr>
        <w:t xml:space="preserve"> </w:t>
      </w:r>
      <w:r w:rsidR="00EB4C65">
        <w:rPr>
          <w:rFonts w:asciiTheme="minorHAnsi" w:hAnsiTheme="minorHAnsi" w:cstheme="minorHAnsi"/>
          <w:b/>
          <w:bCs/>
          <w:sz w:val="56"/>
          <w:szCs w:val="56"/>
        </w:rPr>
        <w:t>2023</w:t>
      </w:r>
      <w:r w:rsidR="00564B27" w:rsidRPr="00A075B4">
        <w:rPr>
          <w:rFonts w:asciiTheme="minorHAnsi" w:hAnsiTheme="minorHAnsi" w:cstheme="minorHAnsi"/>
          <w:b/>
          <w:bCs/>
          <w:sz w:val="56"/>
          <w:szCs w:val="56"/>
        </w:rPr>
        <w:t xml:space="preserve"> start</w:t>
      </w:r>
    </w:p>
    <w:p w14:paraId="277B4053" w14:textId="77777777" w:rsidR="00D71594" w:rsidRDefault="00D71594" w:rsidP="00D71594">
      <w:pPr>
        <w:rPr>
          <w:rFonts w:asciiTheme="minorHAnsi" w:hAnsiTheme="minorHAnsi" w:cstheme="minorHAnsi"/>
          <w:b/>
          <w:bCs/>
          <w:color w:val="244061" w:themeColor="accent1" w:themeShade="80"/>
          <w:sz w:val="52"/>
          <w:szCs w:val="52"/>
          <w:u w:val="single"/>
        </w:rPr>
      </w:pPr>
    </w:p>
    <w:p w14:paraId="61C2166A" w14:textId="77777777" w:rsidR="00EB4C65" w:rsidRPr="00EB4C65" w:rsidRDefault="00EB4C65" w:rsidP="00EB4C65">
      <w:pPr>
        <w:pStyle w:val="NormalWeb"/>
        <w:rPr>
          <w:rFonts w:asciiTheme="minorHAnsi" w:hAnsiTheme="minorHAnsi" w:cstheme="minorHAnsi"/>
          <w:b/>
          <w:bCs/>
          <w:color w:val="0070C0"/>
          <w:sz w:val="44"/>
          <w:szCs w:val="44"/>
        </w:rPr>
      </w:pPr>
      <w:r w:rsidRPr="00EB4C65">
        <w:rPr>
          <w:rFonts w:asciiTheme="minorHAnsi" w:hAnsiTheme="minorHAnsi" w:cstheme="minorHAnsi"/>
          <w:b/>
          <w:bCs/>
          <w:color w:val="0070C0"/>
          <w:sz w:val="44"/>
          <w:szCs w:val="44"/>
        </w:rPr>
        <w:lastRenderedPageBreak/>
        <w:t>Job Title: Teaching Assistant</w:t>
      </w:r>
    </w:p>
    <w:p w14:paraId="6DE2BE3E"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Reports to: Class Teacher Section:</w:t>
      </w:r>
    </w:p>
    <w:p w14:paraId="2EA93348" w14:textId="1E0976D4"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xml:space="preserve">Grade: BPS </w:t>
      </w:r>
      <w:r w:rsidR="00CE3205">
        <w:rPr>
          <w:rFonts w:asciiTheme="minorHAnsi" w:hAnsiTheme="minorHAnsi" w:cstheme="minorHAnsi"/>
          <w:color w:val="000000"/>
        </w:rPr>
        <w:t>.</w:t>
      </w:r>
      <w:r w:rsidRPr="00EB4C65">
        <w:rPr>
          <w:rFonts w:asciiTheme="minorHAnsi" w:hAnsiTheme="minorHAnsi" w:cstheme="minorHAnsi"/>
          <w:color w:val="000000"/>
        </w:rPr>
        <w:t>15 depending upon experience</w:t>
      </w:r>
    </w:p>
    <w:p w14:paraId="2C211438" w14:textId="77777777" w:rsidR="00EB4C65" w:rsidRPr="00EB4C65" w:rsidRDefault="00EB4C65" w:rsidP="00EB4C65">
      <w:pPr>
        <w:pStyle w:val="NormalWeb"/>
        <w:rPr>
          <w:rFonts w:asciiTheme="minorHAnsi" w:hAnsiTheme="minorHAnsi" w:cstheme="minorHAnsi"/>
          <w:b/>
          <w:bCs/>
          <w:color w:val="000000"/>
        </w:rPr>
      </w:pPr>
      <w:r w:rsidRPr="00EB4C65">
        <w:rPr>
          <w:rFonts w:asciiTheme="minorHAnsi" w:hAnsiTheme="minorHAnsi" w:cstheme="minorHAnsi"/>
          <w:b/>
          <w:bCs/>
          <w:color w:val="000000"/>
        </w:rPr>
        <w:t>1. PURPOSE OF JOB</w:t>
      </w:r>
    </w:p>
    <w:p w14:paraId="0C1171A1"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Support the class teacher in the teaching and welfare of children to ensure they attain the targets set under their individual educational programmes.</w:t>
      </w:r>
    </w:p>
    <w:p w14:paraId="1440D354" w14:textId="77777777" w:rsidR="00EB4C65" w:rsidRPr="00EB4C65" w:rsidRDefault="00EB4C65" w:rsidP="00EB4C65">
      <w:pPr>
        <w:pStyle w:val="NormalWeb"/>
        <w:rPr>
          <w:rFonts w:asciiTheme="minorHAnsi" w:hAnsiTheme="minorHAnsi" w:cstheme="minorHAnsi"/>
          <w:b/>
          <w:bCs/>
          <w:color w:val="000000"/>
        </w:rPr>
      </w:pPr>
      <w:r w:rsidRPr="00EB4C65">
        <w:rPr>
          <w:rFonts w:asciiTheme="minorHAnsi" w:hAnsiTheme="minorHAnsi" w:cstheme="minorHAnsi"/>
          <w:b/>
          <w:bCs/>
          <w:color w:val="000000"/>
        </w:rPr>
        <w:t>2. PRINCIPAL ACCOUNTABILITIES</w:t>
      </w:r>
    </w:p>
    <w:p w14:paraId="15F80CF1"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Ensure the maintenance of a clean, orderly and safe working environment making sure that equipment/resources/materials are set out on time and as per instructions received and used safely to enable pupils meet their learning targets.</w:t>
      </w:r>
    </w:p>
    <w:p w14:paraId="681541B4"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Implement structured learning activities/teaching programmes and support pupils in accessing learning activities under the guidance of the class teacher, providing feedback to pupils in relation to their progress and achievement in order for pupils to realise their full potential.</w:t>
      </w:r>
    </w:p>
    <w:p w14:paraId="12869386"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Be able to use a range of strategies to deal with classroom behaviour and understand individual behavioural needs to ensure pupils’ learning needs are met.</w:t>
      </w:r>
    </w:p>
    <w:p w14:paraId="4FD63C31"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Assist teacher with learning activities ensuring health and safety and good behaviour of pupils. Support the pupils in accessing learning activities as directed by the teacher to enable pupils’ progress towards their targets. Be aware of and support differences to ensure all pupils have equal access to opportunities to learn and develop.</w:t>
      </w:r>
    </w:p>
    <w:p w14:paraId="68D00CB3"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Administer routine tests and undertake routine marking as directed maintaining records as requested in order to allow the class teacher to concentrate on other activities requiring their professional input</w:t>
      </w:r>
    </w:p>
    <w:p w14:paraId="10841442"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Provide clerical/admin support (e.g. typing, photocopying, display, collection and recording of money etc.) and undertake basic recording keeping in respect of pupil learning, behaviour management, child protection etc. as directed in order to support the teacher deliver the specific learning programmes set for each child.</w:t>
      </w:r>
    </w:p>
    <w:p w14:paraId="3609EAAA"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Be aware of and comply with policies and procedures relating to child protection, health, safety, security and confidentiality reporting all concerns to an appropriate person to ensure pupils’ wellbeing.</w:t>
      </w:r>
    </w:p>
    <w:p w14:paraId="357C488F"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Contribute to the overall work/aims of the school and appreciate and support the role of colleagues and other professionals to enable the school fulfil its development plans etc.</w:t>
      </w:r>
    </w:p>
    <w:p w14:paraId="7BF876C1"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Undertake training and other learning activities and attend relevant meetings (within contracted hours) as required to ensure own continuing professional development.</w:t>
      </w:r>
    </w:p>
    <w:p w14:paraId="6B198EA2" w14:textId="77777777" w:rsidR="00EB4C65" w:rsidRDefault="00EB4C65" w:rsidP="00EB4C65">
      <w:pPr>
        <w:pStyle w:val="NormalWeb"/>
        <w:rPr>
          <w:rFonts w:asciiTheme="minorHAnsi" w:hAnsiTheme="minorHAnsi" w:cstheme="minorHAnsi"/>
          <w:color w:val="000000"/>
        </w:rPr>
      </w:pPr>
    </w:p>
    <w:p w14:paraId="05F0BE08" w14:textId="6B77B9A3" w:rsidR="00EB4C65" w:rsidRPr="00EB4C65" w:rsidRDefault="00EB4C65" w:rsidP="00EB4C65">
      <w:pPr>
        <w:pStyle w:val="NormalWeb"/>
        <w:rPr>
          <w:rFonts w:asciiTheme="minorHAnsi" w:hAnsiTheme="minorHAnsi" w:cstheme="minorHAnsi"/>
          <w:b/>
          <w:bCs/>
          <w:color w:val="000000"/>
        </w:rPr>
      </w:pPr>
      <w:r w:rsidRPr="00EB4C65">
        <w:rPr>
          <w:rFonts w:asciiTheme="minorHAnsi" w:hAnsiTheme="minorHAnsi" w:cstheme="minorHAnsi"/>
          <w:b/>
          <w:bCs/>
          <w:color w:val="000000"/>
        </w:rPr>
        <w:lastRenderedPageBreak/>
        <w:t>3. NECESSARY EXPERIENCE</w:t>
      </w:r>
    </w:p>
    <w:p w14:paraId="7FB6EC61"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Good standard of general education together with good numeracy and literature skills.</w:t>
      </w:r>
    </w:p>
    <w:p w14:paraId="27973D46"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Previous experience of working with children from 11 to 18 years</w:t>
      </w:r>
    </w:p>
    <w:p w14:paraId="70167FF7"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Use basic technology (computer, video, photocopier)</w:t>
      </w:r>
    </w:p>
    <w:p w14:paraId="2A382942"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Knowledge of policies and procedures relating to child protection, health, safety, security, equal opportunities and confidentiality.</w:t>
      </w:r>
    </w:p>
    <w:p w14:paraId="47938CA3"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Have the ability to relate well to children and adults, understanding their needs and being able to respond accordingly.</w:t>
      </w:r>
    </w:p>
    <w:p w14:paraId="028723E2"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Good influencing skills to encourage pupils to interact with others and be socially responsible.</w:t>
      </w:r>
    </w:p>
    <w:p w14:paraId="15784057" w14:textId="77777777" w:rsidR="00EB4C65" w:rsidRPr="00EB4C65" w:rsidRDefault="00EB4C65" w:rsidP="00EB4C65">
      <w:pPr>
        <w:pStyle w:val="NormalWeb"/>
        <w:rPr>
          <w:rFonts w:asciiTheme="minorHAnsi" w:hAnsiTheme="minorHAnsi" w:cstheme="minorHAnsi"/>
          <w:b/>
          <w:bCs/>
          <w:color w:val="000000"/>
        </w:rPr>
      </w:pPr>
      <w:r w:rsidRPr="00EB4C65">
        <w:rPr>
          <w:rFonts w:asciiTheme="minorHAnsi" w:hAnsiTheme="minorHAnsi" w:cstheme="minorHAnsi"/>
          <w:b/>
          <w:bCs/>
          <w:color w:val="000000"/>
        </w:rPr>
        <w:t>4. DESIRABLE EXPERIENCE</w:t>
      </w:r>
    </w:p>
    <w:p w14:paraId="4148F5AA"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Dyslexia training</w:t>
      </w:r>
    </w:p>
    <w:p w14:paraId="2705641C"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Experience of working with and supporting 6th Form students with their GCSE’s and A Level work</w:t>
      </w:r>
    </w:p>
    <w:p w14:paraId="14DE487D" w14:textId="77777777" w:rsidR="00EB4C65" w:rsidRPr="00EB4C65" w:rsidRDefault="00EB4C65" w:rsidP="00EB4C65">
      <w:pPr>
        <w:pStyle w:val="NormalWeb"/>
        <w:rPr>
          <w:rFonts w:asciiTheme="minorHAnsi" w:hAnsiTheme="minorHAnsi" w:cstheme="minorHAnsi"/>
          <w:b/>
          <w:bCs/>
          <w:color w:val="000000"/>
        </w:rPr>
      </w:pPr>
      <w:r w:rsidRPr="00EB4C65">
        <w:rPr>
          <w:rFonts w:asciiTheme="minorHAnsi" w:hAnsiTheme="minorHAnsi" w:cstheme="minorHAnsi"/>
          <w:b/>
          <w:bCs/>
          <w:color w:val="000000"/>
        </w:rPr>
        <w:t>4. SCOPE FOR IMPACT</w:t>
      </w:r>
    </w:p>
    <w:p w14:paraId="2E8F8D5F"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Support staff in schools make a strong contribution to pupils’ learning and achievement. Teaching Assistants provide support to teachers and schools allowing qualified teachers to make even more effective use of their time, professional knowledge, skills and understanding. TAs contribute to pupils’ learning and will have a significant impact on pupils’ achievement.</w:t>
      </w:r>
    </w:p>
    <w:p w14:paraId="542F448F" w14:textId="77777777" w:rsidR="00EB4C65" w:rsidRPr="00EB4C65" w:rsidRDefault="00EB4C65" w:rsidP="00EB4C65">
      <w:pPr>
        <w:pStyle w:val="NormalWeb"/>
        <w:rPr>
          <w:rFonts w:asciiTheme="minorHAnsi" w:hAnsiTheme="minorHAnsi" w:cstheme="minorHAnsi"/>
          <w:b/>
          <w:bCs/>
          <w:color w:val="000000"/>
        </w:rPr>
      </w:pPr>
      <w:r w:rsidRPr="00EB4C65">
        <w:rPr>
          <w:rFonts w:asciiTheme="minorHAnsi" w:hAnsiTheme="minorHAnsi" w:cstheme="minorHAnsi"/>
          <w:b/>
          <w:bCs/>
          <w:color w:val="000000"/>
        </w:rPr>
        <w:t>5. JOB CONTEXT</w:t>
      </w:r>
    </w:p>
    <w:p w14:paraId="346613FE"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TAs will be expected to work effectively with individual pupils and/or small groups under the direction and supervision of a class teacher. They will contribute to, and need to demonstrate skills in, planning, monitoring, assessment and class management. TAs would also be expected to work as part of the school team and contribute to plans to ensure the school meets its aims.</w:t>
      </w:r>
    </w:p>
    <w:p w14:paraId="4B19BC48" w14:textId="77777777"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The post holder must work within the relevant policies, codes of practice and legislation reporting any concerns to the relevant person.</w:t>
      </w:r>
    </w:p>
    <w:p w14:paraId="3558FB29" w14:textId="6E4119C2" w:rsidR="00EB4C65" w:rsidRPr="00EB4C65" w:rsidRDefault="00EB4C65" w:rsidP="00EB4C65">
      <w:pPr>
        <w:pStyle w:val="NormalWeb"/>
        <w:rPr>
          <w:rFonts w:asciiTheme="minorHAnsi" w:hAnsiTheme="minorHAnsi" w:cstheme="minorHAnsi"/>
          <w:color w:val="000000"/>
        </w:rPr>
      </w:pPr>
      <w:r w:rsidRPr="00EB4C65">
        <w:rPr>
          <w:rFonts w:asciiTheme="minorHAnsi" w:hAnsiTheme="minorHAnsi" w:cstheme="minorHAnsi"/>
          <w:color w:val="000000"/>
        </w:rPr>
        <w:t>· The post holder must have good communications skills to be able to inform, persuade</w:t>
      </w:r>
      <w:r>
        <w:rPr>
          <w:rFonts w:asciiTheme="minorHAnsi" w:hAnsiTheme="minorHAnsi" w:cstheme="minorHAnsi"/>
          <w:color w:val="000000"/>
        </w:rPr>
        <w:t xml:space="preserve"> and inspire.</w:t>
      </w:r>
    </w:p>
    <w:p w14:paraId="0EF86A89" w14:textId="0829B7EF" w:rsidR="00D71594" w:rsidRPr="00EB4C65" w:rsidRDefault="00D71594" w:rsidP="004E7DE3">
      <w:pPr>
        <w:rPr>
          <w:rFonts w:asciiTheme="minorHAnsi" w:hAnsiTheme="minorHAnsi" w:cstheme="minorHAnsi"/>
          <w:sz w:val="24"/>
          <w:szCs w:val="24"/>
        </w:rPr>
      </w:pPr>
    </w:p>
    <w:p w14:paraId="2306E240" w14:textId="707AD903" w:rsidR="00D71594" w:rsidRPr="00EB4C65" w:rsidRDefault="00D71594" w:rsidP="004E7DE3">
      <w:pPr>
        <w:rPr>
          <w:rFonts w:asciiTheme="minorHAnsi" w:hAnsiTheme="minorHAnsi" w:cstheme="minorHAnsi"/>
          <w:sz w:val="24"/>
          <w:szCs w:val="24"/>
        </w:rPr>
      </w:pPr>
    </w:p>
    <w:p w14:paraId="77738894" w14:textId="264B9B24" w:rsidR="00D71594" w:rsidRPr="00EB4C65" w:rsidRDefault="00D71594" w:rsidP="004E7DE3">
      <w:pPr>
        <w:rPr>
          <w:rFonts w:asciiTheme="minorHAnsi" w:hAnsiTheme="minorHAnsi" w:cstheme="minorHAnsi"/>
          <w:sz w:val="24"/>
          <w:szCs w:val="24"/>
        </w:rPr>
      </w:pPr>
    </w:p>
    <w:p w14:paraId="3D8B73D8" w14:textId="18FE0ACC" w:rsidR="00D71594" w:rsidRDefault="00D71594" w:rsidP="004E7DE3"/>
    <w:p w14:paraId="64F0F96B" w14:textId="0B9D5863" w:rsidR="00EB4C65" w:rsidRDefault="00EB4C65" w:rsidP="004E7DE3"/>
    <w:p w14:paraId="2E5491A0" w14:textId="7D6381C9" w:rsidR="00EB4C65" w:rsidRDefault="00EB4C65" w:rsidP="004E7DE3"/>
    <w:p w14:paraId="6D76F3FA" w14:textId="077AB6AF" w:rsidR="00EB4C65" w:rsidRDefault="00EB4C65" w:rsidP="004E7DE3"/>
    <w:p w14:paraId="6920CDD7" w14:textId="02A8A6D5" w:rsidR="00204587" w:rsidRPr="004E6993" w:rsidRDefault="00204587" w:rsidP="00EB4C65">
      <w:pPr>
        <w:rPr>
          <w:rFonts w:asciiTheme="minorHAnsi" w:hAnsiTheme="minorHAnsi" w:cstheme="minorHAnsi"/>
        </w:rPr>
      </w:pPr>
    </w:p>
    <w:sectPr w:rsidR="00204587" w:rsidRPr="004E6993" w:rsidSect="003877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00E6"/>
    <w:multiLevelType w:val="hybridMultilevel"/>
    <w:tmpl w:val="392E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1346C"/>
    <w:multiLevelType w:val="multilevel"/>
    <w:tmpl w:val="A7B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A5089"/>
    <w:multiLevelType w:val="hybridMultilevel"/>
    <w:tmpl w:val="AA7A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D1DD5"/>
    <w:multiLevelType w:val="hybridMultilevel"/>
    <w:tmpl w:val="CD5E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E1A3C"/>
    <w:multiLevelType w:val="hybridMultilevel"/>
    <w:tmpl w:val="2CEE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5409C"/>
    <w:multiLevelType w:val="hybridMultilevel"/>
    <w:tmpl w:val="A5A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6313B"/>
    <w:multiLevelType w:val="hybridMultilevel"/>
    <w:tmpl w:val="B240C81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4A"/>
    <w:rsid w:val="00032366"/>
    <w:rsid w:val="0003667B"/>
    <w:rsid w:val="00042287"/>
    <w:rsid w:val="0006384A"/>
    <w:rsid w:val="00091975"/>
    <w:rsid w:val="00095558"/>
    <w:rsid w:val="000A45E5"/>
    <w:rsid w:val="000B1343"/>
    <w:rsid w:val="000B2A7C"/>
    <w:rsid w:val="00106C8A"/>
    <w:rsid w:val="001A2CB1"/>
    <w:rsid w:val="001C199D"/>
    <w:rsid w:val="001C1E03"/>
    <w:rsid w:val="001E132B"/>
    <w:rsid w:val="001F5609"/>
    <w:rsid w:val="00202CA5"/>
    <w:rsid w:val="00204587"/>
    <w:rsid w:val="00216807"/>
    <w:rsid w:val="00237D9B"/>
    <w:rsid w:val="0025237C"/>
    <w:rsid w:val="00276EFF"/>
    <w:rsid w:val="002778FF"/>
    <w:rsid w:val="002D22D3"/>
    <w:rsid w:val="002E47D6"/>
    <w:rsid w:val="002E4A17"/>
    <w:rsid w:val="002F600F"/>
    <w:rsid w:val="00302365"/>
    <w:rsid w:val="0032367C"/>
    <w:rsid w:val="003877F4"/>
    <w:rsid w:val="003900AD"/>
    <w:rsid w:val="003A5075"/>
    <w:rsid w:val="003B1C51"/>
    <w:rsid w:val="003B6306"/>
    <w:rsid w:val="003C3D5B"/>
    <w:rsid w:val="003D44DA"/>
    <w:rsid w:val="003E101F"/>
    <w:rsid w:val="003E6B07"/>
    <w:rsid w:val="003F0C31"/>
    <w:rsid w:val="004016BD"/>
    <w:rsid w:val="004148B6"/>
    <w:rsid w:val="0042446C"/>
    <w:rsid w:val="00481C45"/>
    <w:rsid w:val="004826F8"/>
    <w:rsid w:val="004853B3"/>
    <w:rsid w:val="004B184E"/>
    <w:rsid w:val="004E192E"/>
    <w:rsid w:val="004E476C"/>
    <w:rsid w:val="004E6993"/>
    <w:rsid w:val="004E7DE3"/>
    <w:rsid w:val="004F7156"/>
    <w:rsid w:val="00533D02"/>
    <w:rsid w:val="00564866"/>
    <w:rsid w:val="00564B27"/>
    <w:rsid w:val="00582BF5"/>
    <w:rsid w:val="00584A1B"/>
    <w:rsid w:val="00595E39"/>
    <w:rsid w:val="005C7BCA"/>
    <w:rsid w:val="005D504A"/>
    <w:rsid w:val="00613945"/>
    <w:rsid w:val="0062073D"/>
    <w:rsid w:val="00637386"/>
    <w:rsid w:val="00637EA5"/>
    <w:rsid w:val="006826FD"/>
    <w:rsid w:val="00683D89"/>
    <w:rsid w:val="006A59B7"/>
    <w:rsid w:val="006C394F"/>
    <w:rsid w:val="006D12A9"/>
    <w:rsid w:val="006D2587"/>
    <w:rsid w:val="007F258A"/>
    <w:rsid w:val="007F6742"/>
    <w:rsid w:val="00815DEC"/>
    <w:rsid w:val="00816EB9"/>
    <w:rsid w:val="0082260D"/>
    <w:rsid w:val="0082282B"/>
    <w:rsid w:val="00832255"/>
    <w:rsid w:val="00845AED"/>
    <w:rsid w:val="00867CB3"/>
    <w:rsid w:val="00871821"/>
    <w:rsid w:val="008B69EE"/>
    <w:rsid w:val="008C3F61"/>
    <w:rsid w:val="008E06AE"/>
    <w:rsid w:val="008E1C12"/>
    <w:rsid w:val="008F4E86"/>
    <w:rsid w:val="008F662D"/>
    <w:rsid w:val="0091187B"/>
    <w:rsid w:val="0091798A"/>
    <w:rsid w:val="00924526"/>
    <w:rsid w:val="00952E06"/>
    <w:rsid w:val="009C3EC7"/>
    <w:rsid w:val="009D3645"/>
    <w:rsid w:val="009D6F65"/>
    <w:rsid w:val="009E40B1"/>
    <w:rsid w:val="009F5723"/>
    <w:rsid w:val="00A075B4"/>
    <w:rsid w:val="00A27BF7"/>
    <w:rsid w:val="00A657DC"/>
    <w:rsid w:val="00A81D92"/>
    <w:rsid w:val="00A90289"/>
    <w:rsid w:val="00A92478"/>
    <w:rsid w:val="00AA1FF4"/>
    <w:rsid w:val="00AA705C"/>
    <w:rsid w:val="00AD2D58"/>
    <w:rsid w:val="00AD6A3A"/>
    <w:rsid w:val="00AE60EF"/>
    <w:rsid w:val="00AF5271"/>
    <w:rsid w:val="00B159C2"/>
    <w:rsid w:val="00B95ECF"/>
    <w:rsid w:val="00BA5E50"/>
    <w:rsid w:val="00BB75C3"/>
    <w:rsid w:val="00BD2D20"/>
    <w:rsid w:val="00BE2C01"/>
    <w:rsid w:val="00C2519A"/>
    <w:rsid w:val="00C43D7E"/>
    <w:rsid w:val="00C66897"/>
    <w:rsid w:val="00C851A5"/>
    <w:rsid w:val="00C8771C"/>
    <w:rsid w:val="00CC4A46"/>
    <w:rsid w:val="00CD65F8"/>
    <w:rsid w:val="00CE3205"/>
    <w:rsid w:val="00CE5AFB"/>
    <w:rsid w:val="00CF7EA1"/>
    <w:rsid w:val="00CF7F7E"/>
    <w:rsid w:val="00D00B04"/>
    <w:rsid w:val="00D07AA7"/>
    <w:rsid w:val="00D523CF"/>
    <w:rsid w:val="00D67E75"/>
    <w:rsid w:val="00D71594"/>
    <w:rsid w:val="00D763DB"/>
    <w:rsid w:val="00D82B63"/>
    <w:rsid w:val="00D857F7"/>
    <w:rsid w:val="00D905A0"/>
    <w:rsid w:val="00D96A69"/>
    <w:rsid w:val="00DA634A"/>
    <w:rsid w:val="00DB69AD"/>
    <w:rsid w:val="00DB7FD7"/>
    <w:rsid w:val="00E1442B"/>
    <w:rsid w:val="00E14EE0"/>
    <w:rsid w:val="00E623E7"/>
    <w:rsid w:val="00E631C5"/>
    <w:rsid w:val="00E72DDC"/>
    <w:rsid w:val="00EB4C65"/>
    <w:rsid w:val="00EC4513"/>
    <w:rsid w:val="00EF2FDC"/>
    <w:rsid w:val="00EF47B8"/>
    <w:rsid w:val="00F174DC"/>
    <w:rsid w:val="00F417BF"/>
    <w:rsid w:val="00F56241"/>
    <w:rsid w:val="00F613AB"/>
    <w:rsid w:val="00F6369F"/>
    <w:rsid w:val="00F638D3"/>
    <w:rsid w:val="00F719E3"/>
    <w:rsid w:val="00F74E72"/>
    <w:rsid w:val="00F86375"/>
    <w:rsid w:val="00FD147C"/>
    <w:rsid w:val="00FE2CA2"/>
    <w:rsid w:val="00FF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39BE4"/>
  <w15:docId w15:val="{1719EDE0-5A1B-49F5-B09B-A94882F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21"/>
    <w:rPr>
      <w:lang w:eastAsia="en-US"/>
    </w:rPr>
  </w:style>
  <w:style w:type="paragraph" w:styleId="Heading1">
    <w:name w:val="heading 1"/>
    <w:basedOn w:val="Normal"/>
    <w:next w:val="Normal"/>
    <w:qFormat/>
    <w:rsid w:val="00871821"/>
    <w:pPr>
      <w:keepNext/>
      <w:pBdr>
        <w:top w:val="single" w:sz="4" w:space="1" w:color="auto"/>
        <w:left w:val="single" w:sz="4" w:space="4" w:color="auto"/>
        <w:bottom w:val="single" w:sz="4" w:space="1" w:color="auto"/>
        <w:right w:val="single" w:sz="4" w:space="4" w:color="auto"/>
      </w:pBdr>
      <w:outlineLvl w:val="0"/>
    </w:pPr>
    <w:rPr>
      <w:u w:val="single"/>
    </w:rPr>
  </w:style>
  <w:style w:type="paragraph" w:styleId="Heading4">
    <w:name w:val="heading 4"/>
    <w:basedOn w:val="Normal"/>
    <w:next w:val="Normal"/>
    <w:qFormat/>
    <w:rsid w:val="00871821"/>
    <w:pPr>
      <w:keepNext/>
      <w:pBdr>
        <w:top w:val="single" w:sz="4" w:space="1" w:color="auto"/>
        <w:left w:val="single" w:sz="4" w:space="4" w:color="auto"/>
        <w:bottom w:val="single" w:sz="4" w:space="1" w:color="auto"/>
        <w:right w:val="single" w:sz="4" w:space="4" w:color="auto"/>
      </w:pBdr>
      <w:ind w:left="1418" w:right="2636"/>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1821"/>
    <w:rPr>
      <w:color w:val="0000FF"/>
      <w:u w:val="single"/>
    </w:rPr>
  </w:style>
  <w:style w:type="paragraph" w:styleId="BodyText">
    <w:name w:val="Body Text"/>
    <w:basedOn w:val="Normal"/>
    <w:rsid w:val="00871821"/>
    <w:pPr>
      <w:pBdr>
        <w:top w:val="single" w:sz="4" w:space="1" w:color="auto"/>
        <w:left w:val="single" w:sz="4" w:space="4" w:color="auto"/>
        <w:bottom w:val="single" w:sz="4" w:space="1" w:color="auto"/>
        <w:right w:val="single" w:sz="4" w:space="4" w:color="auto"/>
      </w:pBdr>
    </w:pPr>
  </w:style>
  <w:style w:type="paragraph" w:styleId="BlockText">
    <w:name w:val="Block Text"/>
    <w:basedOn w:val="Normal"/>
    <w:rsid w:val="00871821"/>
    <w:pPr>
      <w:pBdr>
        <w:top w:val="single" w:sz="4" w:space="1" w:color="auto"/>
        <w:left w:val="single" w:sz="4" w:space="1" w:color="auto"/>
        <w:bottom w:val="single" w:sz="4" w:space="1" w:color="auto"/>
        <w:right w:val="single" w:sz="4" w:space="1" w:color="auto"/>
      </w:pBdr>
      <w:ind w:left="1418" w:right="2636"/>
      <w:jc w:val="both"/>
    </w:pPr>
  </w:style>
  <w:style w:type="paragraph" w:styleId="NormalWeb">
    <w:name w:val="Normal (Web)"/>
    <w:basedOn w:val="Normal"/>
    <w:uiPriority w:val="99"/>
    <w:unhideWhenUsed/>
    <w:rsid w:val="00237D9B"/>
    <w:pPr>
      <w:spacing w:before="100" w:beforeAutospacing="1" w:after="100" w:afterAutospacing="1"/>
    </w:pPr>
    <w:rPr>
      <w:sz w:val="24"/>
      <w:szCs w:val="24"/>
      <w:lang w:eastAsia="en-GB"/>
    </w:rPr>
  </w:style>
  <w:style w:type="character" w:styleId="Strong">
    <w:name w:val="Strong"/>
    <w:basedOn w:val="DefaultParagraphFont"/>
    <w:uiPriority w:val="22"/>
    <w:qFormat/>
    <w:rsid w:val="00237D9B"/>
    <w:rPr>
      <w:b/>
      <w:bCs/>
    </w:rPr>
  </w:style>
  <w:style w:type="paragraph" w:customStyle="1" w:styleId="slug">
    <w:name w:val="slug"/>
    <w:basedOn w:val="Normal"/>
    <w:rsid w:val="00106C8A"/>
    <w:pPr>
      <w:spacing w:before="100" w:beforeAutospacing="1" w:after="100" w:afterAutospacing="1"/>
    </w:pPr>
    <w:rPr>
      <w:sz w:val="24"/>
      <w:szCs w:val="24"/>
      <w:lang w:eastAsia="en-GB"/>
    </w:rPr>
  </w:style>
  <w:style w:type="character" w:customStyle="1" w:styleId="savefavourites">
    <w:name w:val="savefavourites"/>
    <w:basedOn w:val="DefaultParagraphFont"/>
    <w:rsid w:val="00106C8A"/>
  </w:style>
  <w:style w:type="paragraph" w:styleId="BalloonText">
    <w:name w:val="Balloon Text"/>
    <w:basedOn w:val="Normal"/>
    <w:link w:val="BalloonTextChar"/>
    <w:uiPriority w:val="99"/>
    <w:semiHidden/>
    <w:unhideWhenUsed/>
    <w:rsid w:val="00106C8A"/>
    <w:rPr>
      <w:rFonts w:ascii="Tahoma" w:hAnsi="Tahoma" w:cs="Tahoma"/>
      <w:sz w:val="16"/>
      <w:szCs w:val="16"/>
    </w:rPr>
  </w:style>
  <w:style w:type="character" w:customStyle="1" w:styleId="BalloonTextChar">
    <w:name w:val="Balloon Text Char"/>
    <w:basedOn w:val="DefaultParagraphFont"/>
    <w:link w:val="BalloonText"/>
    <w:uiPriority w:val="99"/>
    <w:semiHidden/>
    <w:rsid w:val="00106C8A"/>
    <w:rPr>
      <w:rFonts w:ascii="Tahoma" w:hAnsi="Tahoma" w:cs="Tahoma"/>
      <w:sz w:val="16"/>
      <w:szCs w:val="16"/>
      <w:lang w:eastAsia="en-US"/>
    </w:rPr>
  </w:style>
  <w:style w:type="table" w:styleId="TableGrid">
    <w:name w:val="Table Grid"/>
    <w:basedOn w:val="TableNormal"/>
    <w:uiPriority w:val="59"/>
    <w:rsid w:val="002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62D"/>
    <w:pPr>
      <w:ind w:left="720"/>
      <w:contextualSpacing/>
    </w:pPr>
  </w:style>
  <w:style w:type="character" w:styleId="UnresolvedMention">
    <w:name w:val="Unresolved Mention"/>
    <w:basedOn w:val="DefaultParagraphFont"/>
    <w:uiPriority w:val="99"/>
    <w:semiHidden/>
    <w:unhideWhenUsed/>
    <w:rsid w:val="00D71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
      <w:bodyDiv w:val="1"/>
      <w:marLeft w:val="0"/>
      <w:marRight w:val="0"/>
      <w:marTop w:val="0"/>
      <w:marBottom w:val="0"/>
      <w:divBdr>
        <w:top w:val="none" w:sz="0" w:space="0" w:color="auto"/>
        <w:left w:val="none" w:sz="0" w:space="0" w:color="auto"/>
        <w:bottom w:val="none" w:sz="0" w:space="0" w:color="auto"/>
        <w:right w:val="none" w:sz="0" w:space="0" w:color="auto"/>
      </w:divBdr>
      <w:divsChild>
        <w:div w:id="1613855122">
          <w:marLeft w:val="0"/>
          <w:marRight w:val="0"/>
          <w:marTop w:val="0"/>
          <w:marBottom w:val="0"/>
          <w:divBdr>
            <w:top w:val="none" w:sz="0" w:space="0" w:color="auto"/>
            <w:left w:val="none" w:sz="0" w:space="0" w:color="auto"/>
            <w:bottom w:val="none" w:sz="0" w:space="0" w:color="auto"/>
            <w:right w:val="none" w:sz="0" w:space="0" w:color="auto"/>
          </w:divBdr>
          <w:divsChild>
            <w:div w:id="17052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602">
      <w:bodyDiv w:val="1"/>
      <w:marLeft w:val="0"/>
      <w:marRight w:val="0"/>
      <w:marTop w:val="0"/>
      <w:marBottom w:val="0"/>
      <w:divBdr>
        <w:top w:val="none" w:sz="0" w:space="0" w:color="auto"/>
        <w:left w:val="none" w:sz="0" w:space="0" w:color="auto"/>
        <w:bottom w:val="none" w:sz="0" w:space="0" w:color="auto"/>
        <w:right w:val="none" w:sz="0" w:space="0" w:color="auto"/>
      </w:divBdr>
      <w:divsChild>
        <w:div w:id="361249012">
          <w:marLeft w:val="0"/>
          <w:marRight w:val="0"/>
          <w:marTop w:val="0"/>
          <w:marBottom w:val="0"/>
          <w:divBdr>
            <w:top w:val="none" w:sz="0" w:space="0" w:color="auto"/>
            <w:left w:val="none" w:sz="0" w:space="0" w:color="auto"/>
            <w:bottom w:val="none" w:sz="0" w:space="0" w:color="auto"/>
            <w:right w:val="none" w:sz="0" w:space="0" w:color="auto"/>
          </w:divBdr>
          <w:divsChild>
            <w:div w:id="4267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280">
      <w:bodyDiv w:val="1"/>
      <w:marLeft w:val="0"/>
      <w:marRight w:val="0"/>
      <w:marTop w:val="0"/>
      <w:marBottom w:val="0"/>
      <w:divBdr>
        <w:top w:val="none" w:sz="0" w:space="0" w:color="auto"/>
        <w:left w:val="none" w:sz="0" w:space="0" w:color="auto"/>
        <w:bottom w:val="none" w:sz="0" w:space="0" w:color="auto"/>
        <w:right w:val="none" w:sz="0" w:space="0" w:color="auto"/>
      </w:divBdr>
      <w:divsChild>
        <w:div w:id="123501280">
          <w:marLeft w:val="0"/>
          <w:marRight w:val="0"/>
          <w:marTop w:val="0"/>
          <w:marBottom w:val="0"/>
          <w:divBdr>
            <w:top w:val="none" w:sz="0" w:space="0" w:color="auto"/>
            <w:left w:val="none" w:sz="0" w:space="0" w:color="auto"/>
            <w:bottom w:val="none" w:sz="0" w:space="0" w:color="auto"/>
            <w:right w:val="none" w:sz="0" w:space="0" w:color="auto"/>
          </w:divBdr>
          <w:divsChild>
            <w:div w:id="2032029335">
              <w:marLeft w:val="0"/>
              <w:marRight w:val="0"/>
              <w:marTop w:val="0"/>
              <w:marBottom w:val="0"/>
              <w:divBdr>
                <w:top w:val="none" w:sz="0" w:space="0" w:color="auto"/>
                <w:left w:val="none" w:sz="0" w:space="0" w:color="auto"/>
                <w:bottom w:val="none" w:sz="0" w:space="0" w:color="auto"/>
                <w:right w:val="none" w:sz="0" w:space="0" w:color="auto"/>
              </w:divBdr>
              <w:divsChild>
                <w:div w:id="1976062071">
                  <w:marLeft w:val="0"/>
                  <w:marRight w:val="0"/>
                  <w:marTop w:val="0"/>
                  <w:marBottom w:val="0"/>
                  <w:divBdr>
                    <w:top w:val="none" w:sz="0" w:space="0" w:color="auto"/>
                    <w:left w:val="none" w:sz="0" w:space="0" w:color="auto"/>
                    <w:bottom w:val="none" w:sz="0" w:space="0" w:color="auto"/>
                    <w:right w:val="none" w:sz="0" w:space="0" w:color="auto"/>
                  </w:divBdr>
                  <w:divsChild>
                    <w:div w:id="808666513">
                      <w:marLeft w:val="0"/>
                      <w:marRight w:val="0"/>
                      <w:marTop w:val="0"/>
                      <w:marBottom w:val="0"/>
                      <w:divBdr>
                        <w:top w:val="none" w:sz="0" w:space="0" w:color="auto"/>
                        <w:left w:val="none" w:sz="0" w:space="0" w:color="auto"/>
                        <w:bottom w:val="none" w:sz="0" w:space="0" w:color="auto"/>
                        <w:right w:val="none" w:sz="0" w:space="0" w:color="auto"/>
                      </w:divBdr>
                      <w:divsChild>
                        <w:div w:id="1584098333">
                          <w:marLeft w:val="0"/>
                          <w:marRight w:val="0"/>
                          <w:marTop w:val="0"/>
                          <w:marBottom w:val="0"/>
                          <w:divBdr>
                            <w:top w:val="none" w:sz="0" w:space="0" w:color="auto"/>
                            <w:left w:val="none" w:sz="0" w:space="0" w:color="auto"/>
                            <w:bottom w:val="none" w:sz="0" w:space="0" w:color="auto"/>
                            <w:right w:val="none" w:sz="0" w:space="0" w:color="auto"/>
                          </w:divBdr>
                          <w:divsChild>
                            <w:div w:id="10226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4855">
      <w:bodyDiv w:val="1"/>
      <w:marLeft w:val="0"/>
      <w:marRight w:val="0"/>
      <w:marTop w:val="0"/>
      <w:marBottom w:val="0"/>
      <w:divBdr>
        <w:top w:val="none" w:sz="0" w:space="0" w:color="auto"/>
        <w:left w:val="none" w:sz="0" w:space="0" w:color="auto"/>
        <w:bottom w:val="none" w:sz="0" w:space="0" w:color="auto"/>
        <w:right w:val="none" w:sz="0" w:space="0" w:color="auto"/>
      </w:divBdr>
      <w:divsChild>
        <w:div w:id="168183117">
          <w:marLeft w:val="0"/>
          <w:marRight w:val="0"/>
          <w:marTop w:val="0"/>
          <w:marBottom w:val="0"/>
          <w:divBdr>
            <w:top w:val="none" w:sz="0" w:space="0" w:color="auto"/>
            <w:left w:val="none" w:sz="0" w:space="0" w:color="auto"/>
            <w:bottom w:val="none" w:sz="0" w:space="0" w:color="auto"/>
            <w:right w:val="none" w:sz="0" w:space="0" w:color="auto"/>
          </w:divBdr>
          <w:divsChild>
            <w:div w:id="2138526816">
              <w:marLeft w:val="0"/>
              <w:marRight w:val="0"/>
              <w:marTop w:val="0"/>
              <w:marBottom w:val="0"/>
              <w:divBdr>
                <w:top w:val="none" w:sz="0" w:space="0" w:color="auto"/>
                <w:left w:val="none" w:sz="0" w:space="0" w:color="auto"/>
                <w:bottom w:val="none" w:sz="0" w:space="0" w:color="auto"/>
                <w:right w:val="none" w:sz="0" w:space="0" w:color="auto"/>
              </w:divBdr>
              <w:divsChild>
                <w:div w:id="2017419241">
                  <w:marLeft w:val="0"/>
                  <w:marRight w:val="0"/>
                  <w:marTop w:val="0"/>
                  <w:marBottom w:val="0"/>
                  <w:divBdr>
                    <w:top w:val="none" w:sz="0" w:space="0" w:color="auto"/>
                    <w:left w:val="none" w:sz="0" w:space="0" w:color="auto"/>
                    <w:bottom w:val="none" w:sz="0" w:space="0" w:color="auto"/>
                    <w:right w:val="none" w:sz="0" w:space="0" w:color="auto"/>
                  </w:divBdr>
                  <w:divsChild>
                    <w:div w:id="1375540118">
                      <w:marLeft w:val="0"/>
                      <w:marRight w:val="0"/>
                      <w:marTop w:val="0"/>
                      <w:marBottom w:val="0"/>
                      <w:divBdr>
                        <w:top w:val="none" w:sz="0" w:space="0" w:color="auto"/>
                        <w:left w:val="none" w:sz="0" w:space="0" w:color="auto"/>
                        <w:bottom w:val="none" w:sz="0" w:space="0" w:color="auto"/>
                        <w:right w:val="none" w:sz="0" w:space="0" w:color="auto"/>
                      </w:divBdr>
                      <w:divsChild>
                        <w:div w:id="1585336594">
                          <w:marLeft w:val="0"/>
                          <w:marRight w:val="0"/>
                          <w:marTop w:val="0"/>
                          <w:marBottom w:val="0"/>
                          <w:divBdr>
                            <w:top w:val="none" w:sz="0" w:space="0" w:color="auto"/>
                            <w:left w:val="none" w:sz="0" w:space="0" w:color="auto"/>
                            <w:bottom w:val="none" w:sz="0" w:space="0" w:color="auto"/>
                            <w:right w:val="none" w:sz="0" w:space="0" w:color="auto"/>
                          </w:divBdr>
                          <w:divsChild>
                            <w:div w:id="550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016746">
      <w:bodyDiv w:val="1"/>
      <w:marLeft w:val="0"/>
      <w:marRight w:val="0"/>
      <w:marTop w:val="0"/>
      <w:marBottom w:val="0"/>
      <w:divBdr>
        <w:top w:val="none" w:sz="0" w:space="0" w:color="auto"/>
        <w:left w:val="none" w:sz="0" w:space="0" w:color="auto"/>
        <w:bottom w:val="none" w:sz="0" w:space="0" w:color="auto"/>
        <w:right w:val="none" w:sz="0" w:space="0" w:color="auto"/>
      </w:divBdr>
      <w:divsChild>
        <w:div w:id="1880389625">
          <w:marLeft w:val="0"/>
          <w:marRight w:val="0"/>
          <w:marTop w:val="0"/>
          <w:marBottom w:val="0"/>
          <w:divBdr>
            <w:top w:val="none" w:sz="0" w:space="0" w:color="auto"/>
            <w:left w:val="none" w:sz="0" w:space="0" w:color="auto"/>
            <w:bottom w:val="none" w:sz="0" w:space="0" w:color="auto"/>
            <w:right w:val="none" w:sz="0" w:space="0" w:color="auto"/>
          </w:divBdr>
          <w:divsChild>
            <w:div w:id="1257785742">
              <w:marLeft w:val="0"/>
              <w:marRight w:val="0"/>
              <w:marTop w:val="0"/>
              <w:marBottom w:val="360"/>
              <w:divBdr>
                <w:top w:val="single" w:sz="48" w:space="0" w:color="FFFFFF"/>
                <w:left w:val="none" w:sz="0" w:space="0" w:color="auto"/>
                <w:bottom w:val="none" w:sz="0" w:space="0" w:color="auto"/>
                <w:right w:val="none" w:sz="0" w:space="0" w:color="auto"/>
              </w:divBdr>
              <w:divsChild>
                <w:div w:id="1116364028">
                  <w:marLeft w:val="0"/>
                  <w:marRight w:val="0"/>
                  <w:marTop w:val="0"/>
                  <w:marBottom w:val="0"/>
                  <w:divBdr>
                    <w:top w:val="none" w:sz="0" w:space="0" w:color="auto"/>
                    <w:left w:val="none" w:sz="0" w:space="0" w:color="auto"/>
                    <w:bottom w:val="none" w:sz="0" w:space="0" w:color="auto"/>
                    <w:right w:val="none" w:sz="0" w:space="0" w:color="auto"/>
                  </w:divBdr>
                  <w:divsChild>
                    <w:div w:id="406927302">
                      <w:marLeft w:val="150"/>
                      <w:marRight w:val="150"/>
                      <w:marTop w:val="0"/>
                      <w:marBottom w:val="0"/>
                      <w:divBdr>
                        <w:top w:val="none" w:sz="0" w:space="0" w:color="auto"/>
                        <w:left w:val="none" w:sz="0" w:space="0" w:color="auto"/>
                        <w:bottom w:val="none" w:sz="0" w:space="0" w:color="auto"/>
                        <w:right w:val="none" w:sz="0" w:space="0" w:color="auto"/>
                      </w:divBdr>
                      <w:divsChild>
                        <w:div w:id="1552425547">
                          <w:marLeft w:val="0"/>
                          <w:marRight w:val="0"/>
                          <w:marTop w:val="0"/>
                          <w:marBottom w:val="0"/>
                          <w:divBdr>
                            <w:top w:val="none" w:sz="0" w:space="0" w:color="auto"/>
                            <w:left w:val="none" w:sz="0" w:space="0" w:color="auto"/>
                            <w:bottom w:val="none" w:sz="0" w:space="0" w:color="auto"/>
                            <w:right w:val="none" w:sz="0" w:space="0" w:color="auto"/>
                          </w:divBdr>
                        </w:div>
                        <w:div w:id="88598878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640841542">
      <w:bodyDiv w:val="1"/>
      <w:marLeft w:val="0"/>
      <w:marRight w:val="0"/>
      <w:marTop w:val="0"/>
      <w:marBottom w:val="0"/>
      <w:divBdr>
        <w:top w:val="none" w:sz="0" w:space="0" w:color="auto"/>
        <w:left w:val="none" w:sz="0" w:space="0" w:color="auto"/>
        <w:bottom w:val="none" w:sz="0" w:space="0" w:color="auto"/>
        <w:right w:val="none" w:sz="0" w:space="0" w:color="auto"/>
      </w:divBdr>
      <w:divsChild>
        <w:div w:id="2021541962">
          <w:marLeft w:val="0"/>
          <w:marRight w:val="0"/>
          <w:marTop w:val="0"/>
          <w:marBottom w:val="0"/>
          <w:divBdr>
            <w:top w:val="none" w:sz="0" w:space="0" w:color="auto"/>
            <w:left w:val="none" w:sz="0" w:space="0" w:color="auto"/>
            <w:bottom w:val="none" w:sz="0" w:space="0" w:color="auto"/>
            <w:right w:val="none" w:sz="0" w:space="0" w:color="auto"/>
          </w:divBdr>
          <w:divsChild>
            <w:div w:id="766656683">
              <w:marLeft w:val="0"/>
              <w:marRight w:val="0"/>
              <w:marTop w:val="0"/>
              <w:marBottom w:val="360"/>
              <w:divBdr>
                <w:top w:val="single" w:sz="48" w:space="0" w:color="FFFFFF"/>
                <w:left w:val="none" w:sz="0" w:space="0" w:color="auto"/>
                <w:bottom w:val="none" w:sz="0" w:space="0" w:color="auto"/>
                <w:right w:val="none" w:sz="0" w:space="0" w:color="auto"/>
              </w:divBdr>
              <w:divsChild>
                <w:div w:id="1641498023">
                  <w:marLeft w:val="0"/>
                  <w:marRight w:val="0"/>
                  <w:marTop w:val="0"/>
                  <w:marBottom w:val="0"/>
                  <w:divBdr>
                    <w:top w:val="none" w:sz="0" w:space="0" w:color="auto"/>
                    <w:left w:val="none" w:sz="0" w:space="0" w:color="auto"/>
                    <w:bottom w:val="none" w:sz="0" w:space="0" w:color="auto"/>
                    <w:right w:val="none" w:sz="0" w:space="0" w:color="auto"/>
                  </w:divBdr>
                  <w:divsChild>
                    <w:div w:id="432437976">
                      <w:marLeft w:val="150"/>
                      <w:marRight w:val="150"/>
                      <w:marTop w:val="0"/>
                      <w:marBottom w:val="0"/>
                      <w:divBdr>
                        <w:top w:val="none" w:sz="0" w:space="0" w:color="auto"/>
                        <w:left w:val="none" w:sz="0" w:space="0" w:color="auto"/>
                        <w:bottom w:val="none" w:sz="0" w:space="0" w:color="auto"/>
                        <w:right w:val="none" w:sz="0" w:space="0" w:color="auto"/>
                      </w:divBdr>
                      <w:divsChild>
                        <w:div w:id="252519467">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935506203">
      <w:bodyDiv w:val="1"/>
      <w:marLeft w:val="0"/>
      <w:marRight w:val="0"/>
      <w:marTop w:val="0"/>
      <w:marBottom w:val="0"/>
      <w:divBdr>
        <w:top w:val="none" w:sz="0" w:space="0" w:color="auto"/>
        <w:left w:val="none" w:sz="0" w:space="0" w:color="auto"/>
        <w:bottom w:val="none" w:sz="0" w:space="0" w:color="auto"/>
        <w:right w:val="none" w:sz="0" w:space="0" w:color="auto"/>
      </w:divBdr>
    </w:div>
    <w:div w:id="2132824886">
      <w:bodyDiv w:val="1"/>
      <w:marLeft w:val="0"/>
      <w:marRight w:val="0"/>
      <w:marTop w:val="0"/>
      <w:marBottom w:val="0"/>
      <w:divBdr>
        <w:top w:val="none" w:sz="0" w:space="0" w:color="auto"/>
        <w:left w:val="none" w:sz="0" w:space="0" w:color="auto"/>
        <w:bottom w:val="none" w:sz="0" w:space="0" w:color="auto"/>
        <w:right w:val="none" w:sz="0" w:space="0" w:color="auto"/>
      </w:divBdr>
      <w:divsChild>
        <w:div w:id="730277657">
          <w:marLeft w:val="0"/>
          <w:marRight w:val="0"/>
          <w:marTop w:val="0"/>
          <w:marBottom w:val="0"/>
          <w:divBdr>
            <w:top w:val="none" w:sz="0" w:space="0" w:color="auto"/>
            <w:left w:val="none" w:sz="0" w:space="0" w:color="auto"/>
            <w:bottom w:val="none" w:sz="0" w:space="0" w:color="auto"/>
            <w:right w:val="none" w:sz="0" w:space="0" w:color="auto"/>
          </w:divBdr>
          <w:divsChild>
            <w:div w:id="1237976109">
              <w:marLeft w:val="0"/>
              <w:marRight w:val="0"/>
              <w:marTop w:val="0"/>
              <w:marBottom w:val="360"/>
              <w:divBdr>
                <w:top w:val="single" w:sz="48" w:space="0" w:color="FFFFFF"/>
                <w:left w:val="none" w:sz="0" w:space="0" w:color="auto"/>
                <w:bottom w:val="none" w:sz="0" w:space="0" w:color="auto"/>
                <w:right w:val="none" w:sz="0" w:space="0" w:color="auto"/>
              </w:divBdr>
              <w:divsChild>
                <w:div w:id="1259363033">
                  <w:marLeft w:val="0"/>
                  <w:marRight w:val="0"/>
                  <w:marTop w:val="0"/>
                  <w:marBottom w:val="0"/>
                  <w:divBdr>
                    <w:top w:val="none" w:sz="0" w:space="0" w:color="auto"/>
                    <w:left w:val="none" w:sz="0" w:space="0" w:color="auto"/>
                    <w:bottom w:val="none" w:sz="0" w:space="0" w:color="auto"/>
                    <w:right w:val="none" w:sz="0" w:space="0" w:color="auto"/>
                  </w:divBdr>
                  <w:divsChild>
                    <w:div w:id="869227241">
                      <w:marLeft w:val="150"/>
                      <w:marRight w:val="150"/>
                      <w:marTop w:val="0"/>
                      <w:marBottom w:val="0"/>
                      <w:divBdr>
                        <w:top w:val="none" w:sz="0" w:space="0" w:color="auto"/>
                        <w:left w:val="none" w:sz="0" w:space="0" w:color="auto"/>
                        <w:bottom w:val="none" w:sz="0" w:space="0" w:color="auto"/>
                        <w:right w:val="none" w:sz="0" w:space="0" w:color="auto"/>
                      </w:divBdr>
                      <w:divsChild>
                        <w:div w:id="682980431">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647</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Brockhill Park Performing Arts College</vt:lpstr>
    </vt:vector>
  </TitlesOfParts>
  <Company>RM Network: Build 12</Company>
  <LinksUpToDate>false</LinksUpToDate>
  <CharactersWithSpaces>4317</CharactersWithSpaces>
  <SharedDoc>false</SharedDoc>
  <HLinks>
    <vt:vector size="12" baseType="variant">
      <vt:variant>
        <vt:i4>4522004</vt:i4>
      </vt:variant>
      <vt:variant>
        <vt:i4>3</vt:i4>
      </vt:variant>
      <vt:variant>
        <vt:i4>0</vt:i4>
      </vt:variant>
      <vt:variant>
        <vt:i4>5</vt:i4>
      </vt:variant>
      <vt:variant>
        <vt:lpwstr>http://www.brockhill.kent.sch.uk/</vt:lpwstr>
      </vt:variant>
      <vt:variant>
        <vt:lpwstr/>
      </vt:variant>
      <vt:variant>
        <vt:i4>7536716</vt:i4>
      </vt:variant>
      <vt:variant>
        <vt:i4>0</vt:i4>
      </vt:variant>
      <vt:variant>
        <vt:i4>0</vt:i4>
      </vt:variant>
      <vt:variant>
        <vt:i4>5</vt:i4>
      </vt:variant>
      <vt:variant>
        <vt:lpwstr>mailto:alyng@brockhill.kent.sch.uk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Brockhill Park Performing Arts College</dc:title>
  <dc:creator>alyng</dc:creator>
  <cp:lastModifiedBy>lmaxwell</cp:lastModifiedBy>
  <cp:revision>4</cp:revision>
  <cp:lastPrinted>2022-11-30T14:53:00Z</cp:lastPrinted>
  <dcterms:created xsi:type="dcterms:W3CDTF">2022-12-16T15:25:00Z</dcterms:created>
  <dcterms:modified xsi:type="dcterms:W3CDTF">2023-05-26T08:46:00Z</dcterms:modified>
</cp:coreProperties>
</file>