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
        <w:gridCol w:w="9393"/>
      </w:tblGrid>
      <w:tr w:rsidR="00564BE1" w:rsidRPr="008B11FB" w:rsidTr="00FF073E">
        <w:tc>
          <w:tcPr>
            <w:tcW w:w="1073" w:type="dxa"/>
            <w:vAlign w:val="center"/>
          </w:tcPr>
          <w:p w:rsidR="00564BE1" w:rsidRPr="00E446B0" w:rsidRDefault="000A1AC2" w:rsidP="000A1AC2">
            <w:pPr>
              <w:jc w:val="center"/>
              <w:rPr>
                <w:rFonts w:cstheme="minorHAnsi"/>
              </w:rPr>
            </w:pPr>
            <w:r w:rsidRPr="00E446B0">
              <w:rPr>
                <w:rFonts w:cstheme="minorHAnsi"/>
                <w:noProof/>
                <w:lang w:eastAsia="en-GB"/>
              </w:rPr>
              <w:drawing>
                <wp:inline distT="0" distB="0" distL="0" distR="0" wp14:anchorId="35A1B405" wp14:editId="178405FA">
                  <wp:extent cx="457200" cy="51277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1033" cy="517070"/>
                          </a:xfrm>
                          <a:prstGeom prst="rect">
                            <a:avLst/>
                          </a:prstGeom>
                          <a:noFill/>
                        </pic:spPr>
                      </pic:pic>
                    </a:graphicData>
                  </a:graphic>
                </wp:inline>
              </w:drawing>
            </w:r>
          </w:p>
        </w:tc>
        <w:tc>
          <w:tcPr>
            <w:tcW w:w="9393" w:type="dxa"/>
          </w:tcPr>
          <w:p w:rsidR="00564BE1" w:rsidRPr="00DE32BB" w:rsidRDefault="00846814">
            <w:pPr>
              <w:rPr>
                <w:rFonts w:cstheme="minorHAnsi"/>
                <w:b/>
                <w:strike/>
                <w:sz w:val="28"/>
                <w:szCs w:val="28"/>
              </w:rPr>
            </w:pPr>
            <w:r>
              <w:rPr>
                <w:rFonts w:cstheme="minorHAnsi"/>
                <w:b/>
                <w:sz w:val="28"/>
                <w:szCs w:val="28"/>
              </w:rPr>
              <w:t>Teaching and Learning</w:t>
            </w:r>
            <w:r w:rsidR="00DE32BB" w:rsidRPr="000C7867">
              <w:rPr>
                <w:rFonts w:cstheme="minorHAnsi"/>
                <w:b/>
                <w:sz w:val="28"/>
                <w:szCs w:val="28"/>
              </w:rPr>
              <w:t xml:space="preserve"> (</w:t>
            </w:r>
            <w:r>
              <w:rPr>
                <w:rFonts w:cstheme="minorHAnsi"/>
                <w:b/>
                <w:sz w:val="28"/>
                <w:szCs w:val="28"/>
              </w:rPr>
              <w:t>T&amp;L</w:t>
            </w:r>
            <w:r w:rsidR="00DE32BB" w:rsidRPr="000C7867">
              <w:rPr>
                <w:rFonts w:cstheme="minorHAnsi"/>
                <w:b/>
                <w:sz w:val="28"/>
                <w:szCs w:val="28"/>
              </w:rPr>
              <w:t>) Admin</w:t>
            </w:r>
            <w:r w:rsidR="008A43DF" w:rsidRPr="000C7867">
              <w:rPr>
                <w:rFonts w:cstheme="minorHAnsi"/>
                <w:b/>
                <w:sz w:val="28"/>
                <w:szCs w:val="28"/>
              </w:rPr>
              <w:t>i</w:t>
            </w:r>
            <w:r w:rsidR="00DE32BB" w:rsidRPr="000C7867">
              <w:rPr>
                <w:rFonts w:cstheme="minorHAnsi"/>
                <w:b/>
                <w:sz w:val="28"/>
                <w:szCs w:val="28"/>
              </w:rPr>
              <w:t>strator</w:t>
            </w:r>
          </w:p>
        </w:tc>
      </w:tr>
      <w:tr w:rsidR="00564BE1" w:rsidRPr="008B11FB" w:rsidTr="00FF073E">
        <w:tc>
          <w:tcPr>
            <w:tcW w:w="1073" w:type="dxa"/>
          </w:tcPr>
          <w:p w:rsidR="00CF15C9" w:rsidRPr="00E446B0" w:rsidRDefault="00CF15C9" w:rsidP="00CF15C9">
            <w:pPr>
              <w:jc w:val="center"/>
              <w:rPr>
                <w:rFonts w:cstheme="minorHAnsi"/>
              </w:rPr>
            </w:pPr>
          </w:p>
          <w:p w:rsidR="00564BE1" w:rsidRPr="00E446B0" w:rsidRDefault="00564BE1" w:rsidP="00CF15C9">
            <w:pPr>
              <w:jc w:val="center"/>
              <w:rPr>
                <w:rFonts w:cstheme="minorHAnsi"/>
              </w:rPr>
            </w:pPr>
            <w:r w:rsidRPr="00E446B0">
              <w:rPr>
                <w:rFonts w:cstheme="minorHAnsi"/>
              </w:rPr>
              <w:t>Role Title</w:t>
            </w:r>
          </w:p>
        </w:tc>
        <w:tc>
          <w:tcPr>
            <w:tcW w:w="9393" w:type="dxa"/>
          </w:tcPr>
          <w:p w:rsidR="00CF15C9" w:rsidRPr="00173F4E" w:rsidRDefault="00CF15C9">
            <w:pPr>
              <w:rPr>
                <w:rFonts w:cstheme="minorHAnsi"/>
              </w:rPr>
            </w:pPr>
          </w:p>
          <w:p w:rsidR="00564BE1" w:rsidRPr="00173F4E" w:rsidRDefault="00846814">
            <w:pPr>
              <w:rPr>
                <w:rFonts w:cstheme="minorHAnsi"/>
                <w:strike/>
              </w:rPr>
            </w:pPr>
            <w:r>
              <w:rPr>
                <w:rFonts w:cstheme="minorHAnsi"/>
              </w:rPr>
              <w:t xml:space="preserve">Teaching &amp; learning </w:t>
            </w:r>
            <w:r w:rsidR="00DE32BB" w:rsidRPr="00173F4E">
              <w:rPr>
                <w:rFonts w:cstheme="minorHAnsi"/>
              </w:rPr>
              <w:t>Administrator</w:t>
            </w:r>
          </w:p>
        </w:tc>
      </w:tr>
      <w:tr w:rsidR="00564BE1" w:rsidRPr="008B11FB" w:rsidTr="00FF073E">
        <w:tc>
          <w:tcPr>
            <w:tcW w:w="1073" w:type="dxa"/>
          </w:tcPr>
          <w:p w:rsidR="00CF15C9" w:rsidRPr="00E446B0" w:rsidRDefault="00CF15C9" w:rsidP="00CF15C9">
            <w:pPr>
              <w:jc w:val="center"/>
              <w:rPr>
                <w:rFonts w:cstheme="minorHAnsi"/>
              </w:rPr>
            </w:pPr>
          </w:p>
          <w:p w:rsidR="00564BE1" w:rsidRPr="00E446B0" w:rsidRDefault="00564BE1" w:rsidP="00CF15C9">
            <w:pPr>
              <w:jc w:val="center"/>
              <w:rPr>
                <w:rFonts w:cstheme="minorHAnsi"/>
              </w:rPr>
            </w:pPr>
            <w:r w:rsidRPr="00E446B0">
              <w:rPr>
                <w:rFonts w:cstheme="minorHAnsi"/>
              </w:rPr>
              <w:t>Job Purpose- general</w:t>
            </w:r>
          </w:p>
        </w:tc>
        <w:tc>
          <w:tcPr>
            <w:tcW w:w="9393" w:type="dxa"/>
          </w:tcPr>
          <w:p w:rsidR="006C71B0" w:rsidRDefault="006C71B0" w:rsidP="00801829">
            <w:pPr>
              <w:pStyle w:val="ListParagraph"/>
              <w:numPr>
                <w:ilvl w:val="0"/>
                <w:numId w:val="18"/>
              </w:numPr>
              <w:jc w:val="both"/>
              <w:rPr>
                <w:rFonts w:cstheme="minorHAnsi"/>
              </w:rPr>
            </w:pPr>
            <w:r>
              <w:rPr>
                <w:rFonts w:cstheme="minorHAnsi"/>
              </w:rPr>
              <w:t>To provide administrative support for</w:t>
            </w:r>
            <w:r w:rsidRPr="00173F4E">
              <w:rPr>
                <w:rFonts w:cstheme="minorHAnsi"/>
              </w:rPr>
              <w:t xml:space="preserve"> </w:t>
            </w:r>
            <w:r w:rsidRPr="00173F4E">
              <w:rPr>
                <w:rFonts w:cstheme="minorHAnsi"/>
              </w:rPr>
              <w:t>th</w:t>
            </w:r>
            <w:r>
              <w:rPr>
                <w:rFonts w:cstheme="minorHAnsi"/>
              </w:rPr>
              <w:t>e AHT’s responsible for T&amp;L and CPD</w:t>
            </w:r>
            <w:r>
              <w:rPr>
                <w:rFonts w:cstheme="minorHAnsi"/>
              </w:rPr>
              <w:t xml:space="preserve"> in line with the relevant </w:t>
            </w:r>
            <w:r>
              <w:rPr>
                <w:rFonts w:cstheme="minorHAnsi"/>
              </w:rPr>
              <w:t>policies and procedures related to T&amp;L in the school</w:t>
            </w:r>
            <w:r>
              <w:rPr>
                <w:rFonts w:cstheme="minorHAnsi"/>
              </w:rPr>
              <w:t>, and to provide administrative support for the Dover Deal and Sandwich School Direct Partnership.</w:t>
            </w:r>
          </w:p>
          <w:p w:rsidR="008A43DF" w:rsidRPr="00173F4E" w:rsidRDefault="008A43DF" w:rsidP="008A43DF">
            <w:pPr>
              <w:pStyle w:val="ListParagraph"/>
              <w:ind w:left="360"/>
              <w:jc w:val="both"/>
              <w:rPr>
                <w:rFonts w:cstheme="minorHAnsi"/>
              </w:rPr>
            </w:pPr>
          </w:p>
          <w:p w:rsidR="00CF15C9" w:rsidRPr="00173F4E" w:rsidRDefault="00CF15C9" w:rsidP="00CF15C9">
            <w:pPr>
              <w:jc w:val="both"/>
              <w:rPr>
                <w:rFonts w:cstheme="minorHAnsi"/>
                <w:i/>
              </w:rPr>
            </w:pPr>
            <w:r w:rsidRPr="00173F4E">
              <w:rPr>
                <w:rFonts w:cstheme="minorHAnsi"/>
                <w:i/>
              </w:rPr>
              <w:t>In common with all staff:</w:t>
            </w:r>
          </w:p>
          <w:p w:rsidR="00564BE1" w:rsidRPr="00173F4E" w:rsidRDefault="00564BE1" w:rsidP="00FF073E">
            <w:pPr>
              <w:pStyle w:val="ListParagraph"/>
              <w:numPr>
                <w:ilvl w:val="0"/>
                <w:numId w:val="4"/>
              </w:numPr>
              <w:rPr>
                <w:rFonts w:eastAsia="Times New Roman" w:cstheme="minorHAnsi"/>
                <w:lang w:eastAsia="en-GB"/>
              </w:rPr>
            </w:pPr>
            <w:r w:rsidRPr="00173F4E">
              <w:rPr>
                <w:rFonts w:eastAsia="Times New Roman" w:cstheme="minorHAnsi"/>
                <w:lang w:eastAsia="en-GB"/>
              </w:rPr>
              <w:t>Act as a positive role model for the students and as an ambassador for the school at all times.  Be fully aware of, and act on</w:t>
            </w:r>
            <w:r w:rsidR="00F7593A" w:rsidRPr="00173F4E">
              <w:rPr>
                <w:rFonts w:eastAsia="Times New Roman" w:cstheme="minorHAnsi"/>
                <w:lang w:eastAsia="en-GB"/>
              </w:rPr>
              <w:t>,</w:t>
            </w:r>
            <w:r w:rsidR="00FF073E" w:rsidRPr="00173F4E">
              <w:rPr>
                <w:rFonts w:eastAsia="Times New Roman" w:cstheme="minorHAnsi"/>
                <w:lang w:eastAsia="en-GB"/>
              </w:rPr>
              <w:t xml:space="preserve"> child p</w:t>
            </w:r>
            <w:r w:rsidRPr="00173F4E">
              <w:rPr>
                <w:rFonts w:eastAsia="Times New Roman" w:cstheme="minorHAnsi"/>
                <w:lang w:eastAsia="en-GB"/>
              </w:rPr>
              <w:t>rotection procedures whenever necessary and ensure all activity is in tune with the whole s</w:t>
            </w:r>
            <w:r w:rsidR="00FF073E" w:rsidRPr="00173F4E">
              <w:rPr>
                <w:rFonts w:eastAsia="Times New Roman" w:cstheme="minorHAnsi"/>
                <w:lang w:eastAsia="en-GB"/>
              </w:rPr>
              <w:t>chool development plan and the staff code of c</w:t>
            </w:r>
            <w:r w:rsidRPr="00173F4E">
              <w:rPr>
                <w:rFonts w:eastAsia="Times New Roman" w:cstheme="minorHAnsi"/>
                <w:lang w:eastAsia="en-GB"/>
              </w:rPr>
              <w:t>onduct.</w:t>
            </w:r>
          </w:p>
          <w:p w:rsidR="00FF073E" w:rsidRPr="00173F4E" w:rsidRDefault="00FF073E" w:rsidP="00FF073E">
            <w:pPr>
              <w:pStyle w:val="ListParagraph"/>
              <w:numPr>
                <w:ilvl w:val="0"/>
                <w:numId w:val="4"/>
              </w:numPr>
              <w:rPr>
                <w:rFonts w:cstheme="minorHAnsi"/>
              </w:rPr>
            </w:pPr>
            <w:r w:rsidRPr="00173F4E">
              <w:rPr>
                <w:rFonts w:cstheme="minorHAnsi"/>
              </w:rPr>
              <w:t>To participate in meetings, training other staff development and CPD activities and performance development as required.</w:t>
            </w:r>
          </w:p>
          <w:p w:rsidR="00FF073E" w:rsidRPr="00173F4E" w:rsidRDefault="00FF073E" w:rsidP="00FF073E">
            <w:pPr>
              <w:pStyle w:val="ListParagraph"/>
              <w:numPr>
                <w:ilvl w:val="0"/>
                <w:numId w:val="4"/>
              </w:numPr>
              <w:rPr>
                <w:rFonts w:cstheme="minorHAnsi"/>
              </w:rPr>
            </w:pPr>
            <w:r w:rsidRPr="00173F4E">
              <w:rPr>
                <w:rFonts w:cstheme="minorHAnsi"/>
              </w:rPr>
              <w:t>To be aware of and comply with all school policies and procedures including child protection, health and safety, security, confidentiality and data protection.</w:t>
            </w:r>
          </w:p>
          <w:p w:rsidR="00CF15C9" w:rsidRPr="00173F4E" w:rsidRDefault="00CF15C9" w:rsidP="00564BE1">
            <w:pPr>
              <w:jc w:val="both"/>
              <w:rPr>
                <w:rFonts w:eastAsia="Times New Roman" w:cstheme="minorHAnsi"/>
                <w:i/>
                <w:lang w:eastAsia="en-GB"/>
              </w:rPr>
            </w:pPr>
          </w:p>
          <w:p w:rsidR="00564BE1" w:rsidRPr="00173F4E" w:rsidRDefault="00564BE1" w:rsidP="00564BE1">
            <w:pPr>
              <w:jc w:val="both"/>
              <w:rPr>
                <w:rFonts w:cstheme="minorHAnsi"/>
                <w:i/>
              </w:rPr>
            </w:pPr>
            <w:r w:rsidRPr="00173F4E">
              <w:rPr>
                <w:rFonts w:cstheme="minorHAnsi"/>
                <w:i/>
              </w:rPr>
              <w:t>Liaising with:</w:t>
            </w:r>
          </w:p>
          <w:p w:rsidR="00564BE1" w:rsidRPr="00173F4E" w:rsidRDefault="002B3161" w:rsidP="00FF073E">
            <w:pPr>
              <w:pStyle w:val="ListParagraph"/>
              <w:numPr>
                <w:ilvl w:val="0"/>
                <w:numId w:val="4"/>
              </w:numPr>
              <w:jc w:val="both"/>
              <w:rPr>
                <w:rFonts w:cstheme="minorHAnsi"/>
              </w:rPr>
            </w:pPr>
            <w:r w:rsidRPr="00173F4E">
              <w:rPr>
                <w:rFonts w:cstheme="minorHAnsi"/>
              </w:rPr>
              <w:t>Headteacher, l</w:t>
            </w:r>
            <w:r w:rsidR="00564BE1" w:rsidRPr="00173F4E">
              <w:rPr>
                <w:rFonts w:cstheme="minorHAnsi"/>
              </w:rPr>
              <w:t xml:space="preserve">eadership </w:t>
            </w:r>
            <w:r w:rsidR="00771558" w:rsidRPr="00173F4E">
              <w:rPr>
                <w:rFonts w:cstheme="minorHAnsi"/>
              </w:rPr>
              <w:t>Team, middle leaders, pastoral s</w:t>
            </w:r>
            <w:r w:rsidR="00564BE1" w:rsidRPr="00173F4E">
              <w:rPr>
                <w:rFonts w:cstheme="minorHAnsi"/>
              </w:rPr>
              <w:t>taff and relevant staff with cross-school responsibilities, relevant support staf</w:t>
            </w:r>
            <w:r w:rsidR="008626ED" w:rsidRPr="00173F4E">
              <w:rPr>
                <w:rFonts w:cstheme="minorHAnsi"/>
              </w:rPr>
              <w:t>f</w:t>
            </w:r>
            <w:r w:rsidR="00564BE1" w:rsidRPr="00173F4E">
              <w:rPr>
                <w:rFonts w:cstheme="minorHAnsi"/>
              </w:rPr>
              <w:t>.</w:t>
            </w:r>
          </w:p>
          <w:p w:rsidR="00564BE1" w:rsidRPr="00173F4E" w:rsidRDefault="00564BE1" w:rsidP="00CF15C9">
            <w:pPr>
              <w:rPr>
                <w:rFonts w:cstheme="minorHAnsi"/>
              </w:rPr>
            </w:pPr>
          </w:p>
        </w:tc>
      </w:tr>
      <w:tr w:rsidR="00564BE1" w:rsidRPr="008B11FB" w:rsidTr="00CF15C9">
        <w:tc>
          <w:tcPr>
            <w:tcW w:w="1068" w:type="dxa"/>
          </w:tcPr>
          <w:p w:rsidR="00564BE1" w:rsidRPr="00E446B0" w:rsidRDefault="00564BE1" w:rsidP="00CF15C9">
            <w:pPr>
              <w:jc w:val="center"/>
              <w:rPr>
                <w:rFonts w:cstheme="minorHAnsi"/>
              </w:rPr>
            </w:pPr>
            <w:r w:rsidRPr="00E446B0">
              <w:rPr>
                <w:rFonts w:cstheme="minorHAnsi"/>
              </w:rPr>
              <w:t>Job Purpose - specific</w:t>
            </w:r>
          </w:p>
        </w:tc>
        <w:tc>
          <w:tcPr>
            <w:tcW w:w="9614" w:type="dxa"/>
          </w:tcPr>
          <w:p w:rsidR="006E5935" w:rsidRDefault="008626ED" w:rsidP="006E5935">
            <w:pPr>
              <w:pStyle w:val="ListParagraph"/>
              <w:numPr>
                <w:ilvl w:val="0"/>
                <w:numId w:val="19"/>
              </w:numPr>
              <w:rPr>
                <w:rFonts w:eastAsia="Times New Roman" w:cstheme="minorHAnsi"/>
                <w:lang w:eastAsia="en-GB"/>
              </w:rPr>
            </w:pPr>
            <w:r w:rsidRPr="00173F4E">
              <w:rPr>
                <w:rFonts w:eastAsia="Times New Roman" w:cstheme="minorHAnsi"/>
                <w:lang w:eastAsia="en-GB"/>
              </w:rPr>
              <w:t xml:space="preserve">To </w:t>
            </w:r>
            <w:r w:rsidR="006E5935">
              <w:rPr>
                <w:rFonts w:eastAsia="Times New Roman" w:cstheme="minorHAnsi"/>
                <w:lang w:eastAsia="en-GB"/>
              </w:rPr>
              <w:t>publish and update the CPD programme</w:t>
            </w:r>
          </w:p>
          <w:p w:rsidR="006E5935" w:rsidRPr="0074037F" w:rsidRDefault="006E5935" w:rsidP="0074037F">
            <w:pPr>
              <w:pStyle w:val="ListParagraph"/>
              <w:numPr>
                <w:ilvl w:val="0"/>
                <w:numId w:val="19"/>
              </w:numPr>
              <w:rPr>
                <w:rFonts w:eastAsia="Times New Roman" w:cstheme="minorHAnsi"/>
                <w:lang w:eastAsia="en-GB"/>
              </w:rPr>
            </w:pPr>
            <w:r>
              <w:rPr>
                <w:rFonts w:eastAsia="Times New Roman" w:cstheme="minorHAnsi"/>
                <w:lang w:eastAsia="en-GB"/>
              </w:rPr>
              <w:t>Arrange Training/CPD events and bookings including the processing of the Training/CPD evaluations</w:t>
            </w:r>
          </w:p>
          <w:p w:rsidR="006E5935" w:rsidRDefault="006E5935" w:rsidP="006E5935">
            <w:pPr>
              <w:pStyle w:val="ListParagraph"/>
              <w:numPr>
                <w:ilvl w:val="0"/>
                <w:numId w:val="19"/>
              </w:numPr>
              <w:rPr>
                <w:rFonts w:eastAsia="Times New Roman" w:cstheme="minorHAnsi"/>
                <w:lang w:eastAsia="en-GB"/>
              </w:rPr>
            </w:pPr>
            <w:r>
              <w:rPr>
                <w:rFonts w:eastAsia="Times New Roman" w:cstheme="minorHAnsi"/>
                <w:lang w:eastAsia="en-GB"/>
              </w:rPr>
              <w:t>To support AHT IT</w:t>
            </w:r>
            <w:r w:rsidR="002B2C93">
              <w:rPr>
                <w:rFonts w:eastAsia="Times New Roman" w:cstheme="minorHAnsi"/>
                <w:lang w:eastAsia="en-GB"/>
              </w:rPr>
              <w:t>T</w:t>
            </w:r>
            <w:r>
              <w:rPr>
                <w:rFonts w:eastAsia="Times New Roman" w:cstheme="minorHAnsi"/>
                <w:lang w:eastAsia="en-GB"/>
              </w:rPr>
              <w:t xml:space="preserve"> (Initial teacher </w:t>
            </w:r>
            <w:r w:rsidR="002B2C93">
              <w:rPr>
                <w:rFonts w:eastAsia="Times New Roman" w:cstheme="minorHAnsi"/>
                <w:lang w:eastAsia="en-GB"/>
              </w:rPr>
              <w:t>training</w:t>
            </w:r>
            <w:r>
              <w:rPr>
                <w:rFonts w:eastAsia="Times New Roman" w:cstheme="minorHAnsi"/>
                <w:lang w:eastAsia="en-GB"/>
              </w:rPr>
              <w:t>) with the administrative tasks in the appointment and monitoring of the trainee teachers</w:t>
            </w:r>
            <w:r w:rsidR="0074037F">
              <w:rPr>
                <w:rFonts w:eastAsia="Times New Roman" w:cstheme="minorHAnsi"/>
                <w:lang w:eastAsia="en-GB"/>
              </w:rPr>
              <w:t>.</w:t>
            </w:r>
          </w:p>
          <w:p w:rsidR="006E5935" w:rsidRDefault="006E5935" w:rsidP="006E5935">
            <w:pPr>
              <w:pStyle w:val="ListParagraph"/>
              <w:numPr>
                <w:ilvl w:val="0"/>
                <w:numId w:val="19"/>
              </w:numPr>
              <w:rPr>
                <w:rFonts w:eastAsia="Times New Roman" w:cstheme="minorHAnsi"/>
                <w:lang w:eastAsia="en-GB"/>
              </w:rPr>
            </w:pPr>
            <w:r>
              <w:rPr>
                <w:rFonts w:eastAsia="Times New Roman" w:cstheme="minorHAnsi"/>
                <w:lang w:eastAsia="en-GB"/>
              </w:rPr>
              <w:t>To produce and maintain Teaching and Learning analysis spreadsheets</w:t>
            </w:r>
          </w:p>
          <w:p w:rsidR="006E5935" w:rsidRDefault="006E5935" w:rsidP="006E5935">
            <w:pPr>
              <w:pStyle w:val="ListParagraph"/>
              <w:numPr>
                <w:ilvl w:val="0"/>
                <w:numId w:val="19"/>
              </w:numPr>
              <w:rPr>
                <w:rFonts w:eastAsia="Times New Roman" w:cstheme="minorHAnsi"/>
                <w:lang w:eastAsia="en-GB"/>
              </w:rPr>
            </w:pPr>
            <w:r>
              <w:rPr>
                <w:rFonts w:eastAsia="Times New Roman" w:cstheme="minorHAnsi"/>
                <w:lang w:eastAsia="en-GB"/>
              </w:rPr>
              <w:t>To co-ordinate and complete administrative tasks related to School Direct and IT</w:t>
            </w:r>
            <w:r w:rsidR="002B2C93">
              <w:rPr>
                <w:rFonts w:eastAsia="Times New Roman" w:cstheme="minorHAnsi"/>
                <w:lang w:eastAsia="en-GB"/>
              </w:rPr>
              <w:t>T</w:t>
            </w:r>
            <w:r>
              <w:rPr>
                <w:rFonts w:eastAsia="Times New Roman" w:cstheme="minorHAnsi"/>
                <w:lang w:eastAsia="en-GB"/>
              </w:rPr>
              <w:t>.</w:t>
            </w:r>
            <w:r w:rsidR="0074037F">
              <w:rPr>
                <w:rFonts w:eastAsia="Times New Roman" w:cstheme="minorHAnsi"/>
                <w:lang w:eastAsia="en-GB"/>
              </w:rPr>
              <w:t xml:space="preserve"> To include corresponding with candidates and CCCU</w:t>
            </w:r>
          </w:p>
          <w:p w:rsidR="006E5935" w:rsidRDefault="006E5935" w:rsidP="006E5935">
            <w:pPr>
              <w:pStyle w:val="ListParagraph"/>
              <w:numPr>
                <w:ilvl w:val="0"/>
                <w:numId w:val="19"/>
              </w:numPr>
              <w:rPr>
                <w:rFonts w:eastAsia="Times New Roman" w:cstheme="minorHAnsi"/>
                <w:lang w:eastAsia="en-GB"/>
              </w:rPr>
            </w:pPr>
            <w:r>
              <w:rPr>
                <w:rFonts w:eastAsia="Times New Roman" w:cstheme="minorHAnsi"/>
                <w:lang w:eastAsia="en-GB"/>
              </w:rPr>
              <w:t xml:space="preserve">Arrange and organise lesson observation schedule. To produce evaluative reports following </w:t>
            </w:r>
            <w:r w:rsidR="0074037F">
              <w:rPr>
                <w:rFonts w:eastAsia="Times New Roman" w:cstheme="minorHAnsi"/>
                <w:lang w:eastAsia="en-GB"/>
              </w:rPr>
              <w:t xml:space="preserve">the </w:t>
            </w:r>
            <w:r>
              <w:rPr>
                <w:rFonts w:eastAsia="Times New Roman" w:cstheme="minorHAnsi"/>
                <w:lang w:eastAsia="en-GB"/>
              </w:rPr>
              <w:t>process</w:t>
            </w:r>
            <w:r w:rsidR="0074037F">
              <w:rPr>
                <w:rFonts w:eastAsia="Times New Roman" w:cstheme="minorHAnsi"/>
                <w:lang w:eastAsia="en-GB"/>
              </w:rPr>
              <w:t>.</w:t>
            </w:r>
          </w:p>
          <w:p w:rsidR="0074037F" w:rsidRDefault="002B2C93" w:rsidP="006E5935">
            <w:pPr>
              <w:pStyle w:val="ListParagraph"/>
              <w:numPr>
                <w:ilvl w:val="0"/>
                <w:numId w:val="19"/>
              </w:numPr>
              <w:rPr>
                <w:rFonts w:eastAsia="Times New Roman" w:cstheme="minorHAnsi"/>
                <w:lang w:eastAsia="en-GB"/>
              </w:rPr>
            </w:pPr>
            <w:r>
              <w:rPr>
                <w:rFonts w:eastAsia="Times New Roman" w:cstheme="minorHAnsi"/>
                <w:lang w:eastAsia="en-GB"/>
              </w:rPr>
              <w:t>To be the key knowledge provider for procedures around funding for ITT.</w:t>
            </w:r>
          </w:p>
          <w:p w:rsidR="00E72676" w:rsidRPr="006E5935" w:rsidRDefault="00E72676" w:rsidP="006E5935">
            <w:pPr>
              <w:pStyle w:val="ListParagraph"/>
              <w:ind w:left="360"/>
              <w:rPr>
                <w:rFonts w:eastAsia="Times New Roman" w:cstheme="minorHAnsi"/>
                <w:lang w:eastAsia="en-GB"/>
              </w:rPr>
            </w:pPr>
          </w:p>
        </w:tc>
      </w:tr>
      <w:tr w:rsidR="00F809C3" w:rsidRPr="008B11FB" w:rsidTr="00F809C3">
        <w:tc>
          <w:tcPr>
            <w:tcW w:w="1073" w:type="dxa"/>
          </w:tcPr>
          <w:p w:rsidR="00F809C3" w:rsidRPr="00E446B0" w:rsidRDefault="00F809C3" w:rsidP="00CF15C9">
            <w:pPr>
              <w:jc w:val="center"/>
              <w:rPr>
                <w:rFonts w:cstheme="minorHAnsi"/>
              </w:rPr>
            </w:pPr>
            <w:r w:rsidRPr="00E446B0">
              <w:rPr>
                <w:rFonts w:cstheme="minorHAnsi"/>
              </w:rPr>
              <w:t>Line Manager</w:t>
            </w:r>
          </w:p>
        </w:tc>
        <w:tc>
          <w:tcPr>
            <w:tcW w:w="9609" w:type="dxa"/>
          </w:tcPr>
          <w:p w:rsidR="00F809C3" w:rsidRPr="00173F4E" w:rsidRDefault="00F809C3" w:rsidP="000A1AC2">
            <w:pPr>
              <w:jc w:val="both"/>
              <w:rPr>
                <w:rFonts w:eastAsia="Times New Roman" w:cstheme="minorHAnsi"/>
                <w:i/>
                <w:lang w:eastAsia="en-GB"/>
              </w:rPr>
            </w:pPr>
            <w:r w:rsidRPr="00173F4E">
              <w:rPr>
                <w:rFonts w:eastAsia="Times New Roman" w:cstheme="minorHAnsi"/>
                <w:i/>
                <w:lang w:eastAsia="en-GB"/>
              </w:rPr>
              <w:t>Accountable to/line managed by:</w:t>
            </w:r>
          </w:p>
          <w:p w:rsidR="00F809C3" w:rsidRPr="00173F4E" w:rsidRDefault="006E5935" w:rsidP="000A1AC2">
            <w:pPr>
              <w:jc w:val="both"/>
              <w:rPr>
                <w:rFonts w:eastAsia="Times New Roman" w:cstheme="minorHAnsi"/>
                <w:lang w:eastAsia="en-GB"/>
              </w:rPr>
            </w:pPr>
            <w:r>
              <w:rPr>
                <w:rFonts w:eastAsia="Times New Roman" w:cstheme="minorHAnsi"/>
                <w:lang w:eastAsia="en-GB"/>
              </w:rPr>
              <w:t>AHT with responsibility for CPD</w:t>
            </w:r>
          </w:p>
          <w:p w:rsidR="00F809C3" w:rsidRPr="00173F4E" w:rsidRDefault="00F809C3" w:rsidP="000A1AC2">
            <w:pPr>
              <w:jc w:val="both"/>
              <w:rPr>
                <w:rFonts w:cstheme="minorHAnsi"/>
                <w:i/>
              </w:rPr>
            </w:pPr>
          </w:p>
        </w:tc>
      </w:tr>
      <w:tr w:rsidR="00F809C3" w:rsidRPr="008B11FB" w:rsidTr="002B3161">
        <w:tc>
          <w:tcPr>
            <w:tcW w:w="1073" w:type="dxa"/>
          </w:tcPr>
          <w:p w:rsidR="00F809C3" w:rsidRPr="00E446B0" w:rsidRDefault="00F809C3" w:rsidP="00CF15C9">
            <w:pPr>
              <w:jc w:val="center"/>
              <w:rPr>
                <w:rFonts w:cstheme="minorHAnsi"/>
              </w:rPr>
            </w:pPr>
            <w:r w:rsidRPr="00E446B0">
              <w:rPr>
                <w:rFonts w:cstheme="minorHAnsi"/>
              </w:rPr>
              <w:t>Notes</w:t>
            </w:r>
          </w:p>
        </w:tc>
        <w:tc>
          <w:tcPr>
            <w:tcW w:w="9393" w:type="dxa"/>
          </w:tcPr>
          <w:p w:rsidR="00F809C3" w:rsidRPr="00173F4E" w:rsidRDefault="00F809C3" w:rsidP="000A1AC2">
            <w:pPr>
              <w:jc w:val="both"/>
              <w:rPr>
                <w:rFonts w:cstheme="minorHAnsi"/>
              </w:rPr>
            </w:pPr>
            <w:r w:rsidRPr="00173F4E">
              <w:rPr>
                <w:rFonts w:cstheme="minorHAnsi"/>
              </w:rPr>
              <w:t xml:space="preserve">All job descriptions are current at the date shown, but following consultation with you, may be changed to reflect or anticipate changes in the </w:t>
            </w:r>
            <w:r w:rsidR="00E94656" w:rsidRPr="00173F4E">
              <w:rPr>
                <w:rFonts w:cstheme="minorHAnsi"/>
              </w:rPr>
              <w:t>job, which</w:t>
            </w:r>
            <w:r w:rsidRPr="00173F4E">
              <w:rPr>
                <w:rFonts w:cstheme="minorHAnsi"/>
              </w:rPr>
              <w:t xml:space="preserve"> are commensurate with the salary and job title. Employees will be expected to comply with any reasonable request from the Headteacher to undertake work of a similar level that is not specified in this job description. Employees are expected to be courteous to colleagues and provide a welcoming environment to visitors and telephone callers. The school will endeavour to make any necessary reasonable adjustments to the job and the working environment to enable access to employment opportunities for disabled job applicants or continued employment for any employee who develops a disabling condition.</w:t>
            </w:r>
          </w:p>
          <w:p w:rsidR="00FF073E" w:rsidRPr="00173F4E" w:rsidRDefault="00FF073E" w:rsidP="000A1AC2">
            <w:pPr>
              <w:jc w:val="both"/>
              <w:rPr>
                <w:rFonts w:cstheme="minorHAnsi"/>
              </w:rPr>
            </w:pPr>
          </w:p>
          <w:p w:rsidR="00F809C3" w:rsidRPr="00173F4E" w:rsidRDefault="00F809C3" w:rsidP="00FF073E">
            <w:pPr>
              <w:jc w:val="both"/>
              <w:rPr>
                <w:rFonts w:cstheme="minorHAnsi"/>
              </w:rPr>
            </w:pPr>
          </w:p>
        </w:tc>
      </w:tr>
      <w:tr w:rsidR="00F809C3" w:rsidRPr="008B11FB" w:rsidTr="00FF073E">
        <w:trPr>
          <w:trHeight w:val="1125"/>
        </w:trPr>
        <w:tc>
          <w:tcPr>
            <w:tcW w:w="1073" w:type="dxa"/>
          </w:tcPr>
          <w:p w:rsidR="00F809C3" w:rsidRPr="00E446B0" w:rsidRDefault="00F809C3" w:rsidP="00FF073E">
            <w:pPr>
              <w:rPr>
                <w:rFonts w:cstheme="minorHAnsi"/>
              </w:rPr>
            </w:pPr>
            <w:r w:rsidRPr="00E446B0">
              <w:rPr>
                <w:rFonts w:cstheme="minorHAnsi"/>
              </w:rPr>
              <w:t>Pay Scale</w:t>
            </w:r>
          </w:p>
        </w:tc>
        <w:tc>
          <w:tcPr>
            <w:tcW w:w="9393" w:type="dxa"/>
          </w:tcPr>
          <w:p w:rsidR="00F809C3" w:rsidRDefault="006C71B0" w:rsidP="00564BE1">
            <w:pPr>
              <w:jc w:val="both"/>
              <w:rPr>
                <w:rFonts w:cstheme="minorHAnsi"/>
              </w:rPr>
            </w:pPr>
            <w:r>
              <w:rPr>
                <w:rFonts w:cstheme="minorHAnsi"/>
              </w:rPr>
              <w:t>11 hours per week, term time only.</w:t>
            </w:r>
          </w:p>
          <w:p w:rsidR="0074037F" w:rsidRPr="00E72676" w:rsidRDefault="0074037F" w:rsidP="00564BE1">
            <w:pPr>
              <w:jc w:val="both"/>
              <w:rPr>
                <w:rFonts w:cstheme="minorHAnsi"/>
              </w:rPr>
            </w:pPr>
            <w:r w:rsidRPr="0074037F">
              <w:rPr>
                <w:rFonts w:cstheme="minorHAnsi"/>
              </w:rPr>
              <w:t>Sandwich Technology School</w:t>
            </w:r>
            <w:r>
              <w:rPr>
                <w:rFonts w:cstheme="minorHAnsi"/>
              </w:rPr>
              <w:t xml:space="preserve"> Range 4, Pt </w:t>
            </w:r>
            <w:r w:rsidR="006C71B0">
              <w:rPr>
                <w:rFonts w:cstheme="minorHAnsi"/>
              </w:rPr>
              <w:t>13</w:t>
            </w:r>
            <w:r>
              <w:rPr>
                <w:rFonts w:cstheme="minorHAnsi"/>
              </w:rPr>
              <w:t>-14</w:t>
            </w:r>
          </w:p>
          <w:p w:rsidR="00F809C3" w:rsidRPr="00E446B0" w:rsidRDefault="00F809C3" w:rsidP="00564BE1">
            <w:pPr>
              <w:jc w:val="both"/>
              <w:rPr>
                <w:rFonts w:cstheme="minorHAnsi"/>
              </w:rPr>
            </w:pPr>
          </w:p>
          <w:p w:rsidR="00F809C3" w:rsidRPr="00E446B0" w:rsidRDefault="00F809C3" w:rsidP="00564BE1">
            <w:pPr>
              <w:jc w:val="both"/>
              <w:rPr>
                <w:rFonts w:cstheme="minorHAnsi"/>
              </w:rPr>
            </w:pPr>
          </w:p>
        </w:tc>
      </w:tr>
      <w:tr w:rsidR="00F809C3" w:rsidRPr="008B11FB" w:rsidTr="00FF073E">
        <w:tc>
          <w:tcPr>
            <w:tcW w:w="1073" w:type="dxa"/>
          </w:tcPr>
          <w:p w:rsidR="00F809C3" w:rsidRPr="00E446B0" w:rsidRDefault="00F809C3" w:rsidP="00CF15C9">
            <w:pPr>
              <w:jc w:val="center"/>
              <w:rPr>
                <w:rFonts w:cstheme="minorHAnsi"/>
              </w:rPr>
            </w:pPr>
            <w:r w:rsidRPr="00E446B0">
              <w:rPr>
                <w:rFonts w:cstheme="minorHAnsi"/>
              </w:rPr>
              <w:t>Name</w:t>
            </w:r>
          </w:p>
        </w:tc>
        <w:tc>
          <w:tcPr>
            <w:tcW w:w="9393" w:type="dxa"/>
          </w:tcPr>
          <w:p w:rsidR="00F809C3" w:rsidRPr="00E446B0" w:rsidRDefault="00F809C3" w:rsidP="00544721">
            <w:pPr>
              <w:jc w:val="both"/>
              <w:rPr>
                <w:rFonts w:cstheme="minorHAnsi"/>
              </w:rPr>
            </w:pPr>
          </w:p>
        </w:tc>
      </w:tr>
      <w:tr w:rsidR="00F809C3" w:rsidRPr="008B11FB" w:rsidTr="00FF073E">
        <w:trPr>
          <w:trHeight w:val="420"/>
        </w:trPr>
        <w:tc>
          <w:tcPr>
            <w:tcW w:w="1073" w:type="dxa"/>
          </w:tcPr>
          <w:p w:rsidR="00F809C3" w:rsidRPr="00E446B0" w:rsidRDefault="00F809C3" w:rsidP="00CF15C9">
            <w:pPr>
              <w:jc w:val="center"/>
              <w:rPr>
                <w:rFonts w:cstheme="minorHAnsi"/>
              </w:rPr>
            </w:pPr>
            <w:r w:rsidRPr="00E446B0">
              <w:rPr>
                <w:rFonts w:cstheme="minorHAnsi"/>
              </w:rPr>
              <w:t>Signature</w:t>
            </w:r>
          </w:p>
        </w:tc>
        <w:tc>
          <w:tcPr>
            <w:tcW w:w="9393" w:type="dxa"/>
          </w:tcPr>
          <w:p w:rsidR="00F809C3" w:rsidRPr="00E446B0" w:rsidRDefault="00F809C3" w:rsidP="00564BE1">
            <w:pPr>
              <w:jc w:val="both"/>
              <w:rPr>
                <w:rFonts w:cstheme="minorHAnsi"/>
              </w:rPr>
            </w:pPr>
          </w:p>
        </w:tc>
      </w:tr>
      <w:tr w:rsidR="00F809C3" w:rsidRPr="008B11FB" w:rsidTr="00FF073E">
        <w:tc>
          <w:tcPr>
            <w:tcW w:w="1073" w:type="dxa"/>
          </w:tcPr>
          <w:p w:rsidR="00F809C3" w:rsidRPr="00E446B0" w:rsidRDefault="00F809C3" w:rsidP="00CF15C9">
            <w:pPr>
              <w:jc w:val="center"/>
              <w:rPr>
                <w:rFonts w:cstheme="minorHAnsi"/>
              </w:rPr>
            </w:pPr>
            <w:r w:rsidRPr="00E446B0">
              <w:rPr>
                <w:rFonts w:cstheme="minorHAnsi"/>
              </w:rPr>
              <w:t>Date</w:t>
            </w:r>
          </w:p>
        </w:tc>
        <w:tc>
          <w:tcPr>
            <w:tcW w:w="9393" w:type="dxa"/>
          </w:tcPr>
          <w:p w:rsidR="00F809C3" w:rsidRPr="00E446B0" w:rsidRDefault="00F809C3" w:rsidP="00564BE1">
            <w:pPr>
              <w:jc w:val="both"/>
              <w:rPr>
                <w:rFonts w:cstheme="minorHAnsi"/>
              </w:rPr>
            </w:pPr>
          </w:p>
        </w:tc>
      </w:tr>
    </w:tbl>
    <w:p w:rsidR="00883472" w:rsidRPr="008B11FB" w:rsidRDefault="00883472">
      <w:pPr>
        <w:rPr>
          <w:rFonts w:cstheme="minorHAnsi"/>
        </w:rPr>
      </w:pPr>
    </w:p>
    <w:sectPr w:rsidR="00883472" w:rsidRPr="008B11FB" w:rsidSect="00FF073E">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95F5A"/>
    <w:multiLevelType w:val="hybridMultilevel"/>
    <w:tmpl w:val="9394264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C91EC2"/>
    <w:multiLevelType w:val="hybridMultilevel"/>
    <w:tmpl w:val="7A4A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E5EDA"/>
    <w:multiLevelType w:val="hybridMultilevel"/>
    <w:tmpl w:val="762E251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C076C9"/>
    <w:multiLevelType w:val="hybridMultilevel"/>
    <w:tmpl w:val="B3F8E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1B6A03"/>
    <w:multiLevelType w:val="hybridMultilevel"/>
    <w:tmpl w:val="5EF0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C62D4"/>
    <w:multiLevelType w:val="hybridMultilevel"/>
    <w:tmpl w:val="9B883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946772"/>
    <w:multiLevelType w:val="hybridMultilevel"/>
    <w:tmpl w:val="AF7E2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4923CB"/>
    <w:multiLevelType w:val="hybridMultilevel"/>
    <w:tmpl w:val="CE0E955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AC52520"/>
    <w:multiLevelType w:val="hybridMultilevel"/>
    <w:tmpl w:val="93083192"/>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4D626AA9"/>
    <w:multiLevelType w:val="hybridMultilevel"/>
    <w:tmpl w:val="30A48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AB1638"/>
    <w:multiLevelType w:val="hybridMultilevel"/>
    <w:tmpl w:val="651C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586212"/>
    <w:multiLevelType w:val="hybridMultilevel"/>
    <w:tmpl w:val="1DE2A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8B1032"/>
    <w:multiLevelType w:val="hybridMultilevel"/>
    <w:tmpl w:val="0CFED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5F64FEE"/>
    <w:multiLevelType w:val="hybridMultilevel"/>
    <w:tmpl w:val="782C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953097"/>
    <w:multiLevelType w:val="hybridMultilevel"/>
    <w:tmpl w:val="B8341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A64396C"/>
    <w:multiLevelType w:val="hybridMultilevel"/>
    <w:tmpl w:val="3190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714C37"/>
    <w:multiLevelType w:val="hybridMultilevel"/>
    <w:tmpl w:val="4AF03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DA764C5"/>
    <w:multiLevelType w:val="hybridMultilevel"/>
    <w:tmpl w:val="61988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FB2E8C"/>
    <w:multiLevelType w:val="hybridMultilevel"/>
    <w:tmpl w:val="BE345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6"/>
  </w:num>
  <w:num w:numId="3">
    <w:abstractNumId w:val="10"/>
  </w:num>
  <w:num w:numId="4">
    <w:abstractNumId w:val="5"/>
  </w:num>
  <w:num w:numId="5">
    <w:abstractNumId w:val="2"/>
  </w:num>
  <w:num w:numId="6">
    <w:abstractNumId w:val="8"/>
  </w:num>
  <w:num w:numId="7">
    <w:abstractNumId w:val="1"/>
  </w:num>
  <w:num w:numId="8">
    <w:abstractNumId w:val="3"/>
  </w:num>
  <w:num w:numId="9">
    <w:abstractNumId w:val="17"/>
  </w:num>
  <w:num w:numId="10">
    <w:abstractNumId w:val="11"/>
  </w:num>
  <w:num w:numId="11">
    <w:abstractNumId w:val="18"/>
  </w:num>
  <w:num w:numId="12">
    <w:abstractNumId w:val="14"/>
  </w:num>
  <w:num w:numId="13">
    <w:abstractNumId w:val="7"/>
  </w:num>
  <w:num w:numId="14">
    <w:abstractNumId w:val="4"/>
  </w:num>
  <w:num w:numId="15">
    <w:abstractNumId w:val="15"/>
  </w:num>
  <w:num w:numId="16">
    <w:abstractNumId w:val="13"/>
  </w:num>
  <w:num w:numId="17">
    <w:abstractNumId w:val="12"/>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E1"/>
    <w:rsid w:val="00006E57"/>
    <w:rsid w:val="000A1AC2"/>
    <w:rsid w:val="000C7867"/>
    <w:rsid w:val="00133C5F"/>
    <w:rsid w:val="00135EC4"/>
    <w:rsid w:val="00173F4E"/>
    <w:rsid w:val="001D7962"/>
    <w:rsid w:val="001F4E91"/>
    <w:rsid w:val="00215DAC"/>
    <w:rsid w:val="002B2C93"/>
    <w:rsid w:val="002B3161"/>
    <w:rsid w:val="002C59E6"/>
    <w:rsid w:val="002D5E76"/>
    <w:rsid w:val="002F5137"/>
    <w:rsid w:val="00334531"/>
    <w:rsid w:val="003D7187"/>
    <w:rsid w:val="004075FE"/>
    <w:rsid w:val="004125D9"/>
    <w:rsid w:val="004E48C5"/>
    <w:rsid w:val="00544721"/>
    <w:rsid w:val="00564BE1"/>
    <w:rsid w:val="00580F22"/>
    <w:rsid w:val="00586E58"/>
    <w:rsid w:val="005B375F"/>
    <w:rsid w:val="005B6FF5"/>
    <w:rsid w:val="00650E4D"/>
    <w:rsid w:val="006B4E03"/>
    <w:rsid w:val="006C71B0"/>
    <w:rsid w:val="006E2A8D"/>
    <w:rsid w:val="006E5935"/>
    <w:rsid w:val="0074037F"/>
    <w:rsid w:val="00771558"/>
    <w:rsid w:val="007A4218"/>
    <w:rsid w:val="007E5920"/>
    <w:rsid w:val="00841622"/>
    <w:rsid w:val="00846814"/>
    <w:rsid w:val="008626ED"/>
    <w:rsid w:val="00883472"/>
    <w:rsid w:val="008A43DF"/>
    <w:rsid w:val="008A6D8C"/>
    <w:rsid w:val="008B11FB"/>
    <w:rsid w:val="008B298A"/>
    <w:rsid w:val="008F108E"/>
    <w:rsid w:val="00994134"/>
    <w:rsid w:val="009B2B11"/>
    <w:rsid w:val="009D1639"/>
    <w:rsid w:val="00A15D78"/>
    <w:rsid w:val="00A67D36"/>
    <w:rsid w:val="00B4239E"/>
    <w:rsid w:val="00C16563"/>
    <w:rsid w:val="00CF15C9"/>
    <w:rsid w:val="00D46325"/>
    <w:rsid w:val="00DE32BB"/>
    <w:rsid w:val="00E446B0"/>
    <w:rsid w:val="00E72676"/>
    <w:rsid w:val="00E94656"/>
    <w:rsid w:val="00EA03DD"/>
    <w:rsid w:val="00F7593A"/>
    <w:rsid w:val="00F809C3"/>
    <w:rsid w:val="00FF0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9CE57"/>
  <w15:docId w15:val="{1E52273F-E192-43AF-9728-939AC2FC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4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4BE1"/>
    <w:pPr>
      <w:ind w:left="720"/>
      <w:contextualSpacing/>
    </w:pPr>
  </w:style>
  <w:style w:type="paragraph" w:styleId="BalloonText">
    <w:name w:val="Balloon Text"/>
    <w:basedOn w:val="Normal"/>
    <w:link w:val="BalloonTextChar"/>
    <w:uiPriority w:val="99"/>
    <w:semiHidden/>
    <w:unhideWhenUsed/>
    <w:rsid w:val="000A1AC2"/>
    <w:rPr>
      <w:rFonts w:ascii="Tahoma" w:hAnsi="Tahoma" w:cs="Tahoma"/>
      <w:sz w:val="16"/>
      <w:szCs w:val="16"/>
    </w:rPr>
  </w:style>
  <w:style w:type="character" w:customStyle="1" w:styleId="BalloonTextChar">
    <w:name w:val="Balloon Text Char"/>
    <w:basedOn w:val="DefaultParagraphFont"/>
    <w:link w:val="BalloonText"/>
    <w:uiPriority w:val="99"/>
    <w:semiHidden/>
    <w:rsid w:val="000A1A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Sandwich Technology School</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Chris Hill</cp:lastModifiedBy>
  <cp:revision>5</cp:revision>
  <cp:lastPrinted>2019-03-18T09:57:00Z</cp:lastPrinted>
  <dcterms:created xsi:type="dcterms:W3CDTF">2023-05-16T13:16:00Z</dcterms:created>
  <dcterms:modified xsi:type="dcterms:W3CDTF">2023-05-17T14:20:00Z</dcterms:modified>
</cp:coreProperties>
</file>