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88" w:rsidRPr="00AB61C3" w:rsidRDefault="00462488" w:rsidP="00462488">
      <w:pPr>
        <w:pBdr>
          <w:top w:val="single" w:sz="4" w:space="1" w:color="auto"/>
          <w:left w:val="single" w:sz="4" w:space="4" w:color="auto"/>
          <w:bottom w:val="single" w:sz="4" w:space="1" w:color="auto"/>
          <w:right w:val="single" w:sz="4" w:space="4" w:color="auto"/>
        </w:pBdr>
        <w:shd w:val="clear" w:color="auto" w:fill="E6E6E6"/>
        <w:jc w:val="center"/>
        <w:rPr>
          <w:rFonts w:ascii="Arial" w:eastAsia="Arial Unicode MS" w:hAnsi="Arial" w:cs="Arial"/>
        </w:rPr>
      </w:pPr>
    </w:p>
    <w:p w:rsidR="00462488" w:rsidRPr="00AB61C3" w:rsidRDefault="00462488" w:rsidP="00462488">
      <w:pPr>
        <w:pBdr>
          <w:top w:val="single" w:sz="4" w:space="1" w:color="auto"/>
          <w:left w:val="single" w:sz="4" w:space="4" w:color="auto"/>
          <w:bottom w:val="single" w:sz="4" w:space="1" w:color="auto"/>
          <w:right w:val="single" w:sz="4" w:space="4" w:color="auto"/>
        </w:pBdr>
        <w:shd w:val="clear" w:color="auto" w:fill="E6E6E6"/>
        <w:jc w:val="center"/>
        <w:rPr>
          <w:rFonts w:ascii="Arial" w:eastAsia="Arial Unicode MS" w:hAnsi="Arial" w:cs="Arial"/>
          <w:b/>
        </w:rPr>
      </w:pPr>
      <w:r w:rsidRPr="00AB61C3">
        <w:rPr>
          <w:rFonts w:ascii="Arial" w:eastAsia="Arial Unicode MS" w:hAnsi="Arial" w:cs="Arial"/>
          <w:b/>
        </w:rPr>
        <w:t>JOB DESCRIPTION</w:t>
      </w:r>
    </w:p>
    <w:p w:rsidR="00462488" w:rsidRPr="00AB61C3" w:rsidRDefault="00462488" w:rsidP="00462488">
      <w:pPr>
        <w:rPr>
          <w:rFonts w:ascii="Arial" w:eastAsia="Arial Unicode MS"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6110"/>
      </w:tblGrid>
      <w:tr w:rsidR="00462488" w:rsidRPr="00AB61C3" w:rsidTr="00C4330E">
        <w:tc>
          <w:tcPr>
            <w:tcW w:w="3708" w:type="dxa"/>
            <w:shd w:val="clear" w:color="auto" w:fill="E6E6E6"/>
          </w:tcPr>
          <w:p w:rsidR="00462488" w:rsidRPr="00AB61C3" w:rsidRDefault="00462488" w:rsidP="00345501">
            <w:pPr>
              <w:rPr>
                <w:rFonts w:ascii="Arial" w:eastAsia="Arial Unicode MS" w:hAnsi="Arial" w:cs="Arial"/>
                <w:b/>
              </w:rPr>
            </w:pPr>
            <w:r w:rsidRPr="00AB61C3">
              <w:rPr>
                <w:rFonts w:ascii="Arial" w:eastAsia="Arial Unicode MS" w:hAnsi="Arial" w:cs="Arial"/>
                <w:b/>
              </w:rPr>
              <w:t>SCHOOL:</w:t>
            </w:r>
          </w:p>
          <w:p w:rsidR="00462488" w:rsidRPr="00AB61C3" w:rsidRDefault="00462488" w:rsidP="00345501">
            <w:pPr>
              <w:rPr>
                <w:rFonts w:ascii="Arial" w:eastAsia="Arial Unicode MS" w:hAnsi="Arial" w:cs="Arial"/>
              </w:rPr>
            </w:pPr>
          </w:p>
        </w:tc>
        <w:tc>
          <w:tcPr>
            <w:tcW w:w="6228" w:type="dxa"/>
          </w:tcPr>
          <w:p w:rsidR="00462488" w:rsidRPr="00AB61C3" w:rsidRDefault="004751BF" w:rsidP="00345501">
            <w:pPr>
              <w:rPr>
                <w:rFonts w:ascii="Arial" w:eastAsia="Arial Unicode MS" w:hAnsi="Arial" w:cs="Arial"/>
              </w:rPr>
            </w:pPr>
            <w:smartTag w:uri="urn:schemas-microsoft-com:office:smarttags" w:element="place">
              <w:smartTag w:uri="urn:schemas-microsoft-com:office:smarttags" w:element="PlaceName">
                <w:r w:rsidRPr="00AB61C3">
                  <w:rPr>
                    <w:rFonts w:ascii="Arial" w:eastAsia="Arial Unicode MS" w:hAnsi="Arial" w:cs="Arial"/>
                  </w:rPr>
                  <w:t>Ashford</w:t>
                </w:r>
              </w:smartTag>
              <w:r w:rsidRPr="00AB61C3">
                <w:rPr>
                  <w:rFonts w:ascii="Arial" w:eastAsia="Arial Unicode MS" w:hAnsi="Arial" w:cs="Arial"/>
                </w:rPr>
                <w:t xml:space="preserve"> </w:t>
              </w:r>
              <w:smartTag w:uri="urn:schemas-microsoft-com:office:smarttags" w:element="PlaceName">
                <w:r w:rsidRPr="00AB61C3">
                  <w:rPr>
                    <w:rFonts w:ascii="Arial" w:eastAsia="Arial Unicode MS" w:hAnsi="Arial" w:cs="Arial"/>
                  </w:rPr>
                  <w:t>Oaks</w:t>
                </w:r>
              </w:smartTag>
              <w:r w:rsidRPr="00AB61C3">
                <w:rPr>
                  <w:rFonts w:ascii="Arial" w:eastAsia="Arial Unicode MS" w:hAnsi="Arial" w:cs="Arial"/>
                </w:rPr>
                <w:t xml:space="preserve"> </w:t>
              </w:r>
              <w:smartTag w:uri="urn:schemas-microsoft-com:office:smarttags" w:element="PlaceType">
                <w:r w:rsidRPr="00AB61C3">
                  <w:rPr>
                    <w:rFonts w:ascii="Arial" w:eastAsia="Arial Unicode MS" w:hAnsi="Arial" w:cs="Arial"/>
                  </w:rPr>
                  <w:t>Primary School</w:t>
                </w:r>
              </w:smartTag>
            </w:smartTag>
          </w:p>
        </w:tc>
      </w:tr>
      <w:tr w:rsidR="00462488" w:rsidRPr="00AB61C3" w:rsidTr="00C4330E">
        <w:tc>
          <w:tcPr>
            <w:tcW w:w="3708" w:type="dxa"/>
            <w:shd w:val="clear" w:color="auto" w:fill="E6E6E6"/>
          </w:tcPr>
          <w:p w:rsidR="00462488" w:rsidRPr="00AB61C3" w:rsidRDefault="00462488" w:rsidP="00345501">
            <w:pPr>
              <w:rPr>
                <w:rFonts w:ascii="Arial" w:eastAsia="Arial Unicode MS" w:hAnsi="Arial" w:cs="Arial"/>
              </w:rPr>
            </w:pPr>
            <w:r w:rsidRPr="00AB61C3">
              <w:rPr>
                <w:rFonts w:ascii="Arial" w:eastAsia="Arial Unicode MS" w:hAnsi="Arial" w:cs="Arial"/>
                <w:b/>
              </w:rPr>
              <w:t>JOB TITLE</w:t>
            </w:r>
          </w:p>
        </w:tc>
        <w:tc>
          <w:tcPr>
            <w:tcW w:w="6228" w:type="dxa"/>
          </w:tcPr>
          <w:p w:rsidR="00462488" w:rsidRPr="00872A50" w:rsidRDefault="00E8036A" w:rsidP="00F60DA7">
            <w:pPr>
              <w:rPr>
                <w:rFonts w:ascii="Arial" w:eastAsia="Arial Unicode MS" w:hAnsi="Arial" w:cs="Arial"/>
                <w:b/>
              </w:rPr>
            </w:pPr>
            <w:r w:rsidRPr="00872A50">
              <w:rPr>
                <w:rFonts w:ascii="Arial" w:eastAsia="Arial Unicode MS" w:hAnsi="Arial" w:cs="Arial"/>
                <w:b/>
                <w:sz w:val="42"/>
              </w:rPr>
              <w:t>Teach</w:t>
            </w:r>
            <w:r w:rsidR="00F60DA7" w:rsidRPr="00872A50">
              <w:rPr>
                <w:rFonts w:ascii="Arial" w:eastAsia="Arial Unicode MS" w:hAnsi="Arial" w:cs="Arial"/>
                <w:b/>
                <w:sz w:val="42"/>
              </w:rPr>
              <w:t>er</w:t>
            </w:r>
          </w:p>
        </w:tc>
      </w:tr>
      <w:tr w:rsidR="00462488" w:rsidRPr="00AB61C3" w:rsidTr="00C4330E">
        <w:tc>
          <w:tcPr>
            <w:tcW w:w="3708" w:type="dxa"/>
            <w:shd w:val="clear" w:color="auto" w:fill="E6E6E6"/>
          </w:tcPr>
          <w:p w:rsidR="00462488" w:rsidRPr="00AB61C3" w:rsidRDefault="00462488" w:rsidP="00345501">
            <w:pPr>
              <w:rPr>
                <w:rFonts w:ascii="Arial" w:eastAsia="Arial Unicode MS" w:hAnsi="Arial" w:cs="Arial"/>
              </w:rPr>
            </w:pPr>
            <w:r w:rsidRPr="00AB61C3">
              <w:rPr>
                <w:rFonts w:ascii="Arial" w:eastAsia="Arial Unicode MS" w:hAnsi="Arial" w:cs="Arial"/>
                <w:b/>
              </w:rPr>
              <w:t>SALARY/ SPOT POINT</w:t>
            </w:r>
          </w:p>
        </w:tc>
        <w:tc>
          <w:tcPr>
            <w:tcW w:w="6228" w:type="dxa"/>
          </w:tcPr>
          <w:p w:rsidR="00462488" w:rsidRPr="00AB61C3" w:rsidRDefault="00843358" w:rsidP="00F60DA7">
            <w:pPr>
              <w:rPr>
                <w:rFonts w:ascii="Arial" w:eastAsia="Arial Unicode MS" w:hAnsi="Arial" w:cs="Arial"/>
              </w:rPr>
            </w:pPr>
            <w:r w:rsidRPr="00AB61C3">
              <w:rPr>
                <w:rFonts w:ascii="Arial" w:eastAsia="Arial Unicode MS" w:hAnsi="Arial" w:cs="Arial"/>
              </w:rPr>
              <w:t xml:space="preserve">MPS </w:t>
            </w:r>
          </w:p>
        </w:tc>
      </w:tr>
      <w:tr w:rsidR="00462488" w:rsidRPr="00AB61C3" w:rsidTr="00C4330E">
        <w:tc>
          <w:tcPr>
            <w:tcW w:w="3708" w:type="dxa"/>
            <w:shd w:val="clear" w:color="auto" w:fill="E6E6E6"/>
          </w:tcPr>
          <w:p w:rsidR="00462488" w:rsidRPr="00AB61C3" w:rsidRDefault="00462488" w:rsidP="00345501">
            <w:pPr>
              <w:rPr>
                <w:rFonts w:ascii="Arial" w:eastAsia="Arial Unicode MS" w:hAnsi="Arial" w:cs="Arial"/>
              </w:rPr>
            </w:pPr>
            <w:r w:rsidRPr="00AB61C3">
              <w:rPr>
                <w:rFonts w:ascii="Arial" w:eastAsia="Arial Unicode MS" w:hAnsi="Arial" w:cs="Arial"/>
                <w:b/>
              </w:rPr>
              <w:t>REPORTS TO</w:t>
            </w:r>
          </w:p>
        </w:tc>
        <w:tc>
          <w:tcPr>
            <w:tcW w:w="6228" w:type="dxa"/>
          </w:tcPr>
          <w:p w:rsidR="00462488" w:rsidRPr="00AB61C3" w:rsidRDefault="00843358" w:rsidP="00345501">
            <w:pPr>
              <w:rPr>
                <w:rFonts w:ascii="Arial" w:eastAsia="Arial Unicode MS" w:hAnsi="Arial" w:cs="Arial"/>
              </w:rPr>
            </w:pPr>
            <w:r w:rsidRPr="00AB61C3">
              <w:rPr>
                <w:rFonts w:ascii="Arial" w:eastAsia="Arial Unicode MS" w:hAnsi="Arial" w:cs="Arial"/>
              </w:rPr>
              <w:t xml:space="preserve">Deputy </w:t>
            </w:r>
            <w:r w:rsidR="00462488" w:rsidRPr="00AB61C3">
              <w:rPr>
                <w:rFonts w:ascii="Arial" w:eastAsia="Arial Unicode MS" w:hAnsi="Arial" w:cs="Arial"/>
              </w:rPr>
              <w:t>Headteacher</w:t>
            </w:r>
          </w:p>
        </w:tc>
      </w:tr>
      <w:tr w:rsidR="00462488" w:rsidRPr="00AB61C3" w:rsidTr="00C4330E">
        <w:tc>
          <w:tcPr>
            <w:tcW w:w="3708" w:type="dxa"/>
            <w:shd w:val="clear" w:color="auto" w:fill="E6E6E6"/>
          </w:tcPr>
          <w:p w:rsidR="00462488" w:rsidRPr="00AB61C3" w:rsidRDefault="00462488" w:rsidP="00345501">
            <w:pPr>
              <w:rPr>
                <w:rFonts w:ascii="Arial" w:eastAsia="Arial Unicode MS" w:hAnsi="Arial" w:cs="Arial"/>
                <w:b/>
              </w:rPr>
            </w:pPr>
            <w:r w:rsidRPr="00AB61C3">
              <w:rPr>
                <w:rFonts w:ascii="Arial" w:eastAsia="Arial Unicode MS" w:hAnsi="Arial" w:cs="Arial"/>
                <w:b/>
              </w:rPr>
              <w:t>DATE</w:t>
            </w:r>
          </w:p>
        </w:tc>
        <w:tc>
          <w:tcPr>
            <w:tcW w:w="6228" w:type="dxa"/>
          </w:tcPr>
          <w:p w:rsidR="00462488" w:rsidRPr="00AB61C3" w:rsidRDefault="004F2121" w:rsidP="004F2121">
            <w:pPr>
              <w:rPr>
                <w:rFonts w:ascii="Arial" w:eastAsia="Arial Unicode MS" w:hAnsi="Arial" w:cs="Arial"/>
              </w:rPr>
            </w:pPr>
            <w:r>
              <w:rPr>
                <w:rFonts w:ascii="Arial" w:eastAsia="Arial Unicode MS" w:hAnsi="Arial" w:cs="Arial"/>
              </w:rPr>
              <w:t>Sept</w:t>
            </w:r>
            <w:r w:rsidR="00843358" w:rsidRPr="00AB61C3">
              <w:rPr>
                <w:rFonts w:ascii="Arial" w:eastAsia="Arial Unicode MS" w:hAnsi="Arial" w:cs="Arial"/>
              </w:rPr>
              <w:t xml:space="preserve"> </w:t>
            </w:r>
            <w:r w:rsidR="004751BF" w:rsidRPr="00AB61C3">
              <w:rPr>
                <w:rFonts w:ascii="Arial" w:eastAsia="Arial Unicode MS" w:hAnsi="Arial" w:cs="Arial"/>
              </w:rPr>
              <w:t>20</w:t>
            </w:r>
            <w:r w:rsidR="00E8036A" w:rsidRPr="00AB61C3">
              <w:rPr>
                <w:rFonts w:ascii="Arial" w:eastAsia="Arial Unicode MS" w:hAnsi="Arial" w:cs="Arial"/>
              </w:rPr>
              <w:t>1</w:t>
            </w:r>
            <w:r>
              <w:rPr>
                <w:rFonts w:ascii="Arial" w:eastAsia="Arial Unicode MS" w:hAnsi="Arial" w:cs="Arial"/>
              </w:rPr>
              <w:t>5</w:t>
            </w:r>
          </w:p>
        </w:tc>
      </w:tr>
    </w:tbl>
    <w:p w:rsidR="00EE49A1" w:rsidRDefault="00EE49A1" w:rsidP="00F60DA7">
      <w:pPr>
        <w:autoSpaceDE w:val="0"/>
        <w:autoSpaceDN w:val="0"/>
        <w:adjustRightInd w:val="0"/>
        <w:rPr>
          <w:rFonts w:ascii="Arial" w:hAnsi="Arial" w:cs="Arial"/>
          <w:b/>
          <w:bCs/>
          <w:lang w:eastAsia="en-GB"/>
        </w:rPr>
      </w:pPr>
    </w:p>
    <w:p w:rsidR="00EE49A1" w:rsidRPr="00EE49A1" w:rsidRDefault="00EE49A1" w:rsidP="00EE49A1">
      <w:pPr>
        <w:autoSpaceDE w:val="0"/>
        <w:autoSpaceDN w:val="0"/>
        <w:adjustRightInd w:val="0"/>
        <w:rPr>
          <w:rFonts w:ascii="Arial" w:hAnsi="Arial" w:cs="Arial"/>
          <w:bCs/>
          <w:lang w:eastAsia="en-GB"/>
        </w:rPr>
      </w:pPr>
      <w:r w:rsidRPr="00EE49A1">
        <w:rPr>
          <w:rFonts w:ascii="Arial" w:hAnsi="Arial" w:cs="Arial"/>
          <w:bCs/>
          <w:lang w:eastAsia="en-GB"/>
        </w:rPr>
        <w:t>This job description is based upon the TDA Professional Standards for Teachers and is drawn up in the light of the most recent School Teachers’ Pay and Conditions documents.</w:t>
      </w:r>
    </w:p>
    <w:p w:rsidR="00EE49A1" w:rsidRPr="00EE49A1" w:rsidRDefault="00EE49A1" w:rsidP="00EE49A1">
      <w:pPr>
        <w:autoSpaceDE w:val="0"/>
        <w:autoSpaceDN w:val="0"/>
        <w:adjustRightInd w:val="0"/>
        <w:rPr>
          <w:rFonts w:ascii="Arial" w:hAnsi="Arial" w:cs="Arial"/>
          <w:bCs/>
          <w:lang w:eastAsia="en-GB"/>
        </w:rPr>
      </w:pPr>
    </w:p>
    <w:p w:rsidR="00EE49A1" w:rsidRDefault="00EE49A1" w:rsidP="00EE49A1">
      <w:pPr>
        <w:autoSpaceDE w:val="0"/>
        <w:autoSpaceDN w:val="0"/>
        <w:adjustRightInd w:val="0"/>
        <w:rPr>
          <w:rFonts w:ascii="Arial" w:hAnsi="Arial" w:cs="Arial"/>
          <w:bCs/>
          <w:lang w:eastAsia="en-GB"/>
        </w:rPr>
      </w:pPr>
      <w:r w:rsidRPr="00EE49A1">
        <w:rPr>
          <w:rFonts w:ascii="Arial" w:hAnsi="Arial" w:cs="Arial"/>
          <w:bCs/>
          <w:lang w:eastAsia="en-GB"/>
        </w:rPr>
        <w:t xml:space="preserve">Ashford Oaks is a unique school with a strong and simple ethos ‘Love the children as your own’. Following this philosophy leads us to ensure that provision for our children is as good as can be. </w:t>
      </w:r>
      <w:r w:rsidR="00CA5012">
        <w:rPr>
          <w:rFonts w:ascii="Arial" w:hAnsi="Arial" w:cs="Arial"/>
          <w:bCs/>
          <w:lang w:eastAsia="en-GB"/>
        </w:rPr>
        <w:t>We know we are making a difference to our children’s lives. We believe in i</w:t>
      </w:r>
      <w:r w:rsidR="006462C3">
        <w:rPr>
          <w:rFonts w:ascii="Arial" w:hAnsi="Arial" w:cs="Arial"/>
          <w:bCs/>
          <w:lang w:eastAsia="en-GB"/>
        </w:rPr>
        <w:t>nclusi</w:t>
      </w:r>
      <w:r w:rsidR="00CA5012">
        <w:rPr>
          <w:rFonts w:ascii="Arial" w:hAnsi="Arial" w:cs="Arial"/>
          <w:bCs/>
          <w:lang w:eastAsia="en-GB"/>
        </w:rPr>
        <w:t>ve education, it</w:t>
      </w:r>
      <w:r w:rsidR="006462C3">
        <w:rPr>
          <w:rFonts w:ascii="Arial" w:hAnsi="Arial" w:cs="Arial"/>
          <w:bCs/>
          <w:lang w:eastAsia="en-GB"/>
        </w:rPr>
        <w:t xml:space="preserve"> is </w:t>
      </w:r>
      <w:r w:rsidR="00CA5012">
        <w:rPr>
          <w:rFonts w:ascii="Arial" w:hAnsi="Arial" w:cs="Arial"/>
          <w:bCs/>
          <w:lang w:eastAsia="en-GB"/>
        </w:rPr>
        <w:t>our</w:t>
      </w:r>
      <w:r w:rsidR="006462C3">
        <w:rPr>
          <w:rFonts w:ascii="Arial" w:hAnsi="Arial" w:cs="Arial"/>
          <w:bCs/>
          <w:lang w:eastAsia="en-GB"/>
        </w:rPr>
        <w:t xml:space="preserve"> core value</w:t>
      </w:r>
      <w:r w:rsidR="00CA5012">
        <w:rPr>
          <w:rFonts w:ascii="Arial" w:hAnsi="Arial" w:cs="Arial"/>
          <w:bCs/>
          <w:lang w:eastAsia="en-GB"/>
        </w:rPr>
        <w:t>.</w:t>
      </w:r>
      <w:r w:rsidR="006462C3">
        <w:rPr>
          <w:rFonts w:ascii="Arial" w:hAnsi="Arial" w:cs="Arial"/>
          <w:bCs/>
          <w:lang w:eastAsia="en-GB"/>
        </w:rPr>
        <w:t xml:space="preserve"> </w:t>
      </w:r>
      <w:r w:rsidRPr="00EE49A1">
        <w:rPr>
          <w:rFonts w:ascii="Arial" w:hAnsi="Arial" w:cs="Arial"/>
          <w:bCs/>
          <w:lang w:eastAsia="en-GB"/>
        </w:rPr>
        <w:t xml:space="preserve">We have an open and honest school culture </w:t>
      </w:r>
      <w:r w:rsidR="00CA5012">
        <w:rPr>
          <w:rFonts w:ascii="Arial" w:hAnsi="Arial" w:cs="Arial"/>
          <w:bCs/>
          <w:lang w:eastAsia="en-GB"/>
        </w:rPr>
        <w:t>working as a team with staff, parents and community.</w:t>
      </w:r>
      <w:r w:rsidRPr="00EE49A1">
        <w:rPr>
          <w:rFonts w:ascii="Arial" w:hAnsi="Arial" w:cs="Arial"/>
          <w:bCs/>
          <w:lang w:eastAsia="en-GB"/>
        </w:rPr>
        <w:t xml:space="preserve"> </w:t>
      </w:r>
    </w:p>
    <w:p w:rsidR="00CA5012" w:rsidRDefault="00CA5012" w:rsidP="00EE49A1">
      <w:pPr>
        <w:autoSpaceDE w:val="0"/>
        <w:autoSpaceDN w:val="0"/>
        <w:adjustRightInd w:val="0"/>
        <w:rPr>
          <w:rFonts w:ascii="Arial" w:hAnsi="Arial" w:cs="Arial"/>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Through the ethos above teachers at Ashford Oaks must:</w:t>
      </w:r>
    </w:p>
    <w:p w:rsidR="00EE49A1" w:rsidRPr="00EE49A1" w:rsidRDefault="00EE49A1" w:rsidP="00EE49A1">
      <w:pPr>
        <w:autoSpaceDE w:val="0"/>
        <w:autoSpaceDN w:val="0"/>
        <w:adjustRightInd w:val="0"/>
        <w:rPr>
          <w:rFonts w:ascii="Arial" w:hAnsi="Arial" w:cs="Arial"/>
          <w:b/>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1 Set high expectations which inspire, motivate and challenge pupils</w:t>
      </w:r>
    </w:p>
    <w:p w:rsidR="00EE49A1" w:rsidRPr="00EE49A1" w:rsidRDefault="00EE49A1" w:rsidP="00EE49A1">
      <w:pPr>
        <w:autoSpaceDE w:val="0"/>
        <w:autoSpaceDN w:val="0"/>
        <w:adjustRightInd w:val="0"/>
        <w:rPr>
          <w:rFonts w:ascii="Arial" w:hAnsi="Arial" w:cs="Arial"/>
          <w:bCs/>
          <w:lang w:eastAsia="en-GB"/>
        </w:rPr>
      </w:pPr>
    </w:p>
    <w:p w:rsidR="00EE49A1" w:rsidRPr="00EE49A1" w:rsidRDefault="00EE49A1" w:rsidP="00EE49A1">
      <w:pPr>
        <w:pStyle w:val="ListParagraph"/>
        <w:numPr>
          <w:ilvl w:val="0"/>
          <w:numId w:val="38"/>
        </w:numPr>
        <w:autoSpaceDE w:val="0"/>
        <w:autoSpaceDN w:val="0"/>
        <w:adjustRightInd w:val="0"/>
        <w:rPr>
          <w:rFonts w:ascii="Arial" w:hAnsi="Arial" w:cs="Arial"/>
          <w:bCs/>
          <w:lang w:eastAsia="en-GB"/>
        </w:rPr>
      </w:pPr>
      <w:r w:rsidRPr="00EE49A1">
        <w:rPr>
          <w:rFonts w:ascii="Arial" w:hAnsi="Arial" w:cs="Arial"/>
          <w:bCs/>
          <w:lang w:eastAsia="en-GB"/>
        </w:rPr>
        <w:t>establish a safe and stimulating environment for pupils, rooted in mutual respect</w:t>
      </w:r>
    </w:p>
    <w:p w:rsidR="00EE49A1" w:rsidRPr="00EE49A1" w:rsidRDefault="00EE49A1" w:rsidP="00EE49A1">
      <w:pPr>
        <w:pStyle w:val="ListParagraph"/>
        <w:numPr>
          <w:ilvl w:val="0"/>
          <w:numId w:val="38"/>
        </w:numPr>
        <w:autoSpaceDE w:val="0"/>
        <w:autoSpaceDN w:val="0"/>
        <w:adjustRightInd w:val="0"/>
        <w:rPr>
          <w:rFonts w:ascii="Arial" w:hAnsi="Arial" w:cs="Arial"/>
          <w:bCs/>
          <w:lang w:eastAsia="en-GB"/>
        </w:rPr>
      </w:pPr>
      <w:r w:rsidRPr="00EE49A1">
        <w:rPr>
          <w:rFonts w:ascii="Arial" w:hAnsi="Arial" w:cs="Arial"/>
          <w:bCs/>
          <w:lang w:eastAsia="en-GB"/>
        </w:rPr>
        <w:t>set goals that stretch and challenge pupils of all backgrounds, abilities and dispositions</w:t>
      </w:r>
    </w:p>
    <w:p w:rsidR="00EE49A1" w:rsidRPr="00EE49A1" w:rsidRDefault="00EE49A1" w:rsidP="00EE49A1">
      <w:pPr>
        <w:pStyle w:val="ListParagraph"/>
        <w:numPr>
          <w:ilvl w:val="0"/>
          <w:numId w:val="38"/>
        </w:numPr>
        <w:autoSpaceDE w:val="0"/>
        <w:autoSpaceDN w:val="0"/>
        <w:adjustRightInd w:val="0"/>
        <w:rPr>
          <w:rFonts w:ascii="Arial" w:hAnsi="Arial" w:cs="Arial"/>
          <w:bCs/>
          <w:lang w:eastAsia="en-GB"/>
        </w:rPr>
      </w:pPr>
      <w:r w:rsidRPr="00EE49A1">
        <w:rPr>
          <w:rFonts w:ascii="Arial" w:hAnsi="Arial" w:cs="Arial"/>
          <w:bCs/>
          <w:lang w:eastAsia="en-GB"/>
        </w:rPr>
        <w:t xml:space="preserve">demonstrate consistently the positive attitudes, values and behaviour which are expected of pupils. </w:t>
      </w:r>
    </w:p>
    <w:p w:rsidR="00EE49A1" w:rsidRPr="00EE49A1" w:rsidRDefault="00EE49A1" w:rsidP="00EE49A1">
      <w:pPr>
        <w:autoSpaceDE w:val="0"/>
        <w:autoSpaceDN w:val="0"/>
        <w:adjustRightInd w:val="0"/>
        <w:rPr>
          <w:rFonts w:ascii="Arial" w:hAnsi="Arial" w:cs="Arial"/>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 xml:space="preserve">2 Promote good progress and outcomes by pupils </w:t>
      </w:r>
    </w:p>
    <w:p w:rsidR="00EE49A1" w:rsidRPr="00EE49A1" w:rsidRDefault="00EE49A1" w:rsidP="00EE49A1">
      <w:pPr>
        <w:autoSpaceDE w:val="0"/>
        <w:autoSpaceDN w:val="0"/>
        <w:adjustRightInd w:val="0"/>
        <w:rPr>
          <w:rFonts w:ascii="Arial" w:hAnsi="Arial" w:cs="Arial"/>
          <w:b/>
          <w:bCs/>
          <w:lang w:eastAsia="en-GB"/>
        </w:rPr>
      </w:pPr>
    </w:p>
    <w:p w:rsid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be accountable for pupils’ attainment, progress and outcomes</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be aware of pupils’ capabilities and their prior knowledge, and plan teaching to build on these</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guide pupils to reflect on the progress they have made and their emerging needs</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demonstrate knowledge and understanding of how pupils learn and how this impacts on teaching</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encourage pupils to take a responsible and conscientious attitude to their own work and study. </w:t>
      </w:r>
    </w:p>
    <w:p w:rsidR="00EE49A1" w:rsidRPr="00EE49A1" w:rsidRDefault="00EE49A1" w:rsidP="00EE49A1">
      <w:pPr>
        <w:autoSpaceDE w:val="0"/>
        <w:autoSpaceDN w:val="0"/>
        <w:adjustRightInd w:val="0"/>
        <w:rPr>
          <w:rFonts w:ascii="Arial" w:hAnsi="Arial" w:cs="Arial"/>
          <w:b/>
          <w:bCs/>
          <w:lang w:eastAsia="en-GB"/>
        </w:rPr>
      </w:pPr>
    </w:p>
    <w:p w:rsidR="00872A50" w:rsidRDefault="00872A50">
      <w:pPr>
        <w:rPr>
          <w:rFonts w:ascii="Arial" w:hAnsi="Arial" w:cs="Arial"/>
          <w:b/>
          <w:bCs/>
          <w:lang w:eastAsia="en-GB"/>
        </w:rPr>
      </w:pPr>
      <w:r>
        <w:rPr>
          <w:rFonts w:ascii="Arial" w:hAnsi="Arial" w:cs="Arial"/>
          <w:b/>
          <w:bCs/>
          <w:lang w:eastAsia="en-GB"/>
        </w:rPr>
        <w:br w:type="page"/>
      </w: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lastRenderedPageBreak/>
        <w:t xml:space="preserve">3 Demonstrate good subject and curriculum knowledge </w:t>
      </w:r>
    </w:p>
    <w:p w:rsidR="00EE49A1" w:rsidRPr="00EE49A1" w:rsidRDefault="00EE49A1" w:rsidP="00EE49A1">
      <w:pPr>
        <w:autoSpaceDE w:val="0"/>
        <w:autoSpaceDN w:val="0"/>
        <w:adjustRightInd w:val="0"/>
        <w:rPr>
          <w:rFonts w:ascii="Arial" w:hAnsi="Arial" w:cs="Arial"/>
          <w:bCs/>
          <w:lang w:eastAsia="en-GB"/>
        </w:rPr>
      </w:pP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have a secure knowledge of the relevant subject(s) and curriculum areas, foster and maintain pupils’ interest in the subject, and address misunderstandings</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demonstrate a critical understanding of developments in the subject and curriculum areas, and promote the value of scholarship</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demonstrate an understanding of and take responsibility for promoting high standards of literacy, articulacy and the correct use of standard English, whatever the teacher’s specialist subject</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if teaching early reading, demonstrate a clear understanding of systematic synthetic phonics</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if teaching early mathematics, demonstrate a clear understanding of appropriate teaching strategies. </w:t>
      </w:r>
    </w:p>
    <w:p w:rsidR="00EE49A1" w:rsidRPr="00EE49A1" w:rsidRDefault="00EE49A1" w:rsidP="00EE49A1">
      <w:pPr>
        <w:autoSpaceDE w:val="0"/>
        <w:autoSpaceDN w:val="0"/>
        <w:adjustRightInd w:val="0"/>
        <w:rPr>
          <w:rFonts w:ascii="Arial" w:hAnsi="Arial" w:cs="Arial"/>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 xml:space="preserve">4 Plan and teach </w:t>
      </w:r>
      <w:r w:rsidR="004502E5" w:rsidRPr="00EE49A1">
        <w:rPr>
          <w:rFonts w:ascii="Arial" w:hAnsi="Arial" w:cs="Arial"/>
          <w:b/>
          <w:bCs/>
          <w:lang w:eastAsia="en-GB"/>
        </w:rPr>
        <w:t>well-structured</w:t>
      </w:r>
      <w:r w:rsidRPr="00EE49A1">
        <w:rPr>
          <w:rFonts w:ascii="Arial" w:hAnsi="Arial" w:cs="Arial"/>
          <w:b/>
          <w:bCs/>
          <w:lang w:eastAsia="en-GB"/>
        </w:rPr>
        <w:t xml:space="preserve"> lessons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impart knowledge and develop understanding through effective use of lesson time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promote a love of learning and children’s intellectual curiosity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set homework and plan other out-of-class activities to consolidate and extend the knowledge and understanding pupils have acquired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reflect systematically on the effectiveness of lessons and approaches to teaching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contribute to the design and provision of an engaging curriculum within the relevant subject area(s). </w:t>
      </w:r>
    </w:p>
    <w:p w:rsidR="00EE49A1" w:rsidRPr="00EE49A1" w:rsidRDefault="00EE49A1" w:rsidP="00EE49A1">
      <w:pPr>
        <w:autoSpaceDE w:val="0"/>
        <w:autoSpaceDN w:val="0"/>
        <w:adjustRightInd w:val="0"/>
        <w:rPr>
          <w:rFonts w:ascii="Arial" w:hAnsi="Arial" w:cs="Arial"/>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 xml:space="preserve">5 Adapt teaching to respond to the strengths and needs of all pupils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know when and how to differentiate appropriately, using approaches which enable pupils to be taught effectively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have a secure understanding of how a range of factors can inhibit pupils’ ability to learn, and how best to overcome these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demonstrate an awareness of the physical, social and intellectual development of children, and know how to adapt teaching to support pupils’ education at different stages of development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EE49A1" w:rsidRPr="00EE49A1" w:rsidRDefault="00EE49A1" w:rsidP="00EE49A1">
      <w:pPr>
        <w:autoSpaceDE w:val="0"/>
        <w:autoSpaceDN w:val="0"/>
        <w:adjustRightInd w:val="0"/>
        <w:rPr>
          <w:rFonts w:ascii="Arial" w:hAnsi="Arial" w:cs="Arial"/>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 xml:space="preserve">6 Make accurate and productive use of assessment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know and understand how to assess the relevant subject and curriculum areas, including statutory assessment requirements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make use of formative and summative assessment to secure pupils’ progress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use relevant data to monitor progress, set targets, and plan subsequent lessons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give pupils regular feedback, both orally and through accurate marking, and encourage pupils to respond to the feedback. </w:t>
      </w:r>
    </w:p>
    <w:p w:rsidR="00EE49A1" w:rsidRPr="00EE49A1" w:rsidRDefault="00EE49A1" w:rsidP="00EE49A1">
      <w:pPr>
        <w:autoSpaceDE w:val="0"/>
        <w:autoSpaceDN w:val="0"/>
        <w:adjustRightInd w:val="0"/>
        <w:rPr>
          <w:rFonts w:ascii="Arial" w:hAnsi="Arial" w:cs="Arial"/>
          <w:bCs/>
          <w:lang w:eastAsia="en-GB"/>
        </w:rPr>
      </w:pPr>
    </w:p>
    <w:p w:rsidR="00872A50" w:rsidRDefault="00872A50">
      <w:pPr>
        <w:rPr>
          <w:rFonts w:ascii="Arial" w:hAnsi="Arial" w:cs="Arial"/>
          <w:b/>
          <w:bCs/>
          <w:lang w:eastAsia="en-GB"/>
        </w:rPr>
      </w:pPr>
      <w:r>
        <w:rPr>
          <w:rFonts w:ascii="Arial" w:hAnsi="Arial" w:cs="Arial"/>
          <w:b/>
          <w:bCs/>
          <w:lang w:eastAsia="en-GB"/>
        </w:rPr>
        <w:br w:type="page"/>
      </w: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lastRenderedPageBreak/>
        <w:t xml:space="preserve">7 Manage behaviour effectively to ensure a good and safe learning environment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have clear rules and routines for behaviour in classrooms, and take responsibility for promoting good and courteous behaviour both in classrooms and around the school, in accordance with the school’s behaviour policy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have high expectations of behaviour, and establish a framework for discipline with a range of strategies, using praise, sanctions and rewards consistently and fairly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manage classes effectively, using approaches which are appropriate to pupils’ needs in order to involve and motivate them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maintain good relationships with pupils, exercise appropriate authority, and act decisively when necessary. </w:t>
      </w:r>
    </w:p>
    <w:p w:rsidR="00EE49A1" w:rsidRPr="00EE49A1" w:rsidRDefault="00EE49A1" w:rsidP="00EE49A1">
      <w:pPr>
        <w:autoSpaceDE w:val="0"/>
        <w:autoSpaceDN w:val="0"/>
        <w:adjustRightInd w:val="0"/>
        <w:rPr>
          <w:rFonts w:ascii="Arial" w:hAnsi="Arial" w:cs="Arial"/>
          <w:b/>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 xml:space="preserve">8 Fulfil wider professional responsibilities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make a positive contribution to the wider life and ethos of the school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develop effective professional relationships with colleagues, knowing how and when to draw on advice and specialist support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deploy support staff effectively </w:t>
      </w:r>
    </w:p>
    <w:p w:rsidR="00EE49A1" w:rsidRPr="00EE49A1" w:rsidRDefault="00EE49A1"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 xml:space="preserve">take responsibility for improving teaching through appropriate professional development, responding to advice and feedback from colleagues </w:t>
      </w:r>
    </w:p>
    <w:p w:rsidR="00EE49A1" w:rsidRDefault="004502E5" w:rsidP="00EE49A1">
      <w:pPr>
        <w:pStyle w:val="ListParagraph"/>
        <w:numPr>
          <w:ilvl w:val="0"/>
          <w:numId w:val="39"/>
        </w:numPr>
        <w:autoSpaceDE w:val="0"/>
        <w:autoSpaceDN w:val="0"/>
        <w:adjustRightInd w:val="0"/>
        <w:rPr>
          <w:rFonts w:ascii="Arial" w:hAnsi="Arial" w:cs="Arial"/>
          <w:bCs/>
          <w:lang w:eastAsia="en-GB"/>
        </w:rPr>
      </w:pPr>
      <w:r w:rsidRPr="00EE49A1">
        <w:rPr>
          <w:rFonts w:ascii="Arial" w:hAnsi="Arial" w:cs="Arial"/>
          <w:bCs/>
          <w:lang w:eastAsia="en-GB"/>
        </w:rPr>
        <w:t>Communicate</w:t>
      </w:r>
      <w:r w:rsidR="00EE49A1" w:rsidRPr="00EE49A1">
        <w:rPr>
          <w:rFonts w:ascii="Arial" w:hAnsi="Arial" w:cs="Arial"/>
          <w:bCs/>
          <w:lang w:eastAsia="en-GB"/>
        </w:rPr>
        <w:t xml:space="preserve"> effectively with parents with regard to pupils’ achievements and well-being. </w:t>
      </w:r>
    </w:p>
    <w:p w:rsidR="004502E5" w:rsidRPr="00EE49A1" w:rsidRDefault="007E09A8" w:rsidP="00EE49A1">
      <w:pPr>
        <w:pStyle w:val="ListParagraph"/>
        <w:numPr>
          <w:ilvl w:val="0"/>
          <w:numId w:val="39"/>
        </w:numPr>
        <w:autoSpaceDE w:val="0"/>
        <w:autoSpaceDN w:val="0"/>
        <w:adjustRightInd w:val="0"/>
        <w:rPr>
          <w:rFonts w:ascii="Arial" w:hAnsi="Arial" w:cs="Arial"/>
          <w:bCs/>
          <w:lang w:eastAsia="en-GB"/>
        </w:rPr>
      </w:pPr>
      <w:r>
        <w:rPr>
          <w:rFonts w:ascii="Arial" w:hAnsi="Arial" w:cs="Arial"/>
          <w:bCs/>
          <w:lang w:eastAsia="en-GB"/>
        </w:rPr>
        <w:t>Make a positive contri</w:t>
      </w:r>
      <w:r w:rsidR="001A13A6">
        <w:rPr>
          <w:rFonts w:ascii="Arial" w:hAnsi="Arial" w:cs="Arial"/>
          <w:bCs/>
          <w:lang w:eastAsia="en-GB"/>
        </w:rPr>
        <w:t>bution to the team and foster</w:t>
      </w:r>
      <w:bookmarkStart w:id="0" w:name="_GoBack"/>
      <w:bookmarkEnd w:id="0"/>
      <w:r>
        <w:rPr>
          <w:rFonts w:ascii="Arial" w:hAnsi="Arial" w:cs="Arial"/>
          <w:bCs/>
          <w:lang w:eastAsia="en-GB"/>
        </w:rPr>
        <w:t xml:space="preserve"> good relationships with education support staff.</w:t>
      </w:r>
    </w:p>
    <w:p w:rsidR="00EE49A1" w:rsidRPr="00EE49A1" w:rsidRDefault="00EE49A1" w:rsidP="00EE49A1">
      <w:pPr>
        <w:autoSpaceDE w:val="0"/>
        <w:autoSpaceDN w:val="0"/>
        <w:adjustRightInd w:val="0"/>
        <w:rPr>
          <w:rFonts w:ascii="Arial" w:hAnsi="Arial" w:cs="Arial"/>
          <w:b/>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Other Duties</w:t>
      </w:r>
    </w:p>
    <w:p w:rsidR="00EE49A1" w:rsidRPr="00EE49A1" w:rsidRDefault="00EE49A1" w:rsidP="00EE49A1">
      <w:pPr>
        <w:autoSpaceDE w:val="0"/>
        <w:autoSpaceDN w:val="0"/>
        <w:adjustRightInd w:val="0"/>
        <w:rPr>
          <w:rFonts w:ascii="Arial" w:hAnsi="Arial" w:cs="Arial"/>
          <w:b/>
          <w:bCs/>
          <w:lang w:eastAsia="en-GB"/>
        </w:rPr>
      </w:pPr>
    </w:p>
    <w:p w:rsidR="00EE49A1" w:rsidRPr="002A38FE" w:rsidRDefault="00EE49A1" w:rsidP="002A38FE">
      <w:pPr>
        <w:pStyle w:val="ListParagraph"/>
        <w:numPr>
          <w:ilvl w:val="0"/>
          <w:numId w:val="39"/>
        </w:numPr>
        <w:autoSpaceDE w:val="0"/>
        <w:autoSpaceDN w:val="0"/>
        <w:adjustRightInd w:val="0"/>
        <w:rPr>
          <w:rFonts w:ascii="Arial" w:hAnsi="Arial" w:cs="Arial"/>
          <w:bCs/>
          <w:lang w:eastAsia="en-GB"/>
        </w:rPr>
      </w:pPr>
      <w:r w:rsidRPr="002A38FE">
        <w:rPr>
          <w:rFonts w:ascii="Arial" w:hAnsi="Arial" w:cs="Arial"/>
          <w:bCs/>
          <w:lang w:eastAsia="en-GB"/>
        </w:rPr>
        <w:t>To comply with the School’s Health &amp; Safety policy and statutory requirements as detailed in the Health &amp; Safety at Work manual and associated policies</w:t>
      </w:r>
    </w:p>
    <w:p w:rsidR="00EE49A1" w:rsidRPr="002A38FE" w:rsidRDefault="00EE49A1" w:rsidP="002A38FE">
      <w:pPr>
        <w:pStyle w:val="ListParagraph"/>
        <w:numPr>
          <w:ilvl w:val="0"/>
          <w:numId w:val="39"/>
        </w:numPr>
        <w:autoSpaceDE w:val="0"/>
        <w:autoSpaceDN w:val="0"/>
        <w:adjustRightInd w:val="0"/>
        <w:rPr>
          <w:rFonts w:ascii="Arial" w:hAnsi="Arial" w:cs="Arial"/>
          <w:bCs/>
          <w:lang w:eastAsia="en-GB"/>
        </w:rPr>
      </w:pPr>
      <w:r w:rsidRPr="002A38FE">
        <w:rPr>
          <w:rFonts w:ascii="Arial" w:hAnsi="Arial" w:cs="Arial"/>
          <w:bCs/>
          <w:lang w:eastAsia="en-GB"/>
        </w:rPr>
        <w:t>To actively support and follow school policies including equal opportunities and the safeguarding of children and vulnerable adults</w:t>
      </w:r>
    </w:p>
    <w:p w:rsidR="00EE49A1" w:rsidRPr="002A38FE" w:rsidRDefault="00EE49A1" w:rsidP="002A38FE">
      <w:pPr>
        <w:pStyle w:val="ListParagraph"/>
        <w:numPr>
          <w:ilvl w:val="0"/>
          <w:numId w:val="39"/>
        </w:numPr>
        <w:autoSpaceDE w:val="0"/>
        <w:autoSpaceDN w:val="0"/>
        <w:adjustRightInd w:val="0"/>
        <w:rPr>
          <w:rFonts w:ascii="Arial" w:hAnsi="Arial" w:cs="Arial"/>
          <w:bCs/>
          <w:lang w:eastAsia="en-GB"/>
        </w:rPr>
      </w:pPr>
      <w:r w:rsidRPr="002A38FE">
        <w:rPr>
          <w:rFonts w:ascii="Arial" w:hAnsi="Arial" w:cs="Arial"/>
          <w:bCs/>
          <w:lang w:eastAsia="en-GB"/>
        </w:rPr>
        <w:t>To undertake any other duties not detailed above as specified in the School Teachers’ Pay and Conditions document 2011</w:t>
      </w:r>
    </w:p>
    <w:p w:rsidR="00EE49A1" w:rsidRPr="002A38FE" w:rsidRDefault="00EE49A1" w:rsidP="002A38FE">
      <w:pPr>
        <w:pStyle w:val="ListParagraph"/>
        <w:numPr>
          <w:ilvl w:val="0"/>
          <w:numId w:val="39"/>
        </w:numPr>
        <w:autoSpaceDE w:val="0"/>
        <w:autoSpaceDN w:val="0"/>
        <w:adjustRightInd w:val="0"/>
        <w:rPr>
          <w:rFonts w:ascii="Arial" w:hAnsi="Arial" w:cs="Arial"/>
          <w:bCs/>
          <w:lang w:eastAsia="en-GB"/>
        </w:rPr>
      </w:pPr>
      <w:r w:rsidRPr="002A38FE">
        <w:rPr>
          <w:rFonts w:ascii="Arial" w:hAnsi="Arial" w:cs="Arial"/>
          <w:bCs/>
          <w:lang w:eastAsia="en-GB"/>
        </w:rPr>
        <w:t>To undertake any additional duties as reasonably directed by the Head teacher, in accordance with the post and relevant Professional Standards</w:t>
      </w:r>
    </w:p>
    <w:p w:rsidR="00EE49A1" w:rsidRPr="00EE49A1" w:rsidRDefault="00EE49A1" w:rsidP="00EE49A1">
      <w:pPr>
        <w:autoSpaceDE w:val="0"/>
        <w:autoSpaceDN w:val="0"/>
        <w:adjustRightInd w:val="0"/>
        <w:rPr>
          <w:rFonts w:ascii="Arial" w:hAnsi="Arial" w:cs="Arial"/>
          <w:b/>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The job description above is current at the date shown but may, in consultation with staff, be changed by the Head teacher and Governing Body to reflect or anticipate changes appropriate to the responsibilities, grade and job title.</w:t>
      </w:r>
    </w:p>
    <w:p w:rsidR="00EE49A1" w:rsidRPr="00EE49A1" w:rsidRDefault="00EE49A1" w:rsidP="00EE49A1">
      <w:pPr>
        <w:autoSpaceDE w:val="0"/>
        <w:autoSpaceDN w:val="0"/>
        <w:adjustRightInd w:val="0"/>
        <w:rPr>
          <w:rFonts w:ascii="Arial" w:hAnsi="Arial" w:cs="Arial"/>
          <w:b/>
          <w:bCs/>
          <w:lang w:eastAsia="en-GB"/>
        </w:rPr>
      </w:pPr>
    </w:p>
    <w:p w:rsidR="00EE49A1" w:rsidRDefault="00872A50" w:rsidP="00EE49A1">
      <w:pPr>
        <w:autoSpaceDE w:val="0"/>
        <w:autoSpaceDN w:val="0"/>
        <w:adjustRightInd w:val="0"/>
        <w:rPr>
          <w:rFonts w:ascii="Arial" w:hAnsi="Arial" w:cs="Arial"/>
          <w:b/>
          <w:bCs/>
          <w:lang w:eastAsia="en-GB"/>
        </w:rPr>
      </w:pPr>
      <w:r>
        <w:rPr>
          <w:rFonts w:ascii="Arial" w:hAnsi="Arial" w:cs="Arial"/>
          <w:b/>
          <w:bCs/>
          <w:lang w:eastAsia="en-GB"/>
        </w:rPr>
        <w:t>Teacher</w:t>
      </w:r>
    </w:p>
    <w:p w:rsidR="00872A50" w:rsidRPr="00EE49A1" w:rsidRDefault="00872A50" w:rsidP="00EE49A1">
      <w:pPr>
        <w:autoSpaceDE w:val="0"/>
        <w:autoSpaceDN w:val="0"/>
        <w:adjustRightInd w:val="0"/>
        <w:rPr>
          <w:rFonts w:ascii="Arial" w:hAnsi="Arial" w:cs="Arial"/>
          <w:b/>
          <w:bCs/>
          <w:lang w:eastAsia="en-GB"/>
        </w:rPr>
      </w:pPr>
    </w:p>
    <w:p w:rsidR="00EE49A1" w:rsidRPr="00EE49A1" w:rsidRDefault="00EE49A1" w:rsidP="00EE49A1">
      <w:pPr>
        <w:autoSpaceDE w:val="0"/>
        <w:autoSpaceDN w:val="0"/>
        <w:adjustRightInd w:val="0"/>
        <w:rPr>
          <w:rFonts w:ascii="Arial" w:hAnsi="Arial" w:cs="Arial"/>
          <w:b/>
          <w:bCs/>
          <w:lang w:eastAsia="en-GB"/>
        </w:rPr>
      </w:pPr>
      <w:r w:rsidRPr="00EE49A1">
        <w:rPr>
          <w:rFonts w:ascii="Arial" w:hAnsi="Arial" w:cs="Arial"/>
          <w:b/>
          <w:bCs/>
          <w:lang w:eastAsia="en-GB"/>
        </w:rPr>
        <w:t>Signed: _____________________ Date: _____________________</w:t>
      </w:r>
    </w:p>
    <w:p w:rsidR="00EE49A1" w:rsidRDefault="00EE49A1" w:rsidP="00EE49A1">
      <w:pPr>
        <w:autoSpaceDE w:val="0"/>
        <w:autoSpaceDN w:val="0"/>
        <w:adjustRightInd w:val="0"/>
        <w:rPr>
          <w:rFonts w:ascii="Arial" w:hAnsi="Arial" w:cs="Arial"/>
          <w:b/>
          <w:bCs/>
          <w:lang w:eastAsia="en-GB"/>
        </w:rPr>
      </w:pPr>
    </w:p>
    <w:p w:rsidR="00872A50" w:rsidRPr="00EE49A1" w:rsidRDefault="00872A50" w:rsidP="00872A50">
      <w:pPr>
        <w:autoSpaceDE w:val="0"/>
        <w:autoSpaceDN w:val="0"/>
        <w:adjustRightInd w:val="0"/>
        <w:rPr>
          <w:rFonts w:ascii="Arial" w:hAnsi="Arial" w:cs="Arial"/>
          <w:b/>
          <w:bCs/>
          <w:lang w:eastAsia="en-GB"/>
        </w:rPr>
      </w:pPr>
      <w:r>
        <w:rPr>
          <w:rFonts w:ascii="Arial" w:hAnsi="Arial" w:cs="Arial"/>
          <w:b/>
          <w:bCs/>
          <w:lang w:eastAsia="en-GB"/>
        </w:rPr>
        <w:t>Head</w:t>
      </w:r>
      <w:r w:rsidRPr="00EE49A1">
        <w:rPr>
          <w:rFonts w:ascii="Arial" w:hAnsi="Arial" w:cs="Arial"/>
          <w:b/>
          <w:bCs/>
          <w:lang w:eastAsia="en-GB"/>
        </w:rPr>
        <w:t>teacher</w:t>
      </w:r>
    </w:p>
    <w:p w:rsidR="00872A50" w:rsidRDefault="00872A50" w:rsidP="00EE49A1">
      <w:pPr>
        <w:autoSpaceDE w:val="0"/>
        <w:autoSpaceDN w:val="0"/>
        <w:adjustRightInd w:val="0"/>
        <w:rPr>
          <w:rFonts w:ascii="Arial" w:hAnsi="Arial" w:cs="Arial"/>
          <w:b/>
          <w:bCs/>
          <w:lang w:eastAsia="en-GB"/>
        </w:rPr>
      </w:pPr>
    </w:p>
    <w:p w:rsidR="00872A50" w:rsidRPr="00EE49A1" w:rsidRDefault="00872A50" w:rsidP="00EE49A1">
      <w:pPr>
        <w:autoSpaceDE w:val="0"/>
        <w:autoSpaceDN w:val="0"/>
        <w:adjustRightInd w:val="0"/>
        <w:rPr>
          <w:rFonts w:ascii="Arial" w:hAnsi="Arial" w:cs="Arial"/>
          <w:b/>
          <w:bCs/>
          <w:lang w:eastAsia="en-GB"/>
        </w:rPr>
      </w:pPr>
    </w:p>
    <w:p w:rsidR="00EE49A1" w:rsidRPr="00AB61C3" w:rsidRDefault="00EE49A1" w:rsidP="00F60DA7">
      <w:pPr>
        <w:autoSpaceDE w:val="0"/>
        <w:autoSpaceDN w:val="0"/>
        <w:adjustRightInd w:val="0"/>
        <w:rPr>
          <w:rFonts w:ascii="Arial" w:hAnsi="Arial" w:cs="Arial"/>
          <w:b/>
          <w:bCs/>
          <w:lang w:eastAsia="en-GB"/>
        </w:rPr>
      </w:pPr>
      <w:r w:rsidRPr="00EE49A1">
        <w:rPr>
          <w:rFonts w:ascii="Arial" w:hAnsi="Arial" w:cs="Arial"/>
          <w:b/>
          <w:bCs/>
          <w:lang w:eastAsia="en-GB"/>
        </w:rPr>
        <w:t>Signed: _____________________ Date: _____________________</w:t>
      </w:r>
    </w:p>
    <w:sectPr w:rsidR="00EE49A1" w:rsidRPr="00AB61C3" w:rsidSect="00AA3D3D">
      <w:footerReference w:type="default" r:id="rId7"/>
      <w:pgSz w:w="12240" w:h="15840"/>
      <w:pgMar w:top="1440" w:right="9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2E5" w:rsidRDefault="004502E5">
      <w:r>
        <w:separator/>
      </w:r>
    </w:p>
  </w:endnote>
  <w:endnote w:type="continuationSeparator" w:id="0">
    <w:p w:rsidR="004502E5" w:rsidRDefault="0045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E5" w:rsidRDefault="004502E5">
    <w:pPr>
      <w:pStyle w:val="Footer"/>
      <w:rPr>
        <w:rFonts w:ascii="Arial" w:hAnsi="Arial" w:cs="Arial"/>
        <w:sz w:val="20"/>
      </w:rPr>
    </w:pPr>
    <w:r>
      <w:rPr>
        <w:noProof/>
        <w:lang w:eastAsia="en-GB"/>
      </w:rPr>
      <w:drawing>
        <wp:anchor distT="0" distB="0" distL="114300" distR="114300" simplePos="0" relativeHeight="251662848" behindDoc="1" locked="0" layoutInCell="1" allowOverlap="1">
          <wp:simplePos x="0" y="0"/>
          <wp:positionH relativeFrom="column">
            <wp:posOffset>5257800</wp:posOffset>
          </wp:positionH>
          <wp:positionV relativeFrom="paragraph">
            <wp:posOffset>-204470</wp:posOffset>
          </wp:positionV>
          <wp:extent cx="747395" cy="768350"/>
          <wp:effectExtent l="19050" t="0" r="0" b="0"/>
          <wp:wrapNone/>
          <wp:docPr id="1" name="Picture 1" descr="A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 Logo small"/>
                  <pic:cNvPicPr>
                    <a:picLocks noChangeAspect="1" noChangeArrowheads="1"/>
                  </pic:cNvPicPr>
                </pic:nvPicPr>
                <pic:blipFill>
                  <a:blip r:embed="rId1"/>
                  <a:srcRect/>
                  <a:stretch>
                    <a:fillRect/>
                  </a:stretch>
                </pic:blipFill>
                <pic:spPr bwMode="auto">
                  <a:xfrm>
                    <a:off x="0" y="0"/>
                    <a:ext cx="747395" cy="768350"/>
                  </a:xfrm>
                  <a:prstGeom prst="rect">
                    <a:avLst/>
                  </a:prstGeom>
                  <a:noFill/>
                  <a:ln w="9525">
                    <a:noFill/>
                    <a:miter lim="800000"/>
                    <a:headEnd/>
                    <a:tailEnd/>
                  </a:ln>
                </pic:spPr>
              </pic:pic>
            </a:graphicData>
          </a:graphic>
        </wp:anchor>
      </w:drawing>
    </w:r>
    <w:r w:rsidRPr="0012200E">
      <w:rPr>
        <w:rFonts w:ascii="Arial" w:hAnsi="Arial" w:cs="Arial"/>
        <w:sz w:val="20"/>
      </w:rPr>
      <w:t xml:space="preserve">Job Description – </w:t>
    </w:r>
    <w:r>
      <w:rPr>
        <w:rFonts w:ascii="Arial" w:hAnsi="Arial" w:cs="Arial"/>
        <w:sz w:val="20"/>
      </w:rPr>
      <w:t xml:space="preserve">Teacher                        </w:t>
    </w:r>
    <w:r w:rsidRPr="0012200E">
      <w:rPr>
        <w:rFonts w:ascii="Arial" w:hAnsi="Arial" w:cs="Arial"/>
        <w:sz w:val="20"/>
      </w:rPr>
      <w:t xml:space="preserve">Ashford Oaks </w:t>
    </w:r>
    <w:r>
      <w:rPr>
        <w:rFonts w:ascii="Arial" w:hAnsi="Arial" w:cs="Arial"/>
        <w:sz w:val="20"/>
      </w:rPr>
      <w:t xml:space="preserve">   Sept 2015</w:t>
    </w:r>
  </w:p>
  <w:p w:rsidR="004502E5" w:rsidRDefault="004502E5">
    <w:pPr>
      <w:pStyle w:val="Footer"/>
      <w:rPr>
        <w:rFonts w:ascii="Arial" w:hAnsi="Arial" w:cs="Arial"/>
        <w:sz w:val="20"/>
      </w:rPr>
    </w:pPr>
  </w:p>
  <w:p w:rsidR="004502E5" w:rsidRDefault="004502E5">
    <w:pPr>
      <w:pStyle w:val="Footer"/>
      <w:rPr>
        <w:rFonts w:ascii="Arial" w:hAnsi="Arial" w:cs="Arial"/>
        <w:sz w:val="20"/>
      </w:rPr>
    </w:pPr>
    <w:r>
      <w:rPr>
        <w:rFonts w:ascii="Arial" w:hAnsi="Arial" w:cs="Arial"/>
        <w:sz w:val="20"/>
      </w:rPr>
      <w:t xml:space="preserve">Page </w:t>
    </w:r>
    <w:r>
      <w:rPr>
        <w:rStyle w:val="PageNumber"/>
      </w:rPr>
      <w:fldChar w:fldCharType="begin"/>
    </w:r>
    <w:r>
      <w:rPr>
        <w:rStyle w:val="PageNumber"/>
      </w:rPr>
      <w:instrText xml:space="preserve"> PAGE </w:instrText>
    </w:r>
    <w:r>
      <w:rPr>
        <w:rStyle w:val="PageNumber"/>
      </w:rPr>
      <w:fldChar w:fldCharType="separate"/>
    </w:r>
    <w:r w:rsidR="001A13A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A13A6">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2E5" w:rsidRDefault="004502E5">
      <w:r>
        <w:separator/>
      </w:r>
    </w:p>
  </w:footnote>
  <w:footnote w:type="continuationSeparator" w:id="0">
    <w:p w:rsidR="004502E5" w:rsidRDefault="00450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3F1C"/>
    <w:multiLevelType w:val="hybridMultilevel"/>
    <w:tmpl w:val="ABF8D1D4"/>
    <w:lvl w:ilvl="0" w:tplc="DBD292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825D3"/>
    <w:multiLevelType w:val="hybridMultilevel"/>
    <w:tmpl w:val="79A8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B61540"/>
    <w:multiLevelType w:val="hybridMultilevel"/>
    <w:tmpl w:val="C1B4A49C"/>
    <w:lvl w:ilvl="0" w:tplc="DBD2926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3BB17EE"/>
    <w:multiLevelType w:val="hybridMultilevel"/>
    <w:tmpl w:val="986C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A17358"/>
    <w:multiLevelType w:val="multilevel"/>
    <w:tmpl w:val="90F4865A"/>
    <w:lvl w:ilvl="0">
      <w:start w:val="1"/>
      <w:numFmt w:val="bullet"/>
      <w:lvlText w:val=""/>
      <w:lvlJc w:val="left"/>
      <w:pPr>
        <w:tabs>
          <w:tab w:val="num" w:pos="2520"/>
        </w:tabs>
        <w:ind w:left="2520" w:hanging="360"/>
      </w:pPr>
      <w:rPr>
        <w:rFonts w:ascii="Symbol" w:hAnsi="Symbol" w:hint="default"/>
        <w:sz w:val="20"/>
      </w:rPr>
    </w:lvl>
    <w:lvl w:ilvl="1">
      <w:start w:val="1"/>
      <w:numFmt w:val="decimal"/>
      <w:lvlText w:val="%1.%2"/>
      <w:lvlJc w:val="left"/>
      <w:pPr>
        <w:tabs>
          <w:tab w:val="num" w:pos="2880"/>
        </w:tabs>
        <w:ind w:left="2880" w:hanging="720"/>
      </w:pPr>
      <w:rPr>
        <w:rFonts w:hint="default"/>
        <w:sz w:val="20"/>
      </w:rPr>
    </w:lvl>
    <w:lvl w:ilvl="2">
      <w:start w:val="1"/>
      <w:numFmt w:val="decimal"/>
      <w:lvlText w:val="%1.%2.%3"/>
      <w:lvlJc w:val="left"/>
      <w:pPr>
        <w:tabs>
          <w:tab w:val="num" w:pos="2880"/>
        </w:tabs>
        <w:ind w:left="2880" w:hanging="720"/>
      </w:pPr>
      <w:rPr>
        <w:rFonts w:hint="default"/>
        <w:sz w:val="20"/>
      </w:rPr>
    </w:lvl>
    <w:lvl w:ilvl="3">
      <w:start w:val="1"/>
      <w:numFmt w:val="decimal"/>
      <w:lvlText w:val="%1.%2.%3.%4"/>
      <w:lvlJc w:val="left"/>
      <w:pPr>
        <w:tabs>
          <w:tab w:val="num" w:pos="2880"/>
        </w:tabs>
        <w:ind w:left="2880" w:hanging="720"/>
      </w:pPr>
      <w:rPr>
        <w:rFonts w:hint="default"/>
        <w:sz w:val="20"/>
      </w:rPr>
    </w:lvl>
    <w:lvl w:ilvl="4">
      <w:start w:val="1"/>
      <w:numFmt w:val="decimal"/>
      <w:lvlText w:val="%1.%2.%3.%4.%5"/>
      <w:lvlJc w:val="left"/>
      <w:pPr>
        <w:tabs>
          <w:tab w:val="num" w:pos="3240"/>
        </w:tabs>
        <w:ind w:left="3240" w:hanging="1080"/>
      </w:pPr>
      <w:rPr>
        <w:rFonts w:hint="default"/>
        <w:sz w:val="20"/>
      </w:rPr>
    </w:lvl>
    <w:lvl w:ilvl="5">
      <w:start w:val="1"/>
      <w:numFmt w:val="decimal"/>
      <w:lvlText w:val="%1.%2.%3.%4.%5.%6"/>
      <w:lvlJc w:val="left"/>
      <w:pPr>
        <w:tabs>
          <w:tab w:val="num" w:pos="3240"/>
        </w:tabs>
        <w:ind w:left="3240" w:hanging="1080"/>
      </w:pPr>
      <w:rPr>
        <w:rFonts w:hint="default"/>
        <w:sz w:val="20"/>
      </w:rPr>
    </w:lvl>
    <w:lvl w:ilvl="6">
      <w:start w:val="1"/>
      <w:numFmt w:val="decimal"/>
      <w:lvlText w:val="%1.%2.%3.%4.%5.%6.%7"/>
      <w:lvlJc w:val="left"/>
      <w:pPr>
        <w:tabs>
          <w:tab w:val="num" w:pos="3600"/>
        </w:tabs>
        <w:ind w:left="3600" w:hanging="1440"/>
      </w:pPr>
      <w:rPr>
        <w:rFonts w:hint="default"/>
        <w:sz w:val="20"/>
      </w:rPr>
    </w:lvl>
    <w:lvl w:ilvl="7">
      <w:start w:val="1"/>
      <w:numFmt w:val="decimal"/>
      <w:lvlText w:val="%1.%2.%3.%4.%5.%6.%7.%8"/>
      <w:lvlJc w:val="left"/>
      <w:pPr>
        <w:tabs>
          <w:tab w:val="num" w:pos="3600"/>
        </w:tabs>
        <w:ind w:left="3600" w:hanging="1440"/>
      </w:pPr>
      <w:rPr>
        <w:rFonts w:hint="default"/>
        <w:sz w:val="20"/>
      </w:rPr>
    </w:lvl>
    <w:lvl w:ilvl="8">
      <w:start w:val="1"/>
      <w:numFmt w:val="decimal"/>
      <w:lvlText w:val="%1.%2.%3.%4.%5.%6.%7.%8.%9"/>
      <w:lvlJc w:val="left"/>
      <w:pPr>
        <w:tabs>
          <w:tab w:val="num" w:pos="3960"/>
        </w:tabs>
        <w:ind w:left="3960" w:hanging="1800"/>
      </w:pPr>
      <w:rPr>
        <w:rFonts w:hint="default"/>
        <w:sz w:val="20"/>
      </w:rPr>
    </w:lvl>
  </w:abstractNum>
  <w:abstractNum w:abstractNumId="5">
    <w:nsid w:val="1DC53D4A"/>
    <w:multiLevelType w:val="hybridMultilevel"/>
    <w:tmpl w:val="D4321152"/>
    <w:lvl w:ilvl="0" w:tplc="731C9364">
      <w:numFmt w:val="bullet"/>
      <w:lvlText w:val=""/>
      <w:lvlJc w:val="left"/>
      <w:pPr>
        <w:tabs>
          <w:tab w:val="num" w:pos="1515"/>
        </w:tabs>
        <w:ind w:left="1515" w:hanging="79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1852C0E"/>
    <w:multiLevelType w:val="hybridMultilevel"/>
    <w:tmpl w:val="C04E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5A1572"/>
    <w:multiLevelType w:val="hybridMultilevel"/>
    <w:tmpl w:val="FA4C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E52F77"/>
    <w:multiLevelType w:val="hybridMultilevel"/>
    <w:tmpl w:val="00341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CC088E"/>
    <w:multiLevelType w:val="hybridMultilevel"/>
    <w:tmpl w:val="9A901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D9218F"/>
    <w:multiLevelType w:val="hybridMultilevel"/>
    <w:tmpl w:val="4AC6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FE1EC3"/>
    <w:multiLevelType w:val="hybridMultilevel"/>
    <w:tmpl w:val="8DFA122C"/>
    <w:lvl w:ilvl="0" w:tplc="DBD292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2C6E09"/>
    <w:multiLevelType w:val="hybridMultilevel"/>
    <w:tmpl w:val="1BD049C6"/>
    <w:lvl w:ilvl="0" w:tplc="DBD292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9108D6"/>
    <w:multiLevelType w:val="hybridMultilevel"/>
    <w:tmpl w:val="397C99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1A55061"/>
    <w:multiLevelType w:val="hybridMultilevel"/>
    <w:tmpl w:val="D83E6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7950F1"/>
    <w:multiLevelType w:val="multilevel"/>
    <w:tmpl w:val="D0A62C6E"/>
    <w:lvl w:ilvl="0">
      <w:start w:val="5"/>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6">
    <w:nsid w:val="34C470B9"/>
    <w:multiLevelType w:val="hybridMultilevel"/>
    <w:tmpl w:val="77962D72"/>
    <w:lvl w:ilvl="0" w:tplc="DBD292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C55C2B"/>
    <w:multiLevelType w:val="hybridMultilevel"/>
    <w:tmpl w:val="6F4AE53E"/>
    <w:lvl w:ilvl="0" w:tplc="DBD292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B41202"/>
    <w:multiLevelType w:val="hybridMultilevel"/>
    <w:tmpl w:val="86C0F19A"/>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9">
    <w:nsid w:val="42354043"/>
    <w:multiLevelType w:val="hybridMultilevel"/>
    <w:tmpl w:val="035A03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7055076"/>
    <w:multiLevelType w:val="hybridMultilevel"/>
    <w:tmpl w:val="2C4234D6"/>
    <w:lvl w:ilvl="0" w:tplc="DBD292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4C71C9"/>
    <w:multiLevelType w:val="hybridMultilevel"/>
    <w:tmpl w:val="CA800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0C2EB0"/>
    <w:multiLevelType w:val="hybridMultilevel"/>
    <w:tmpl w:val="95648632"/>
    <w:lvl w:ilvl="0" w:tplc="DBD292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5223AC"/>
    <w:multiLevelType w:val="hybridMultilevel"/>
    <w:tmpl w:val="51FA4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8331A3"/>
    <w:multiLevelType w:val="hybridMultilevel"/>
    <w:tmpl w:val="F980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C323CA"/>
    <w:multiLevelType w:val="hybridMultilevel"/>
    <w:tmpl w:val="7766E4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14753A0"/>
    <w:multiLevelType w:val="singleLevel"/>
    <w:tmpl w:val="65A618D2"/>
    <w:lvl w:ilvl="0">
      <w:start w:val="1"/>
      <w:numFmt w:val="decimal"/>
      <w:lvlText w:val="%1."/>
      <w:legacy w:legacy="1" w:legacySpace="0" w:legacyIndent="360"/>
      <w:lvlJc w:val="left"/>
      <w:pPr>
        <w:ind w:left="360" w:hanging="360"/>
      </w:pPr>
    </w:lvl>
  </w:abstractNum>
  <w:abstractNum w:abstractNumId="27">
    <w:nsid w:val="525D6F5E"/>
    <w:multiLevelType w:val="hybridMultilevel"/>
    <w:tmpl w:val="87EE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EC75CB"/>
    <w:multiLevelType w:val="hybridMultilevel"/>
    <w:tmpl w:val="821CE62A"/>
    <w:lvl w:ilvl="0" w:tplc="DBD292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564D38"/>
    <w:multiLevelType w:val="hybridMultilevel"/>
    <w:tmpl w:val="449A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D24132"/>
    <w:multiLevelType w:val="hybridMultilevel"/>
    <w:tmpl w:val="BD60C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A05459"/>
    <w:multiLevelType w:val="hybridMultilevel"/>
    <w:tmpl w:val="1F649046"/>
    <w:lvl w:ilvl="0" w:tplc="DBD292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55533"/>
    <w:multiLevelType w:val="hybridMultilevel"/>
    <w:tmpl w:val="9530BB50"/>
    <w:lvl w:ilvl="0" w:tplc="DBD292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3">
    <w:nsid w:val="6E4509A9"/>
    <w:multiLevelType w:val="hybridMultilevel"/>
    <w:tmpl w:val="AFE0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0249B8"/>
    <w:multiLevelType w:val="hybridMultilevel"/>
    <w:tmpl w:val="5D32E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0761F26"/>
    <w:multiLevelType w:val="hybridMultilevel"/>
    <w:tmpl w:val="6032D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92658D"/>
    <w:multiLevelType w:val="hybridMultilevel"/>
    <w:tmpl w:val="0D54C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983B39"/>
    <w:multiLevelType w:val="hybridMultilevel"/>
    <w:tmpl w:val="864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276287"/>
    <w:multiLevelType w:val="hybridMultilevel"/>
    <w:tmpl w:val="3AE26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2"/>
  </w:num>
  <w:num w:numId="4">
    <w:abstractNumId w:val="17"/>
  </w:num>
  <w:num w:numId="5">
    <w:abstractNumId w:val="0"/>
  </w:num>
  <w:num w:numId="6">
    <w:abstractNumId w:val="11"/>
  </w:num>
  <w:num w:numId="7">
    <w:abstractNumId w:val="22"/>
  </w:num>
  <w:num w:numId="8">
    <w:abstractNumId w:val="20"/>
  </w:num>
  <w:num w:numId="9">
    <w:abstractNumId w:val="16"/>
  </w:num>
  <w:num w:numId="10">
    <w:abstractNumId w:val="31"/>
  </w:num>
  <w:num w:numId="11">
    <w:abstractNumId w:val="12"/>
  </w:num>
  <w:num w:numId="12">
    <w:abstractNumId w:val="28"/>
  </w:num>
  <w:num w:numId="13">
    <w:abstractNumId w:val="38"/>
  </w:num>
  <w:num w:numId="14">
    <w:abstractNumId w:val="23"/>
  </w:num>
  <w:num w:numId="15">
    <w:abstractNumId w:val="9"/>
  </w:num>
  <w:num w:numId="16">
    <w:abstractNumId w:val="35"/>
  </w:num>
  <w:num w:numId="17">
    <w:abstractNumId w:val="26"/>
  </w:num>
  <w:num w:numId="18">
    <w:abstractNumId w:val="8"/>
  </w:num>
  <w:num w:numId="19">
    <w:abstractNumId w:val="36"/>
  </w:num>
  <w:num w:numId="20">
    <w:abstractNumId w:val="14"/>
  </w:num>
  <w:num w:numId="21">
    <w:abstractNumId w:val="21"/>
  </w:num>
  <w:num w:numId="22">
    <w:abstractNumId w:val="19"/>
  </w:num>
  <w:num w:numId="23">
    <w:abstractNumId w:val="25"/>
  </w:num>
  <w:num w:numId="24">
    <w:abstractNumId w:val="30"/>
  </w:num>
  <w:num w:numId="25">
    <w:abstractNumId w:val="15"/>
  </w:num>
  <w:num w:numId="26">
    <w:abstractNumId w:val="13"/>
  </w:num>
  <w:num w:numId="27">
    <w:abstractNumId w:val="18"/>
  </w:num>
  <w:num w:numId="28">
    <w:abstractNumId w:val="4"/>
  </w:num>
  <w:num w:numId="29">
    <w:abstractNumId w:val="34"/>
  </w:num>
  <w:num w:numId="30">
    <w:abstractNumId w:val="33"/>
  </w:num>
  <w:num w:numId="31">
    <w:abstractNumId w:val="7"/>
  </w:num>
  <w:num w:numId="32">
    <w:abstractNumId w:val="24"/>
  </w:num>
  <w:num w:numId="33">
    <w:abstractNumId w:val="1"/>
  </w:num>
  <w:num w:numId="34">
    <w:abstractNumId w:val="3"/>
  </w:num>
  <w:num w:numId="35">
    <w:abstractNumId w:val="29"/>
  </w:num>
  <w:num w:numId="36">
    <w:abstractNumId w:val="10"/>
  </w:num>
  <w:num w:numId="37">
    <w:abstractNumId w:val="6"/>
  </w:num>
  <w:num w:numId="38">
    <w:abstractNumId w:val="2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580BD1"/>
    <w:rsid w:val="000214CF"/>
    <w:rsid w:val="00073D9A"/>
    <w:rsid w:val="000F0C5B"/>
    <w:rsid w:val="00106403"/>
    <w:rsid w:val="0012200E"/>
    <w:rsid w:val="00127034"/>
    <w:rsid w:val="00162890"/>
    <w:rsid w:val="001A13A6"/>
    <w:rsid w:val="00211AAF"/>
    <w:rsid w:val="002A38FE"/>
    <w:rsid w:val="002B26B4"/>
    <w:rsid w:val="00345501"/>
    <w:rsid w:val="003E00F4"/>
    <w:rsid w:val="00430C09"/>
    <w:rsid w:val="004502E5"/>
    <w:rsid w:val="00462488"/>
    <w:rsid w:val="004751BF"/>
    <w:rsid w:val="00492E0B"/>
    <w:rsid w:val="00493B71"/>
    <w:rsid w:val="004D456D"/>
    <w:rsid w:val="004F2121"/>
    <w:rsid w:val="00517BBB"/>
    <w:rsid w:val="00541A7B"/>
    <w:rsid w:val="0055335C"/>
    <w:rsid w:val="00566F1D"/>
    <w:rsid w:val="00580BD1"/>
    <w:rsid w:val="005B1DF2"/>
    <w:rsid w:val="005B6538"/>
    <w:rsid w:val="00635F20"/>
    <w:rsid w:val="006462C3"/>
    <w:rsid w:val="006B509A"/>
    <w:rsid w:val="006D513A"/>
    <w:rsid w:val="006F0CFA"/>
    <w:rsid w:val="0070735B"/>
    <w:rsid w:val="007410C9"/>
    <w:rsid w:val="00752495"/>
    <w:rsid w:val="00756581"/>
    <w:rsid w:val="007D3E20"/>
    <w:rsid w:val="007E09A8"/>
    <w:rsid w:val="007F639C"/>
    <w:rsid w:val="0081786A"/>
    <w:rsid w:val="00827067"/>
    <w:rsid w:val="00843358"/>
    <w:rsid w:val="00872A50"/>
    <w:rsid w:val="008944E3"/>
    <w:rsid w:val="008B00CC"/>
    <w:rsid w:val="008E389D"/>
    <w:rsid w:val="008E6328"/>
    <w:rsid w:val="008F420B"/>
    <w:rsid w:val="00946628"/>
    <w:rsid w:val="009B3641"/>
    <w:rsid w:val="009F3104"/>
    <w:rsid w:val="00AA3D3D"/>
    <w:rsid w:val="00AB61C3"/>
    <w:rsid w:val="00AC30AD"/>
    <w:rsid w:val="00AD5595"/>
    <w:rsid w:val="00C30C0F"/>
    <w:rsid w:val="00C4330E"/>
    <w:rsid w:val="00C671E7"/>
    <w:rsid w:val="00C72E0B"/>
    <w:rsid w:val="00C768F8"/>
    <w:rsid w:val="00C7762B"/>
    <w:rsid w:val="00C77A51"/>
    <w:rsid w:val="00CA5012"/>
    <w:rsid w:val="00CA60A8"/>
    <w:rsid w:val="00CA78D6"/>
    <w:rsid w:val="00CC11EA"/>
    <w:rsid w:val="00CE7641"/>
    <w:rsid w:val="00D0668F"/>
    <w:rsid w:val="00D30AA3"/>
    <w:rsid w:val="00D64931"/>
    <w:rsid w:val="00DB254E"/>
    <w:rsid w:val="00E8036A"/>
    <w:rsid w:val="00E9694B"/>
    <w:rsid w:val="00EC3379"/>
    <w:rsid w:val="00EE49A1"/>
    <w:rsid w:val="00EE5C01"/>
    <w:rsid w:val="00F03AB7"/>
    <w:rsid w:val="00F46A16"/>
    <w:rsid w:val="00F56473"/>
    <w:rsid w:val="00F56835"/>
    <w:rsid w:val="00F60DA7"/>
    <w:rsid w:val="00F64A92"/>
    <w:rsid w:val="00F81942"/>
    <w:rsid w:val="00FA3FF1"/>
    <w:rsid w:val="00FC4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5:docId w15:val="{04E0800E-250E-4461-98D6-7C962B52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88"/>
    <w:rPr>
      <w:sz w:val="24"/>
      <w:szCs w:val="24"/>
      <w:lang w:eastAsia="en-US"/>
    </w:rPr>
  </w:style>
  <w:style w:type="paragraph" w:styleId="Heading1">
    <w:name w:val="heading 1"/>
    <w:basedOn w:val="Normal"/>
    <w:next w:val="Normal"/>
    <w:qFormat/>
    <w:rsid w:val="00462488"/>
    <w:pPr>
      <w:keepNext/>
      <w:outlineLvl w:val="0"/>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2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46628"/>
    <w:rPr>
      <w:rFonts w:ascii="Tahoma" w:hAnsi="Tahoma" w:cs="Tahoma"/>
      <w:sz w:val="16"/>
      <w:szCs w:val="16"/>
    </w:rPr>
  </w:style>
  <w:style w:type="paragraph" w:styleId="Header">
    <w:name w:val="header"/>
    <w:basedOn w:val="Normal"/>
    <w:rsid w:val="0012200E"/>
    <w:pPr>
      <w:tabs>
        <w:tab w:val="center" w:pos="4320"/>
        <w:tab w:val="right" w:pos="8640"/>
      </w:tabs>
    </w:pPr>
  </w:style>
  <w:style w:type="paragraph" w:styleId="Footer">
    <w:name w:val="footer"/>
    <w:basedOn w:val="Normal"/>
    <w:rsid w:val="0012200E"/>
    <w:pPr>
      <w:tabs>
        <w:tab w:val="center" w:pos="4320"/>
        <w:tab w:val="right" w:pos="8640"/>
      </w:tabs>
    </w:pPr>
  </w:style>
  <w:style w:type="paragraph" w:customStyle="1" w:styleId="DfESOutNumberedCharCharCharCharCharChar">
    <w:name w:val="DfESOutNumbered Char Char Char Char Char Char"/>
    <w:basedOn w:val="Normal"/>
    <w:link w:val="DfESOutNumberedCharCharCharCharCharCharChar"/>
    <w:rsid w:val="00843358"/>
    <w:pPr>
      <w:widowControl w:val="0"/>
      <w:overflowPunct w:val="0"/>
      <w:autoSpaceDE w:val="0"/>
      <w:autoSpaceDN w:val="0"/>
      <w:adjustRightInd w:val="0"/>
      <w:spacing w:after="240"/>
      <w:textAlignment w:val="baseline"/>
    </w:pPr>
    <w:rPr>
      <w:rFonts w:ascii="Arial" w:hAnsi="Arial" w:cs="Arial"/>
      <w:szCs w:val="22"/>
    </w:rPr>
  </w:style>
  <w:style w:type="character" w:customStyle="1" w:styleId="DfESOutNumberedCharCharCharCharCharCharChar">
    <w:name w:val="DfESOutNumbered Char Char Char Char Char Char Char"/>
    <w:basedOn w:val="DefaultParagraphFont"/>
    <w:link w:val="DfESOutNumberedCharCharCharCharCharChar"/>
    <w:rsid w:val="00843358"/>
    <w:rPr>
      <w:rFonts w:ascii="Arial" w:hAnsi="Arial" w:cs="Arial"/>
      <w:sz w:val="24"/>
      <w:szCs w:val="22"/>
      <w:lang w:val="en-GB" w:eastAsia="en-US" w:bidi="ar-SA"/>
    </w:rPr>
  </w:style>
  <w:style w:type="paragraph" w:customStyle="1" w:styleId="Numbered">
    <w:name w:val="Numbered"/>
    <w:basedOn w:val="Normal"/>
    <w:rsid w:val="00AA3D3D"/>
    <w:pPr>
      <w:widowControl w:val="0"/>
      <w:overflowPunct w:val="0"/>
      <w:autoSpaceDE w:val="0"/>
      <w:autoSpaceDN w:val="0"/>
      <w:adjustRightInd w:val="0"/>
      <w:spacing w:after="240"/>
      <w:textAlignment w:val="baseline"/>
    </w:pPr>
    <w:rPr>
      <w:rFonts w:ascii="Tahoma" w:hAnsi="Tahoma"/>
      <w:szCs w:val="20"/>
    </w:rPr>
  </w:style>
  <w:style w:type="character" w:styleId="PageNumber">
    <w:name w:val="page number"/>
    <w:basedOn w:val="DefaultParagraphFont"/>
    <w:rsid w:val="000214CF"/>
  </w:style>
  <w:style w:type="paragraph" w:styleId="ListParagraph">
    <w:name w:val="List Paragraph"/>
    <w:basedOn w:val="Normal"/>
    <w:uiPriority w:val="34"/>
    <w:qFormat/>
    <w:rsid w:val="00517BBB"/>
    <w:pPr>
      <w:ind w:left="720"/>
      <w:contextualSpacing/>
    </w:pPr>
  </w:style>
  <w:style w:type="paragraph" w:customStyle="1" w:styleId="Default">
    <w:name w:val="Default"/>
    <w:rsid w:val="00AB61C3"/>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CA5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22E51AE2</Template>
  <TotalTime>44</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Kent County Council</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Primary Excellence Project</dc:creator>
  <cp:keywords/>
  <dc:description/>
  <cp:lastModifiedBy>Sarah-Jane Brooks</cp:lastModifiedBy>
  <cp:revision>9</cp:revision>
  <cp:lastPrinted>2008-03-16T10:39:00Z</cp:lastPrinted>
  <dcterms:created xsi:type="dcterms:W3CDTF">2012-05-01T10:43:00Z</dcterms:created>
  <dcterms:modified xsi:type="dcterms:W3CDTF">2018-05-03T09:36:00Z</dcterms:modified>
</cp:coreProperties>
</file>