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23E0" w:rsidRDefault="009523E0" w:rsidP="009523E0">
      <w:pPr>
        <w:rPr>
          <w:rFonts w:ascii="Calibri" w:hAnsi="Calibri"/>
          <w:sz w:val="22"/>
          <w:szCs w:val="22"/>
        </w:rPr>
      </w:pPr>
      <w:r>
        <w:rPr>
          <w:rFonts w:ascii="Calibri" w:hAnsi="Calibri"/>
          <w:noProof/>
          <w:sz w:val="22"/>
          <w:szCs w:val="22"/>
          <w:lang w:val="en-GB"/>
        </w:rPr>
        <w:drawing>
          <wp:anchor distT="0" distB="0" distL="114300" distR="114300" simplePos="0" relativeHeight="251658240" behindDoc="0" locked="0" layoutInCell="1" allowOverlap="1">
            <wp:simplePos x="0" y="0"/>
            <wp:positionH relativeFrom="margin">
              <wp:align>center</wp:align>
            </wp:positionH>
            <wp:positionV relativeFrom="margin">
              <wp:posOffset>-304800</wp:posOffset>
            </wp:positionV>
            <wp:extent cx="1838325" cy="1343025"/>
            <wp:effectExtent l="0" t="0" r="9525" b="9525"/>
            <wp:wrapSquare wrapText="bothSides"/>
            <wp:docPr id="1" name="Picture 1" descr="Maidstone &amp; Malling Alternative Provision | Inspiring achievement through inclusion and suppo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dstone &amp; Malling Alternative Provision | Inspiring achievement through inclusion and support">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38325" cy="13430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523E0" w:rsidRDefault="009523E0" w:rsidP="009523E0">
      <w:pPr>
        <w:rPr>
          <w:rFonts w:ascii="Calibri" w:hAnsi="Calibri"/>
          <w:sz w:val="22"/>
          <w:szCs w:val="22"/>
        </w:rPr>
      </w:pPr>
    </w:p>
    <w:p w:rsidR="009523E0" w:rsidRDefault="009523E0" w:rsidP="009523E0">
      <w:pPr>
        <w:rPr>
          <w:rFonts w:ascii="Calibri" w:hAnsi="Calibri"/>
          <w:sz w:val="22"/>
          <w:szCs w:val="22"/>
        </w:rPr>
      </w:pPr>
    </w:p>
    <w:p w:rsidR="009523E0" w:rsidRDefault="009523E0" w:rsidP="009523E0">
      <w:pPr>
        <w:rPr>
          <w:rFonts w:ascii="Calibri" w:hAnsi="Calibri"/>
          <w:sz w:val="22"/>
          <w:szCs w:val="22"/>
        </w:rPr>
      </w:pPr>
    </w:p>
    <w:p w:rsidR="009523E0" w:rsidRDefault="009523E0" w:rsidP="009523E0">
      <w:pPr>
        <w:rPr>
          <w:rFonts w:ascii="Calibri" w:hAnsi="Calibri"/>
          <w:sz w:val="22"/>
          <w:szCs w:val="22"/>
        </w:rPr>
      </w:pPr>
    </w:p>
    <w:p w:rsidR="009523E0" w:rsidRDefault="009523E0" w:rsidP="009523E0">
      <w:pPr>
        <w:rPr>
          <w:rFonts w:ascii="Calibri" w:hAnsi="Calibri"/>
          <w:sz w:val="22"/>
          <w:szCs w:val="22"/>
        </w:rPr>
      </w:pPr>
    </w:p>
    <w:p w:rsidR="009523E0" w:rsidRDefault="009523E0" w:rsidP="009523E0">
      <w:pPr>
        <w:rPr>
          <w:rFonts w:ascii="Calibri" w:hAnsi="Calibri"/>
          <w:sz w:val="22"/>
          <w:szCs w:val="22"/>
        </w:rPr>
      </w:pPr>
    </w:p>
    <w:p w:rsidR="009523E0" w:rsidRPr="000A4065" w:rsidRDefault="009523E0" w:rsidP="009523E0">
      <w:pPr>
        <w:pBdr>
          <w:bottom w:val="single" w:sz="6" w:space="1" w:color="auto"/>
        </w:pBdr>
        <w:rPr>
          <w:rFonts w:ascii="Calibri" w:hAnsi="Calibri"/>
          <w:b/>
          <w:color w:val="0000FF"/>
          <w:sz w:val="28"/>
          <w:szCs w:val="28"/>
        </w:rPr>
      </w:pPr>
      <w:r>
        <w:rPr>
          <w:rFonts w:ascii="Calibri" w:hAnsi="Calibri"/>
          <w:b/>
          <w:color w:val="0070C0"/>
          <w:sz w:val="28"/>
          <w:szCs w:val="28"/>
        </w:rPr>
        <w:t>Person Specification</w:t>
      </w:r>
      <w:r w:rsidRPr="000A4065">
        <w:rPr>
          <w:rFonts w:ascii="Calibri" w:hAnsi="Calibri"/>
          <w:b/>
          <w:color w:val="0000FF"/>
          <w:sz w:val="28"/>
          <w:szCs w:val="28"/>
        </w:rPr>
        <w:t>:</w:t>
      </w:r>
      <w:r w:rsidRPr="000A4065">
        <w:rPr>
          <w:rFonts w:ascii="Calibri" w:hAnsi="Calibri"/>
          <w:b/>
          <w:color w:val="0000FF"/>
          <w:sz w:val="28"/>
          <w:szCs w:val="28"/>
        </w:rPr>
        <w:tab/>
      </w:r>
    </w:p>
    <w:p w:rsidR="009523E0" w:rsidRPr="00203018" w:rsidRDefault="009523E0" w:rsidP="009523E0">
      <w:pPr>
        <w:pBdr>
          <w:bottom w:val="single" w:sz="6" w:space="1" w:color="auto"/>
        </w:pBdr>
        <w:rPr>
          <w:rFonts w:ascii="Calibri" w:hAnsi="Calibri"/>
          <w:color w:val="0000FF"/>
          <w:sz w:val="22"/>
          <w:szCs w:val="22"/>
        </w:rPr>
      </w:pPr>
    </w:p>
    <w:p w:rsidR="009523E0" w:rsidRPr="0052645C" w:rsidRDefault="009523E0" w:rsidP="009523E0">
      <w:pPr>
        <w:pBdr>
          <w:bottom w:val="single" w:sz="6" w:space="1" w:color="auto"/>
        </w:pBdr>
        <w:rPr>
          <w:rFonts w:ascii="Calibri" w:hAnsi="Calibri"/>
          <w:b/>
          <w:sz w:val="28"/>
          <w:szCs w:val="28"/>
        </w:rPr>
      </w:pPr>
      <w:r w:rsidRPr="000A4065">
        <w:rPr>
          <w:rFonts w:ascii="Calibri" w:hAnsi="Calibri" w:cs="Arial"/>
          <w:b/>
          <w:sz w:val="28"/>
          <w:szCs w:val="28"/>
        </w:rPr>
        <w:t>Assistant</w:t>
      </w:r>
      <w:r>
        <w:rPr>
          <w:rFonts w:ascii="Calibri" w:hAnsi="Calibri" w:cs="Arial"/>
          <w:b/>
          <w:sz w:val="28"/>
          <w:szCs w:val="28"/>
        </w:rPr>
        <w:t xml:space="preserve"> Headteacher</w:t>
      </w:r>
      <w:r w:rsidRPr="000A4065">
        <w:rPr>
          <w:rFonts w:ascii="Calibri" w:hAnsi="Calibri" w:cs="Arial"/>
          <w:b/>
          <w:sz w:val="28"/>
          <w:szCs w:val="28"/>
        </w:rPr>
        <w:t xml:space="preserve"> - </w:t>
      </w:r>
      <w:proofErr w:type="spellStart"/>
      <w:r w:rsidRPr="000A4065">
        <w:rPr>
          <w:rFonts w:ascii="Calibri" w:hAnsi="Calibri"/>
          <w:b/>
          <w:sz w:val="28"/>
          <w:szCs w:val="28"/>
        </w:rPr>
        <w:t>Maidstone</w:t>
      </w:r>
      <w:proofErr w:type="spellEnd"/>
      <w:r w:rsidRPr="000A4065">
        <w:rPr>
          <w:rFonts w:ascii="Calibri" w:hAnsi="Calibri"/>
          <w:b/>
          <w:sz w:val="28"/>
          <w:szCs w:val="28"/>
        </w:rPr>
        <w:t xml:space="preserve"> &amp; </w:t>
      </w:r>
      <w:proofErr w:type="spellStart"/>
      <w:r w:rsidRPr="000A4065">
        <w:rPr>
          <w:rFonts w:ascii="Calibri" w:hAnsi="Calibri"/>
          <w:b/>
          <w:sz w:val="28"/>
          <w:szCs w:val="28"/>
        </w:rPr>
        <w:t>Malling</w:t>
      </w:r>
      <w:proofErr w:type="spellEnd"/>
      <w:r w:rsidRPr="000A4065">
        <w:rPr>
          <w:rFonts w:ascii="Calibri" w:hAnsi="Calibri"/>
          <w:b/>
          <w:sz w:val="28"/>
          <w:szCs w:val="28"/>
        </w:rPr>
        <w:t xml:space="preserve"> Alternative Provision</w:t>
      </w:r>
    </w:p>
    <w:p w:rsidR="009523E0" w:rsidRPr="00C82192" w:rsidRDefault="009523E0" w:rsidP="009523E0">
      <w:pPr>
        <w:rPr>
          <w:rFonts w:ascii="Calibri" w:hAnsi="Calibri"/>
          <w:sz w:val="22"/>
          <w:szCs w:val="22"/>
        </w:rPr>
      </w:pPr>
    </w:p>
    <w:tbl>
      <w:tblPr>
        <w:tblpPr w:leftFromText="180" w:rightFromText="180" w:vertAnchor="text" w:horzAnchor="page" w:tblpX="1775" w:tblpY="216"/>
        <w:tblW w:w="92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505"/>
        <w:gridCol w:w="6701"/>
      </w:tblGrid>
      <w:tr w:rsidR="009523E0" w:rsidRPr="00C82192" w:rsidTr="009523E0">
        <w:trPr>
          <w:trHeight w:val="112"/>
        </w:trPr>
        <w:tc>
          <w:tcPr>
            <w:tcW w:w="9206" w:type="dxa"/>
            <w:gridSpan w:val="2"/>
          </w:tcPr>
          <w:p w:rsidR="009523E0" w:rsidRPr="00C82192" w:rsidRDefault="009523E0" w:rsidP="009523E0">
            <w:pPr>
              <w:rPr>
                <w:rFonts w:ascii="Calibri" w:hAnsi="Calibri"/>
                <w:b/>
                <w:sz w:val="22"/>
                <w:szCs w:val="22"/>
              </w:rPr>
            </w:pPr>
            <w:r w:rsidRPr="00C82192">
              <w:rPr>
                <w:rFonts w:ascii="Calibri" w:hAnsi="Calibri"/>
                <w:b/>
                <w:sz w:val="22"/>
                <w:szCs w:val="22"/>
              </w:rPr>
              <w:t xml:space="preserve">                                                        MINIMUM</w:t>
            </w:r>
          </w:p>
        </w:tc>
      </w:tr>
      <w:tr w:rsidR="009523E0" w:rsidRPr="00C82192" w:rsidTr="009523E0">
        <w:trPr>
          <w:trHeight w:val="1264"/>
        </w:trPr>
        <w:tc>
          <w:tcPr>
            <w:tcW w:w="2505" w:type="dxa"/>
          </w:tcPr>
          <w:p w:rsidR="009523E0" w:rsidRDefault="009523E0" w:rsidP="009523E0">
            <w:pPr>
              <w:rPr>
                <w:rFonts w:ascii="Calibri" w:hAnsi="Calibri"/>
                <w:b/>
                <w:sz w:val="22"/>
                <w:szCs w:val="22"/>
              </w:rPr>
            </w:pPr>
          </w:p>
          <w:p w:rsidR="009523E0" w:rsidRPr="00C82192" w:rsidRDefault="009523E0" w:rsidP="009523E0">
            <w:pPr>
              <w:rPr>
                <w:rFonts w:ascii="Calibri" w:hAnsi="Calibri"/>
                <w:b/>
                <w:sz w:val="22"/>
                <w:szCs w:val="22"/>
              </w:rPr>
            </w:pPr>
            <w:r w:rsidRPr="00C82192">
              <w:rPr>
                <w:rFonts w:ascii="Calibri" w:hAnsi="Calibri"/>
                <w:b/>
                <w:sz w:val="22"/>
                <w:szCs w:val="22"/>
              </w:rPr>
              <w:t>QUALIFICATIONS</w:t>
            </w:r>
          </w:p>
          <w:p w:rsidR="009523E0" w:rsidRDefault="009523E0" w:rsidP="009523E0">
            <w:pPr>
              <w:rPr>
                <w:rFonts w:ascii="Calibri" w:hAnsi="Calibri"/>
                <w:i/>
                <w:sz w:val="22"/>
                <w:szCs w:val="22"/>
              </w:rPr>
            </w:pPr>
            <w:r w:rsidRPr="00C82192">
              <w:rPr>
                <w:rFonts w:ascii="Calibri" w:hAnsi="Calibri"/>
                <w:i/>
                <w:sz w:val="22"/>
                <w:szCs w:val="22"/>
              </w:rPr>
              <w:t>(if essential)</w:t>
            </w:r>
          </w:p>
          <w:p w:rsidR="009523E0" w:rsidRDefault="009523E0" w:rsidP="009523E0">
            <w:pPr>
              <w:rPr>
                <w:rFonts w:ascii="Calibri" w:hAnsi="Calibri"/>
                <w:i/>
                <w:sz w:val="22"/>
                <w:szCs w:val="22"/>
              </w:rPr>
            </w:pPr>
          </w:p>
          <w:p w:rsidR="009523E0" w:rsidRDefault="009523E0" w:rsidP="009523E0">
            <w:pPr>
              <w:rPr>
                <w:rFonts w:ascii="Calibri" w:hAnsi="Calibri"/>
                <w:i/>
                <w:sz w:val="22"/>
                <w:szCs w:val="22"/>
              </w:rPr>
            </w:pPr>
          </w:p>
          <w:p w:rsidR="009523E0" w:rsidRPr="00BF7FA8" w:rsidRDefault="009523E0" w:rsidP="009523E0">
            <w:pPr>
              <w:rPr>
                <w:rFonts w:ascii="Calibri" w:hAnsi="Calibri"/>
                <w:i/>
                <w:sz w:val="22"/>
                <w:szCs w:val="22"/>
              </w:rPr>
            </w:pPr>
          </w:p>
        </w:tc>
        <w:tc>
          <w:tcPr>
            <w:tcW w:w="6701" w:type="dxa"/>
            <w:vMerge w:val="restart"/>
          </w:tcPr>
          <w:p w:rsidR="009523E0" w:rsidRDefault="009523E0" w:rsidP="009523E0">
            <w:pPr>
              <w:ind w:left="720"/>
              <w:rPr>
                <w:rFonts w:ascii="Calibri" w:hAnsi="Calibri"/>
                <w:sz w:val="22"/>
                <w:szCs w:val="22"/>
              </w:rPr>
            </w:pPr>
          </w:p>
          <w:p w:rsidR="009523E0" w:rsidRPr="00C82192" w:rsidRDefault="00A13C04" w:rsidP="009523E0">
            <w:pPr>
              <w:numPr>
                <w:ilvl w:val="0"/>
                <w:numId w:val="1"/>
              </w:numPr>
              <w:rPr>
                <w:rFonts w:ascii="Calibri" w:hAnsi="Calibri"/>
                <w:sz w:val="22"/>
                <w:szCs w:val="22"/>
              </w:rPr>
            </w:pPr>
            <w:r>
              <w:rPr>
                <w:rFonts w:ascii="Calibri" w:hAnsi="Calibri"/>
                <w:sz w:val="22"/>
                <w:szCs w:val="22"/>
              </w:rPr>
              <w:t>Leadership training desirable</w:t>
            </w:r>
          </w:p>
          <w:p w:rsidR="00A13C04" w:rsidRDefault="00A13C04" w:rsidP="009523E0">
            <w:pPr>
              <w:numPr>
                <w:ilvl w:val="0"/>
                <w:numId w:val="1"/>
              </w:numPr>
              <w:rPr>
                <w:rFonts w:ascii="Calibri" w:hAnsi="Calibri"/>
                <w:sz w:val="22"/>
                <w:szCs w:val="22"/>
              </w:rPr>
            </w:pPr>
            <w:r>
              <w:rPr>
                <w:rFonts w:ascii="Calibri" w:hAnsi="Calibri"/>
                <w:sz w:val="22"/>
                <w:szCs w:val="22"/>
              </w:rPr>
              <w:t>Qualified Teacher status</w:t>
            </w:r>
          </w:p>
          <w:p w:rsidR="009523E0" w:rsidRPr="00C82192" w:rsidRDefault="00A13C04" w:rsidP="009523E0">
            <w:pPr>
              <w:numPr>
                <w:ilvl w:val="0"/>
                <w:numId w:val="1"/>
              </w:numPr>
              <w:rPr>
                <w:rFonts w:ascii="Calibri" w:hAnsi="Calibri"/>
                <w:sz w:val="22"/>
                <w:szCs w:val="22"/>
              </w:rPr>
            </w:pPr>
            <w:r>
              <w:rPr>
                <w:rFonts w:ascii="Calibri" w:hAnsi="Calibri"/>
                <w:sz w:val="22"/>
                <w:szCs w:val="22"/>
              </w:rPr>
              <w:t>Evidence of engaging in recent personal professional development.</w:t>
            </w:r>
          </w:p>
          <w:p w:rsidR="009523E0" w:rsidRPr="00C82192" w:rsidRDefault="009523E0" w:rsidP="009523E0">
            <w:pPr>
              <w:rPr>
                <w:rFonts w:ascii="Calibri" w:hAnsi="Calibri" w:cs="Arial"/>
                <w:sz w:val="22"/>
                <w:szCs w:val="22"/>
              </w:rPr>
            </w:pPr>
          </w:p>
          <w:p w:rsidR="00A13C04" w:rsidRDefault="00A13C04" w:rsidP="009523E0">
            <w:pPr>
              <w:numPr>
                <w:ilvl w:val="0"/>
                <w:numId w:val="1"/>
              </w:numPr>
              <w:rPr>
                <w:rFonts w:ascii="Calibri" w:hAnsi="Calibri" w:cs="Arial"/>
                <w:sz w:val="22"/>
                <w:szCs w:val="22"/>
              </w:rPr>
            </w:pPr>
            <w:r>
              <w:rPr>
                <w:rFonts w:ascii="Calibri" w:hAnsi="Calibri" w:cs="Arial"/>
                <w:sz w:val="22"/>
                <w:szCs w:val="22"/>
              </w:rPr>
              <w:t>S</w:t>
            </w:r>
            <w:bookmarkStart w:id="0" w:name="_GoBack"/>
            <w:bookmarkEnd w:id="0"/>
            <w:r>
              <w:rPr>
                <w:rFonts w:ascii="Calibri" w:hAnsi="Calibri" w:cs="Arial"/>
                <w:sz w:val="22"/>
                <w:szCs w:val="22"/>
              </w:rPr>
              <w:t>ubstantial experience at a middle management level within a school or local authority setting.</w:t>
            </w:r>
          </w:p>
          <w:p w:rsidR="00A13C04" w:rsidRDefault="00A13C04" w:rsidP="009523E0">
            <w:pPr>
              <w:numPr>
                <w:ilvl w:val="0"/>
                <w:numId w:val="1"/>
              </w:numPr>
              <w:rPr>
                <w:rFonts w:ascii="Calibri" w:hAnsi="Calibri" w:cs="Arial"/>
                <w:sz w:val="22"/>
                <w:szCs w:val="22"/>
              </w:rPr>
            </w:pPr>
            <w:r>
              <w:rPr>
                <w:rFonts w:ascii="Calibri" w:hAnsi="Calibri" w:cs="Arial"/>
                <w:sz w:val="22"/>
                <w:szCs w:val="22"/>
              </w:rPr>
              <w:t>Proven teaching ability</w:t>
            </w:r>
            <w:r w:rsidR="00304072">
              <w:rPr>
                <w:rFonts w:ascii="Calibri" w:hAnsi="Calibri" w:cs="Arial"/>
                <w:sz w:val="22"/>
                <w:szCs w:val="22"/>
              </w:rPr>
              <w:t xml:space="preserve"> at GCSE level</w:t>
            </w:r>
          </w:p>
          <w:p w:rsidR="00A13C04" w:rsidRDefault="00A13C04" w:rsidP="009523E0">
            <w:pPr>
              <w:numPr>
                <w:ilvl w:val="0"/>
                <w:numId w:val="1"/>
              </w:numPr>
              <w:rPr>
                <w:rFonts w:ascii="Calibri" w:hAnsi="Calibri" w:cs="Arial"/>
                <w:sz w:val="22"/>
                <w:szCs w:val="22"/>
              </w:rPr>
            </w:pPr>
            <w:r>
              <w:rPr>
                <w:rFonts w:ascii="Calibri" w:hAnsi="Calibri" w:cs="Arial"/>
                <w:sz w:val="22"/>
                <w:szCs w:val="22"/>
              </w:rPr>
              <w:t>Experience of working with children with emotional and behavior needs to improve participation and attainment.</w:t>
            </w:r>
          </w:p>
          <w:p w:rsidR="00A13C04" w:rsidRDefault="00A13C04" w:rsidP="009523E0">
            <w:pPr>
              <w:numPr>
                <w:ilvl w:val="0"/>
                <w:numId w:val="1"/>
              </w:numPr>
              <w:rPr>
                <w:rFonts w:ascii="Calibri" w:hAnsi="Calibri" w:cs="Arial"/>
                <w:sz w:val="22"/>
                <w:szCs w:val="22"/>
              </w:rPr>
            </w:pPr>
            <w:r>
              <w:rPr>
                <w:rFonts w:ascii="Calibri" w:hAnsi="Calibri" w:cs="Arial"/>
                <w:sz w:val="22"/>
                <w:szCs w:val="22"/>
              </w:rPr>
              <w:t>Experience of improving teaching and learning.</w:t>
            </w:r>
          </w:p>
          <w:p w:rsidR="009523E0" w:rsidRPr="00C82192" w:rsidRDefault="009523E0" w:rsidP="009523E0">
            <w:pPr>
              <w:numPr>
                <w:ilvl w:val="0"/>
                <w:numId w:val="1"/>
              </w:numPr>
              <w:rPr>
                <w:rFonts w:ascii="Calibri" w:hAnsi="Calibri"/>
                <w:sz w:val="22"/>
                <w:szCs w:val="22"/>
              </w:rPr>
            </w:pPr>
            <w:r w:rsidRPr="00C82192">
              <w:rPr>
                <w:rFonts w:ascii="Calibri" w:hAnsi="Calibri"/>
                <w:sz w:val="22"/>
                <w:szCs w:val="22"/>
              </w:rPr>
              <w:t xml:space="preserve">Experience of working </w:t>
            </w:r>
            <w:r w:rsidR="00A13C04">
              <w:rPr>
                <w:rFonts w:ascii="Calibri" w:hAnsi="Calibri"/>
                <w:sz w:val="22"/>
                <w:szCs w:val="22"/>
              </w:rPr>
              <w:t>with key partners and stakeholders to promote inclusion and address barriers to learning.</w:t>
            </w:r>
          </w:p>
          <w:p w:rsidR="009523E0" w:rsidRDefault="009523E0" w:rsidP="009523E0">
            <w:pPr>
              <w:rPr>
                <w:rFonts w:ascii="Calibri" w:hAnsi="Calibri" w:cs="Arial"/>
                <w:sz w:val="22"/>
                <w:szCs w:val="22"/>
              </w:rPr>
            </w:pPr>
          </w:p>
          <w:p w:rsidR="00A13C04" w:rsidRDefault="00A13C04" w:rsidP="009523E0">
            <w:pPr>
              <w:numPr>
                <w:ilvl w:val="0"/>
                <w:numId w:val="1"/>
              </w:numPr>
              <w:rPr>
                <w:rFonts w:ascii="Calibri" w:hAnsi="Calibri" w:cs="Arial"/>
                <w:sz w:val="22"/>
                <w:szCs w:val="22"/>
              </w:rPr>
            </w:pPr>
            <w:r>
              <w:rPr>
                <w:rFonts w:ascii="Calibri" w:hAnsi="Calibri" w:cs="Arial"/>
                <w:sz w:val="22"/>
                <w:szCs w:val="22"/>
              </w:rPr>
              <w:t>Ability to encourage and motivate through positive management.</w:t>
            </w:r>
          </w:p>
          <w:p w:rsidR="00A13C04" w:rsidRDefault="00A13C04" w:rsidP="009523E0">
            <w:pPr>
              <w:numPr>
                <w:ilvl w:val="0"/>
                <w:numId w:val="1"/>
              </w:numPr>
              <w:rPr>
                <w:rFonts w:ascii="Calibri" w:hAnsi="Calibri" w:cs="Arial"/>
                <w:sz w:val="22"/>
                <w:szCs w:val="22"/>
              </w:rPr>
            </w:pPr>
            <w:r>
              <w:rPr>
                <w:rFonts w:ascii="Calibri" w:hAnsi="Calibri" w:cs="Arial"/>
                <w:sz w:val="22"/>
                <w:szCs w:val="22"/>
              </w:rPr>
              <w:t>Ability to performance manage staff and promote professional development and accountability.</w:t>
            </w:r>
          </w:p>
          <w:p w:rsidR="009523E0" w:rsidRPr="00C82192" w:rsidRDefault="00B34783" w:rsidP="009523E0">
            <w:pPr>
              <w:numPr>
                <w:ilvl w:val="0"/>
                <w:numId w:val="1"/>
              </w:numPr>
              <w:rPr>
                <w:rFonts w:ascii="Calibri" w:hAnsi="Calibri" w:cs="Arial"/>
                <w:sz w:val="22"/>
                <w:szCs w:val="22"/>
              </w:rPr>
            </w:pPr>
            <w:r>
              <w:rPr>
                <w:rFonts w:ascii="Calibri" w:hAnsi="Calibri" w:cs="Arial"/>
                <w:sz w:val="22"/>
                <w:szCs w:val="22"/>
              </w:rPr>
              <w:t>Ability to communicate effectively in a variety of situations</w:t>
            </w:r>
          </w:p>
          <w:p w:rsidR="009523E0" w:rsidRPr="00C82192" w:rsidRDefault="00B34783" w:rsidP="009523E0">
            <w:pPr>
              <w:numPr>
                <w:ilvl w:val="0"/>
                <w:numId w:val="1"/>
              </w:numPr>
              <w:rPr>
                <w:rFonts w:ascii="Calibri" w:hAnsi="Calibri" w:cs="Arial"/>
                <w:sz w:val="22"/>
                <w:szCs w:val="22"/>
              </w:rPr>
            </w:pPr>
            <w:r>
              <w:rPr>
                <w:rFonts w:ascii="Calibri" w:hAnsi="Calibri" w:cs="Arial"/>
                <w:sz w:val="22"/>
                <w:szCs w:val="22"/>
              </w:rPr>
              <w:t>Ability to travel to meet the needs of the service</w:t>
            </w:r>
          </w:p>
          <w:p w:rsidR="009523E0" w:rsidRPr="00C82192" w:rsidRDefault="009523E0" w:rsidP="009523E0">
            <w:pPr>
              <w:numPr>
                <w:ilvl w:val="0"/>
                <w:numId w:val="1"/>
              </w:numPr>
              <w:rPr>
                <w:rFonts w:ascii="Calibri" w:hAnsi="Calibri" w:cs="Arial"/>
                <w:sz w:val="22"/>
                <w:szCs w:val="22"/>
              </w:rPr>
            </w:pPr>
            <w:r w:rsidRPr="00C82192">
              <w:rPr>
                <w:rFonts w:ascii="Calibri" w:hAnsi="Calibri" w:cs="Arial"/>
                <w:sz w:val="22"/>
                <w:szCs w:val="22"/>
              </w:rPr>
              <w:t xml:space="preserve">Ability to </w:t>
            </w:r>
            <w:r w:rsidR="00B34783">
              <w:rPr>
                <w:rFonts w:ascii="Calibri" w:hAnsi="Calibri" w:cs="Arial"/>
                <w:sz w:val="22"/>
                <w:szCs w:val="22"/>
              </w:rPr>
              <w:t>engage reluctant pupils in the learning process.</w:t>
            </w:r>
          </w:p>
          <w:p w:rsidR="009523E0" w:rsidRDefault="009523E0" w:rsidP="009523E0">
            <w:pPr>
              <w:rPr>
                <w:rFonts w:ascii="Calibri" w:hAnsi="Calibri" w:cs="Arial"/>
                <w:sz w:val="22"/>
                <w:szCs w:val="22"/>
              </w:rPr>
            </w:pPr>
          </w:p>
          <w:p w:rsidR="009523E0" w:rsidRPr="00C82192" w:rsidRDefault="00B34783" w:rsidP="009523E0">
            <w:pPr>
              <w:numPr>
                <w:ilvl w:val="0"/>
                <w:numId w:val="1"/>
              </w:numPr>
              <w:rPr>
                <w:rFonts w:ascii="Calibri" w:hAnsi="Calibri" w:cs="Arial"/>
                <w:sz w:val="22"/>
                <w:szCs w:val="22"/>
              </w:rPr>
            </w:pPr>
            <w:r>
              <w:rPr>
                <w:rFonts w:ascii="Calibri" w:hAnsi="Calibri" w:cs="Arial"/>
                <w:sz w:val="22"/>
                <w:szCs w:val="22"/>
              </w:rPr>
              <w:t>U</w:t>
            </w:r>
            <w:r w:rsidR="009523E0" w:rsidRPr="00C82192">
              <w:rPr>
                <w:rFonts w:ascii="Calibri" w:hAnsi="Calibri" w:cs="Arial"/>
                <w:sz w:val="22"/>
                <w:szCs w:val="22"/>
              </w:rPr>
              <w:t xml:space="preserve">nderstanding </w:t>
            </w:r>
            <w:r>
              <w:rPr>
                <w:rFonts w:ascii="Calibri" w:hAnsi="Calibri" w:cs="Arial"/>
                <w:sz w:val="22"/>
                <w:szCs w:val="22"/>
              </w:rPr>
              <w:t xml:space="preserve">of the barriers to learning and inclusion experienced by children and young people with </w:t>
            </w:r>
            <w:proofErr w:type="spellStart"/>
            <w:r>
              <w:rPr>
                <w:rFonts w:ascii="Calibri" w:hAnsi="Calibri" w:cs="Arial"/>
                <w:sz w:val="22"/>
                <w:szCs w:val="22"/>
              </w:rPr>
              <w:t>behavioural</w:t>
            </w:r>
            <w:proofErr w:type="spellEnd"/>
            <w:r>
              <w:rPr>
                <w:rFonts w:ascii="Calibri" w:hAnsi="Calibri" w:cs="Arial"/>
                <w:sz w:val="22"/>
                <w:szCs w:val="22"/>
              </w:rPr>
              <w:t xml:space="preserve"> needs an</w:t>
            </w:r>
            <w:r w:rsidR="00304072">
              <w:rPr>
                <w:rFonts w:ascii="Calibri" w:hAnsi="Calibri" w:cs="Arial"/>
                <w:sz w:val="22"/>
                <w:szCs w:val="22"/>
              </w:rPr>
              <w:t>d</w:t>
            </w:r>
            <w:r>
              <w:rPr>
                <w:rFonts w:ascii="Calibri" w:hAnsi="Calibri" w:cs="Arial"/>
                <w:sz w:val="22"/>
                <w:szCs w:val="22"/>
              </w:rPr>
              <w:t xml:space="preserve"> strategies that contribute to their resolution.</w:t>
            </w:r>
          </w:p>
          <w:p w:rsidR="009523E0" w:rsidRPr="00C82192" w:rsidRDefault="00B34783" w:rsidP="009523E0">
            <w:pPr>
              <w:numPr>
                <w:ilvl w:val="0"/>
                <w:numId w:val="1"/>
              </w:numPr>
              <w:rPr>
                <w:rFonts w:ascii="Calibri" w:hAnsi="Calibri" w:cs="Arial"/>
                <w:sz w:val="22"/>
                <w:szCs w:val="22"/>
              </w:rPr>
            </w:pPr>
            <w:r>
              <w:rPr>
                <w:rFonts w:ascii="Calibri" w:hAnsi="Calibri" w:cs="Arial"/>
                <w:sz w:val="22"/>
                <w:szCs w:val="22"/>
              </w:rPr>
              <w:t>Impact of social factors on achievement.</w:t>
            </w:r>
          </w:p>
          <w:p w:rsidR="009523E0" w:rsidRDefault="009523E0" w:rsidP="009523E0">
            <w:pPr>
              <w:numPr>
                <w:ilvl w:val="0"/>
                <w:numId w:val="1"/>
              </w:numPr>
              <w:rPr>
                <w:rFonts w:ascii="Calibri" w:hAnsi="Calibri" w:cs="Arial"/>
                <w:sz w:val="22"/>
                <w:szCs w:val="22"/>
              </w:rPr>
            </w:pPr>
            <w:r w:rsidRPr="00C82192">
              <w:rPr>
                <w:rFonts w:ascii="Calibri" w:hAnsi="Calibri" w:cs="Arial"/>
                <w:sz w:val="22"/>
                <w:szCs w:val="22"/>
              </w:rPr>
              <w:t xml:space="preserve">Knowledge of the Curriculum and Assessment </w:t>
            </w:r>
            <w:r w:rsidR="00B34783">
              <w:rPr>
                <w:rFonts w:ascii="Calibri" w:hAnsi="Calibri" w:cs="Arial"/>
                <w:sz w:val="22"/>
                <w:szCs w:val="22"/>
              </w:rPr>
              <w:t>processes.</w:t>
            </w:r>
          </w:p>
          <w:p w:rsidR="00B34783" w:rsidRDefault="00B34783" w:rsidP="009523E0">
            <w:pPr>
              <w:numPr>
                <w:ilvl w:val="0"/>
                <w:numId w:val="1"/>
              </w:numPr>
              <w:rPr>
                <w:rFonts w:ascii="Calibri" w:hAnsi="Calibri" w:cs="Arial"/>
                <w:sz w:val="22"/>
                <w:szCs w:val="22"/>
              </w:rPr>
            </w:pPr>
            <w:r>
              <w:rPr>
                <w:rFonts w:ascii="Calibri" w:hAnsi="Calibri" w:cs="Arial"/>
                <w:sz w:val="22"/>
                <w:szCs w:val="22"/>
              </w:rPr>
              <w:t>Knowledge of factors impacting on child development, their ability to build positive relationships and to aspire.</w:t>
            </w:r>
          </w:p>
          <w:p w:rsidR="009523E0" w:rsidRDefault="00B34783" w:rsidP="00B34783">
            <w:pPr>
              <w:numPr>
                <w:ilvl w:val="0"/>
                <w:numId w:val="1"/>
              </w:numPr>
              <w:rPr>
                <w:rFonts w:ascii="Calibri" w:hAnsi="Calibri" w:cs="Arial"/>
                <w:sz w:val="22"/>
                <w:szCs w:val="22"/>
              </w:rPr>
            </w:pPr>
            <w:r>
              <w:rPr>
                <w:rFonts w:ascii="Calibri" w:hAnsi="Calibri" w:cs="Arial"/>
                <w:sz w:val="22"/>
                <w:szCs w:val="22"/>
              </w:rPr>
              <w:t>School safeguarding.</w:t>
            </w:r>
          </w:p>
          <w:p w:rsidR="00B34783" w:rsidRPr="00C82192" w:rsidRDefault="00B34783" w:rsidP="00B34783">
            <w:pPr>
              <w:ind w:left="720"/>
              <w:rPr>
                <w:rFonts w:ascii="Calibri" w:hAnsi="Calibri" w:cs="Arial"/>
                <w:sz w:val="22"/>
                <w:szCs w:val="22"/>
              </w:rPr>
            </w:pPr>
          </w:p>
        </w:tc>
      </w:tr>
      <w:tr w:rsidR="009523E0" w:rsidRPr="00C82192" w:rsidTr="009523E0">
        <w:trPr>
          <w:trHeight w:val="1543"/>
        </w:trPr>
        <w:tc>
          <w:tcPr>
            <w:tcW w:w="2505" w:type="dxa"/>
          </w:tcPr>
          <w:p w:rsidR="009523E0" w:rsidRDefault="009523E0" w:rsidP="009523E0">
            <w:pPr>
              <w:rPr>
                <w:rFonts w:ascii="Arial" w:hAnsi="Arial"/>
                <w:b/>
                <w:sz w:val="22"/>
                <w:szCs w:val="22"/>
              </w:rPr>
            </w:pPr>
          </w:p>
          <w:p w:rsidR="009523E0" w:rsidRPr="00C82192" w:rsidRDefault="009523E0" w:rsidP="009523E0">
            <w:pPr>
              <w:rPr>
                <w:rFonts w:ascii="Arial" w:hAnsi="Arial"/>
                <w:b/>
                <w:sz w:val="22"/>
                <w:szCs w:val="22"/>
              </w:rPr>
            </w:pPr>
            <w:r w:rsidRPr="00C82192">
              <w:rPr>
                <w:rFonts w:ascii="Arial" w:hAnsi="Arial"/>
                <w:b/>
                <w:sz w:val="22"/>
                <w:szCs w:val="22"/>
              </w:rPr>
              <w:t>EXPERIENCE</w:t>
            </w: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tc>
        <w:tc>
          <w:tcPr>
            <w:tcW w:w="6701" w:type="dxa"/>
            <w:vMerge/>
          </w:tcPr>
          <w:p w:rsidR="009523E0" w:rsidRPr="00C82192" w:rsidRDefault="009523E0" w:rsidP="009523E0">
            <w:pPr>
              <w:rPr>
                <w:rFonts w:ascii="Arial" w:hAnsi="Arial"/>
                <w:sz w:val="22"/>
                <w:szCs w:val="22"/>
              </w:rPr>
            </w:pPr>
          </w:p>
        </w:tc>
      </w:tr>
      <w:tr w:rsidR="009523E0" w:rsidRPr="00C82192" w:rsidTr="009523E0">
        <w:trPr>
          <w:trHeight w:val="112"/>
        </w:trPr>
        <w:tc>
          <w:tcPr>
            <w:tcW w:w="2505" w:type="dxa"/>
          </w:tcPr>
          <w:p w:rsidR="009523E0" w:rsidRDefault="009523E0" w:rsidP="009523E0">
            <w:pPr>
              <w:rPr>
                <w:rFonts w:ascii="Arial" w:hAnsi="Arial"/>
                <w:b/>
                <w:sz w:val="22"/>
                <w:szCs w:val="22"/>
              </w:rPr>
            </w:pPr>
          </w:p>
          <w:p w:rsidR="009523E0" w:rsidRPr="00C82192" w:rsidRDefault="009523E0" w:rsidP="009523E0">
            <w:pPr>
              <w:rPr>
                <w:rFonts w:ascii="Arial" w:hAnsi="Arial"/>
                <w:b/>
                <w:sz w:val="22"/>
                <w:szCs w:val="22"/>
              </w:rPr>
            </w:pPr>
            <w:r w:rsidRPr="00C82192">
              <w:rPr>
                <w:rFonts w:ascii="Arial" w:hAnsi="Arial"/>
                <w:b/>
                <w:sz w:val="22"/>
                <w:szCs w:val="22"/>
              </w:rPr>
              <w:t>SKILLS AND ABILITIES</w:t>
            </w: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tc>
        <w:tc>
          <w:tcPr>
            <w:tcW w:w="6701" w:type="dxa"/>
            <w:vMerge/>
          </w:tcPr>
          <w:p w:rsidR="009523E0" w:rsidRPr="00C82192" w:rsidRDefault="009523E0" w:rsidP="009523E0">
            <w:pPr>
              <w:rPr>
                <w:rFonts w:ascii="Arial" w:hAnsi="Arial"/>
                <w:sz w:val="22"/>
                <w:szCs w:val="22"/>
              </w:rPr>
            </w:pPr>
          </w:p>
        </w:tc>
      </w:tr>
      <w:tr w:rsidR="009523E0" w:rsidRPr="00C82192" w:rsidTr="009523E0">
        <w:trPr>
          <w:trHeight w:val="112"/>
        </w:trPr>
        <w:tc>
          <w:tcPr>
            <w:tcW w:w="2505" w:type="dxa"/>
          </w:tcPr>
          <w:p w:rsidR="009523E0" w:rsidRDefault="009523E0" w:rsidP="009523E0">
            <w:pPr>
              <w:rPr>
                <w:rFonts w:ascii="Arial" w:hAnsi="Arial"/>
                <w:b/>
                <w:sz w:val="22"/>
                <w:szCs w:val="22"/>
              </w:rPr>
            </w:pPr>
          </w:p>
          <w:p w:rsidR="009523E0" w:rsidRPr="00C82192" w:rsidRDefault="009523E0" w:rsidP="009523E0">
            <w:pPr>
              <w:rPr>
                <w:rFonts w:ascii="Arial" w:hAnsi="Arial"/>
                <w:b/>
                <w:sz w:val="22"/>
                <w:szCs w:val="22"/>
              </w:rPr>
            </w:pPr>
            <w:r w:rsidRPr="00C82192">
              <w:rPr>
                <w:rFonts w:ascii="Arial" w:hAnsi="Arial"/>
                <w:b/>
                <w:sz w:val="22"/>
                <w:szCs w:val="22"/>
              </w:rPr>
              <w:t>KNOWLEDGE</w:t>
            </w: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p w:rsidR="009523E0" w:rsidRPr="00C82192" w:rsidRDefault="009523E0" w:rsidP="009523E0">
            <w:pPr>
              <w:rPr>
                <w:rFonts w:ascii="Arial" w:hAnsi="Arial"/>
                <w:b/>
                <w:sz w:val="22"/>
                <w:szCs w:val="22"/>
              </w:rPr>
            </w:pPr>
          </w:p>
        </w:tc>
        <w:tc>
          <w:tcPr>
            <w:tcW w:w="6701" w:type="dxa"/>
            <w:vMerge/>
          </w:tcPr>
          <w:p w:rsidR="009523E0" w:rsidRPr="00C82192" w:rsidRDefault="009523E0" w:rsidP="009523E0">
            <w:pPr>
              <w:rPr>
                <w:rFonts w:ascii="Arial" w:hAnsi="Arial"/>
                <w:sz w:val="22"/>
                <w:szCs w:val="22"/>
              </w:rPr>
            </w:pPr>
          </w:p>
        </w:tc>
      </w:tr>
    </w:tbl>
    <w:p w:rsidR="009523E0" w:rsidRDefault="009523E0" w:rsidP="009523E0">
      <w:pPr>
        <w:rPr>
          <w:rFonts w:ascii="Calibri" w:hAnsi="Calibri" w:cs="Arial"/>
          <w:sz w:val="22"/>
          <w:szCs w:val="22"/>
        </w:rPr>
      </w:pPr>
    </w:p>
    <w:p w:rsidR="009523E0" w:rsidRDefault="009523E0" w:rsidP="009523E0">
      <w:pPr>
        <w:rPr>
          <w:rFonts w:ascii="Calibri" w:hAnsi="Calibri" w:cs="Arial"/>
          <w:sz w:val="22"/>
          <w:szCs w:val="22"/>
        </w:rPr>
      </w:pPr>
      <w:r w:rsidRPr="00C82192">
        <w:rPr>
          <w:rFonts w:ascii="Calibri" w:hAnsi="Calibri"/>
          <w:sz w:val="22"/>
          <w:szCs w:val="22"/>
        </w:rPr>
        <w:t>Applicants should describe in their application how they meet these criteria.</w:t>
      </w:r>
    </w:p>
    <w:p w:rsidR="009523E0" w:rsidRDefault="009523E0" w:rsidP="009523E0">
      <w:pPr>
        <w:rPr>
          <w:rFonts w:ascii="Calibri" w:hAnsi="Calibri" w:cs="Arial"/>
          <w:sz w:val="22"/>
          <w:szCs w:val="22"/>
        </w:rPr>
      </w:pPr>
    </w:p>
    <w:p w:rsidR="009523E0" w:rsidRPr="00C734B4" w:rsidRDefault="009523E0" w:rsidP="009523E0">
      <w:pPr>
        <w:rPr>
          <w:rFonts w:ascii="Calibri" w:hAnsi="Calibri"/>
          <w:sz w:val="22"/>
          <w:szCs w:val="22"/>
        </w:rPr>
      </w:pPr>
      <w:r w:rsidRPr="00C82192">
        <w:rPr>
          <w:rFonts w:ascii="Calibri" w:hAnsi="Calibri" w:cs="Arial"/>
          <w:sz w:val="22"/>
          <w:szCs w:val="22"/>
        </w:rPr>
        <w:t>This job description is provided to assist the post holder to know their principal duties. It may be amended from time to time in consultation with you without change to the level of responsibility appropriate to the grading of the post.</w:t>
      </w:r>
      <w:r w:rsidRPr="00C82192">
        <w:rPr>
          <w:rFonts w:ascii="Calibri" w:hAnsi="Calibri"/>
          <w:sz w:val="22"/>
          <w:szCs w:val="22"/>
        </w:rPr>
        <w:t xml:space="preserve"> </w:t>
      </w:r>
    </w:p>
    <w:p w:rsidR="00835AE3" w:rsidRDefault="00835AE3"/>
    <w:sectPr w:rsidR="00835AE3" w:rsidSect="00BD77F4">
      <w:pgSz w:w="12240" w:h="15840"/>
      <w:pgMar w:top="851" w:right="1797" w:bottom="567"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F189E"/>
    <w:multiLevelType w:val="hybridMultilevel"/>
    <w:tmpl w:val="429A6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23E0"/>
    <w:rsid w:val="00145427"/>
    <w:rsid w:val="00304072"/>
    <w:rsid w:val="00835AE3"/>
    <w:rsid w:val="009523E0"/>
    <w:rsid w:val="00A13C04"/>
    <w:rsid w:val="00B34783"/>
    <w:rsid w:val="00BD77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1002"/>
  <w15:chartTrackingRefBased/>
  <w15:docId w15:val="{1EA82D57-B143-4E37-9A48-6740A79A8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23E0"/>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3C0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3C04"/>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www.m-map.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275</Words>
  <Characters>1573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Cedars School, The</Company>
  <LinksUpToDate>false</LinksUpToDate>
  <CharactersWithSpaces>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Hillman</dc:creator>
  <cp:keywords/>
  <dc:description/>
  <cp:lastModifiedBy>Mrs Hillman</cp:lastModifiedBy>
  <cp:revision>4</cp:revision>
  <cp:lastPrinted>2021-09-16T11:45:00Z</cp:lastPrinted>
  <dcterms:created xsi:type="dcterms:W3CDTF">2021-09-16T11:28:00Z</dcterms:created>
  <dcterms:modified xsi:type="dcterms:W3CDTF">2023-03-07T15:12:00Z</dcterms:modified>
</cp:coreProperties>
</file>