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018" w14:textId="77777777" w:rsidR="00CB52E2" w:rsidRPr="001B2DF8" w:rsidRDefault="00CB52E2" w:rsidP="00CB52E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entury Gothic" w:eastAsia="Times New Roman" w:hAnsi="Century Gothic" w:cs="Arial"/>
          <w:color w:val="44546A"/>
          <w:sz w:val="36"/>
          <w:szCs w:val="36"/>
          <w:lang w:eastAsia="en-GB"/>
        </w:rPr>
      </w:pPr>
      <w:r w:rsidRPr="001B2DF8">
        <w:rPr>
          <w:rFonts w:ascii="Century Gothic" w:eastAsia="Times New Roman" w:hAnsi="Century Gothic" w:cs="Arial"/>
          <w:color w:val="44546A"/>
          <w:sz w:val="36"/>
          <w:szCs w:val="36"/>
          <w:lang w:eastAsia="en-GB"/>
        </w:rPr>
        <w:t>‘From Ducklings to Swans:</w:t>
      </w:r>
    </w:p>
    <w:p w14:paraId="351429C2" w14:textId="77777777" w:rsidR="00CB52E2" w:rsidRPr="001B2DF8" w:rsidRDefault="00CB52E2" w:rsidP="00CB52E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entury Gothic" w:eastAsia="Times New Roman" w:hAnsi="Century Gothic" w:cs="Arial"/>
          <w:color w:val="44546A"/>
          <w:sz w:val="36"/>
          <w:szCs w:val="36"/>
          <w:lang w:eastAsia="en-GB"/>
        </w:rPr>
      </w:pPr>
      <w:r w:rsidRPr="001B2DF8">
        <w:rPr>
          <w:rFonts w:ascii="Century Gothic" w:eastAsia="Times New Roman" w:hAnsi="Century Gothic" w:cs="Arial"/>
          <w:color w:val="44546A"/>
          <w:sz w:val="36"/>
          <w:szCs w:val="36"/>
          <w:lang w:eastAsia="en-GB"/>
        </w:rPr>
        <w:t>Soaring to Success.’</w:t>
      </w:r>
    </w:p>
    <w:p w14:paraId="6192C46D" w14:textId="77777777" w:rsidR="00CB52E2" w:rsidRPr="001B2DF8" w:rsidRDefault="00CB52E2" w:rsidP="00CB52E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entury Gothic" w:eastAsia="Times New Roman" w:hAnsi="Century Gothic" w:cs="Arial"/>
          <w:color w:val="44546A"/>
          <w:sz w:val="36"/>
          <w:szCs w:val="36"/>
          <w:lang w:eastAsia="en-GB"/>
        </w:rPr>
      </w:pPr>
      <w:r w:rsidRPr="001B2DF8">
        <w:rPr>
          <w:rFonts w:ascii="Century Gothic" w:eastAsia="Times New Roman" w:hAnsi="Century Gothic" w:cs="Times New Roman"/>
          <w:noProof/>
          <w:lang w:eastAsia="en-GB"/>
        </w:rPr>
        <w:drawing>
          <wp:inline distT="0" distB="0" distL="0" distR="0" wp14:anchorId="22E31F03" wp14:editId="7E298AE8">
            <wp:extent cx="1017905" cy="1009015"/>
            <wp:effectExtent l="0" t="0" r="0" b="635"/>
            <wp:docPr id="1" name="Picture 1" descr="C:\Users\headteacher.SHOLDEN\AppData\Local\Temp\Temp1_Sholden School logos.zip\logo roun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dteacher.SHOLDEN\AppData\Local\Temp\Temp1_Sholden School logos.zip\logo round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86BA" w14:textId="77777777" w:rsidR="00CB52E2" w:rsidRPr="001B2DF8" w:rsidRDefault="00CB52E2" w:rsidP="00CB52E2">
      <w:pPr>
        <w:spacing w:after="200" w:line="276" w:lineRule="auto"/>
        <w:jc w:val="center"/>
        <w:rPr>
          <w:rFonts w:ascii="Century Gothic" w:eastAsia="Times New Roman" w:hAnsi="Century Gothic" w:cs="Times New Roman"/>
          <w:b/>
          <w:color w:val="44546A"/>
          <w:sz w:val="24"/>
          <w:szCs w:val="24"/>
          <w:u w:val="single"/>
          <w:lang w:eastAsia="en-GB"/>
        </w:rPr>
      </w:pPr>
      <w:proofErr w:type="spellStart"/>
      <w:r w:rsidRPr="001B2DF8">
        <w:rPr>
          <w:rFonts w:ascii="Century Gothic" w:eastAsia="Times New Roman" w:hAnsi="Century Gothic" w:cs="Times New Roman"/>
          <w:b/>
          <w:color w:val="44546A"/>
          <w:sz w:val="24"/>
          <w:szCs w:val="24"/>
          <w:u w:val="single"/>
          <w:lang w:eastAsia="en-GB"/>
        </w:rPr>
        <w:t>Sholden</w:t>
      </w:r>
      <w:proofErr w:type="spellEnd"/>
      <w:r w:rsidRPr="001B2DF8">
        <w:rPr>
          <w:rFonts w:ascii="Century Gothic" w:eastAsia="Times New Roman" w:hAnsi="Century Gothic" w:cs="Times New Roman"/>
          <w:b/>
          <w:color w:val="44546A"/>
          <w:sz w:val="24"/>
          <w:szCs w:val="24"/>
          <w:u w:val="single"/>
          <w:lang w:eastAsia="en-GB"/>
        </w:rPr>
        <w:t xml:space="preserve"> Church of England Primary School</w:t>
      </w:r>
    </w:p>
    <w:p w14:paraId="01EB7473" w14:textId="77777777" w:rsidR="00CB52E2" w:rsidRPr="001B2DF8" w:rsidRDefault="00CB52E2" w:rsidP="00CB52E2">
      <w:pPr>
        <w:spacing w:after="200" w:line="276" w:lineRule="auto"/>
        <w:jc w:val="center"/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</w:pPr>
      <w:r w:rsidRPr="001B2DF8"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 xml:space="preserve">Job Description – </w:t>
      </w:r>
      <w:r w:rsidRPr="00281491"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 xml:space="preserve">School </w:t>
      </w:r>
      <w:r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>Secretary</w:t>
      </w:r>
      <w:r w:rsidRPr="00281491"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 xml:space="preserve"> </w:t>
      </w:r>
      <w:r w:rsidRPr="001B2DF8"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>KR</w:t>
      </w:r>
      <w:r>
        <w:rPr>
          <w:rFonts w:ascii="Century Gothic" w:eastAsia="Times New Roman" w:hAnsi="Century Gothic" w:cs="Times New Roman"/>
          <w:b/>
          <w:color w:val="44546A"/>
          <w:sz w:val="24"/>
          <w:szCs w:val="24"/>
          <w:lang w:eastAsia="en-GB"/>
        </w:rPr>
        <w:t>5</w:t>
      </w:r>
    </w:p>
    <w:p w14:paraId="3416E3AE" w14:textId="4E991871" w:rsidR="00CB52E2" w:rsidRPr="001B2DF8" w:rsidRDefault="00CB52E2" w:rsidP="00CB52E2">
      <w:pPr>
        <w:spacing w:after="200" w:line="276" w:lineRule="auto"/>
        <w:jc w:val="center"/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Full </w:t>
      </w:r>
      <w:r w:rsidRPr="001B2DF8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Time </w:t>
      </w:r>
      <w:r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>8</w:t>
      </w:r>
      <w:r w:rsidR="0056246A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>.00am</w:t>
      </w:r>
      <w:r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>-4:00pm</w:t>
      </w:r>
      <w:r w:rsidRPr="001B2DF8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37.5 </w:t>
      </w:r>
      <w:r w:rsidRPr="001B2DF8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hours per week </w:t>
      </w:r>
      <w:r w:rsidR="003E69AE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>(30mins unpaid lunchbreak)</w:t>
      </w:r>
      <w:r w:rsidR="001E1F95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 xml:space="preserve"> </w:t>
      </w:r>
      <w:r w:rsidRPr="001B2DF8">
        <w:rPr>
          <w:rFonts w:ascii="Century Gothic" w:eastAsia="Times New Roman" w:hAnsi="Century Gothic" w:cs="Times New Roman"/>
          <w:color w:val="44546A"/>
          <w:sz w:val="24"/>
          <w:szCs w:val="24"/>
          <w:lang w:eastAsia="en-GB"/>
        </w:rPr>
        <w:t>Term Time Only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B52E2" w:rsidRPr="001B2DF8" w14:paraId="2DF9E2F0" w14:textId="77777777" w:rsidTr="00CB52E2">
        <w:trPr>
          <w:trHeight w:val="469"/>
        </w:trPr>
        <w:tc>
          <w:tcPr>
            <w:tcW w:w="9782" w:type="dxa"/>
          </w:tcPr>
          <w:p w14:paraId="4B343C4B" w14:textId="77777777" w:rsidR="00CB52E2" w:rsidRPr="001B2DF8" w:rsidRDefault="00CB52E2" w:rsidP="00CB52E2">
            <w:pPr>
              <w:spacing w:after="200" w:line="276" w:lineRule="auto"/>
              <w:ind w:left="567"/>
              <w:rPr>
                <w:rFonts w:ascii="Century Gothic" w:eastAsia="Calibri" w:hAnsi="Century Gothic" w:cs="Times New Roman"/>
                <w:b/>
              </w:rPr>
            </w:pPr>
            <w:r w:rsidRPr="001B2DF8">
              <w:rPr>
                <w:rFonts w:ascii="Century Gothic" w:eastAsia="Calibri" w:hAnsi="Century Gothic" w:cs="Times New Roman"/>
                <w:b/>
                <w:color w:val="44546A"/>
              </w:rPr>
              <w:t>Job Purpose</w:t>
            </w:r>
          </w:p>
        </w:tc>
      </w:tr>
      <w:tr w:rsidR="00CB52E2" w:rsidRPr="001B2DF8" w14:paraId="6A8C435D" w14:textId="77777777" w:rsidTr="00CB52E2">
        <w:trPr>
          <w:trHeight w:val="838"/>
        </w:trPr>
        <w:tc>
          <w:tcPr>
            <w:tcW w:w="9782" w:type="dxa"/>
          </w:tcPr>
          <w:p w14:paraId="6683D4EC" w14:textId="77777777" w:rsidR="00CB52E2" w:rsidRPr="00721CED" w:rsidRDefault="00CB52E2" w:rsidP="00CB52E2">
            <w:pPr>
              <w:spacing w:after="0" w:line="240" w:lineRule="auto"/>
              <w:ind w:left="567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To maintain the efficient running of the school office, provide an administrative service to the Headteacher and staff and assist pupils and parents with any problems they might have.</w:t>
            </w:r>
          </w:p>
        </w:tc>
      </w:tr>
    </w:tbl>
    <w:p w14:paraId="22013AA0" w14:textId="77777777" w:rsidR="00CB52E2" w:rsidRPr="001B2DF8" w:rsidRDefault="00CB52E2" w:rsidP="00CB52E2">
      <w:pPr>
        <w:spacing w:after="200" w:line="276" w:lineRule="auto"/>
        <w:ind w:left="567"/>
        <w:rPr>
          <w:rFonts w:ascii="Century Gothic" w:eastAsia="Calibri" w:hAnsi="Century Gothic" w:cs="Times New Roman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B52E2" w:rsidRPr="001B2DF8" w14:paraId="4E9ED28F" w14:textId="77777777" w:rsidTr="00CB52E2">
        <w:trPr>
          <w:trHeight w:val="533"/>
        </w:trPr>
        <w:tc>
          <w:tcPr>
            <w:tcW w:w="9782" w:type="dxa"/>
          </w:tcPr>
          <w:p w14:paraId="2432DEEC" w14:textId="77777777" w:rsidR="00CB52E2" w:rsidRPr="001B2DF8" w:rsidRDefault="00CB52E2" w:rsidP="00CB52E2">
            <w:pPr>
              <w:spacing w:after="200" w:line="276" w:lineRule="auto"/>
              <w:ind w:left="567"/>
              <w:rPr>
                <w:rFonts w:ascii="Century Gothic" w:eastAsia="Calibri" w:hAnsi="Century Gothic" w:cs="Times New Roman"/>
                <w:b/>
              </w:rPr>
            </w:pPr>
            <w:r w:rsidRPr="001B2DF8">
              <w:rPr>
                <w:rFonts w:ascii="Century Gothic" w:eastAsia="Calibri" w:hAnsi="Century Gothic" w:cs="Times New Roman"/>
                <w:b/>
                <w:color w:val="44546A"/>
              </w:rPr>
              <w:t>Designation of post within management structure</w:t>
            </w:r>
          </w:p>
        </w:tc>
      </w:tr>
      <w:tr w:rsidR="00CB52E2" w:rsidRPr="001B2DF8" w14:paraId="37643E5D" w14:textId="77777777" w:rsidTr="00CB52E2">
        <w:trPr>
          <w:trHeight w:val="534"/>
        </w:trPr>
        <w:tc>
          <w:tcPr>
            <w:tcW w:w="9782" w:type="dxa"/>
          </w:tcPr>
          <w:p w14:paraId="3E009516" w14:textId="77777777" w:rsidR="00CB52E2" w:rsidRPr="001B2DF8" w:rsidRDefault="00CB52E2" w:rsidP="00CB52E2">
            <w:pPr>
              <w:spacing w:after="200" w:line="276" w:lineRule="auto"/>
              <w:ind w:left="567"/>
              <w:rPr>
                <w:rFonts w:ascii="Century Gothic" w:eastAsia="Calibri" w:hAnsi="Century Gothic" w:cs="Times New Roman"/>
              </w:rPr>
            </w:pPr>
            <w:r w:rsidRPr="001B2DF8">
              <w:rPr>
                <w:rFonts w:ascii="Century Gothic" w:eastAsia="Calibri" w:hAnsi="Century Gothic" w:cs="Times New Roman"/>
              </w:rPr>
              <w:t>Responsible to the Headteacher</w:t>
            </w:r>
          </w:p>
        </w:tc>
      </w:tr>
    </w:tbl>
    <w:p w14:paraId="1BB959AB" w14:textId="77777777" w:rsidR="00CB52E2" w:rsidRPr="001B2DF8" w:rsidRDefault="00CB52E2" w:rsidP="00CB52E2">
      <w:pPr>
        <w:spacing w:after="200" w:line="276" w:lineRule="auto"/>
        <w:ind w:left="567"/>
        <w:rPr>
          <w:rFonts w:ascii="Century Gothic" w:eastAsia="Calibri" w:hAnsi="Century Gothic" w:cs="Times New Roman"/>
          <w:color w:val="44546A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B52E2" w:rsidRPr="001B2DF8" w14:paraId="2B589ED9" w14:textId="77777777" w:rsidTr="00CB52E2">
        <w:trPr>
          <w:trHeight w:val="501"/>
        </w:trPr>
        <w:tc>
          <w:tcPr>
            <w:tcW w:w="9782" w:type="dxa"/>
          </w:tcPr>
          <w:p w14:paraId="30B1AD78" w14:textId="77777777" w:rsidR="00CB52E2" w:rsidRPr="001B2DF8" w:rsidRDefault="00CB52E2" w:rsidP="00CB52E2">
            <w:pPr>
              <w:spacing w:after="200" w:line="276" w:lineRule="auto"/>
              <w:ind w:left="567"/>
              <w:rPr>
                <w:rFonts w:ascii="Century Gothic" w:eastAsia="Calibri" w:hAnsi="Century Gothic" w:cs="Times New Roman"/>
                <w:b/>
                <w:color w:val="44546A"/>
              </w:rPr>
            </w:pPr>
            <w:r w:rsidRPr="001B2DF8">
              <w:rPr>
                <w:rFonts w:ascii="Century Gothic" w:eastAsia="Calibri" w:hAnsi="Century Gothic" w:cs="Times New Roman"/>
                <w:b/>
                <w:color w:val="44546A"/>
              </w:rPr>
              <w:t>Main Duties and Responsibilities</w:t>
            </w:r>
          </w:p>
        </w:tc>
      </w:tr>
      <w:tr w:rsidR="00CB52E2" w:rsidRPr="001B2DF8" w14:paraId="4961F730" w14:textId="77777777" w:rsidTr="00CB52E2">
        <w:trPr>
          <w:trHeight w:val="803"/>
        </w:trPr>
        <w:tc>
          <w:tcPr>
            <w:tcW w:w="9782" w:type="dxa"/>
            <w:shd w:val="clear" w:color="auto" w:fill="FFFFFF"/>
          </w:tcPr>
          <w:p w14:paraId="01D2C4E6" w14:textId="77777777" w:rsidR="00CB52E2" w:rsidRPr="001B2DF8" w:rsidRDefault="00CB52E2" w:rsidP="00CB52E2">
            <w:pPr>
              <w:spacing w:after="0" w:line="240" w:lineRule="auto"/>
              <w:ind w:left="567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</w:pPr>
            <w:r w:rsidRPr="001B2DF8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en-GB"/>
              </w:rPr>
              <w:t>General</w:t>
            </w:r>
          </w:p>
          <w:p w14:paraId="0DD86BC6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To provide a secretarial and administrative service to the Headteacher and other staff, using the electronic diary, </w:t>
            </w:r>
            <w:proofErr w:type="gramStart"/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making arrangements</w:t>
            </w:r>
            <w:proofErr w:type="gramEnd"/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 and carrying out general office duties in order to free the Headteacher and other staff to concentrate on curricular issues.</w:t>
            </w:r>
          </w:p>
          <w:p w14:paraId="42AB3198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provide the school with a first point of contact for all visitors/callers to the school, responding to enquiries where possible or referring to the appropriate member of staff as required and following safeguarding protocols. </w:t>
            </w:r>
          </w:p>
          <w:p w14:paraId="3C9A7A92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provide typing/word processing skills </w:t>
            </w:r>
            <w:proofErr w:type="gramStart"/>
            <w:r w:rsidRPr="00721CED">
              <w:rPr>
                <w:rFonts w:ascii="Century Gothic" w:eastAsia="Calibri" w:hAnsi="Century Gothic" w:cs="Cambria"/>
                <w:color w:val="000000"/>
              </w:rPr>
              <w:t>for the production of</w:t>
            </w:r>
            <w:proofErr w:type="gramEnd"/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 letters/reports as required, displaying a high level of Literacy skills. </w:t>
            </w:r>
          </w:p>
          <w:p w14:paraId="0D5D1187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provide general office skills including photocopying, filing, receipt/distribution of post; </w:t>
            </w:r>
            <w:proofErr w:type="gramStart"/>
            <w:r w:rsidRPr="00721CED">
              <w:rPr>
                <w:rFonts w:ascii="Century Gothic" w:eastAsia="Calibri" w:hAnsi="Century Gothic" w:cs="Cambria"/>
                <w:color w:val="000000"/>
              </w:rPr>
              <w:t>also</w:t>
            </w:r>
            <w:proofErr w:type="gramEnd"/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 to receive and pass on messages accurately as required in a timely manner. </w:t>
            </w:r>
          </w:p>
          <w:p w14:paraId="46761D64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develop and oversee a whole school online </w:t>
            </w:r>
            <w:proofErr w:type="gramStart"/>
            <w:r w:rsidRPr="00721CED">
              <w:rPr>
                <w:rFonts w:ascii="Century Gothic" w:eastAsia="Calibri" w:hAnsi="Century Gothic" w:cs="Cambria"/>
                <w:color w:val="000000"/>
              </w:rPr>
              <w:t>calendar  and</w:t>
            </w:r>
            <w:proofErr w:type="gramEnd"/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 allocation of rooms for meetings and support work.</w:t>
            </w:r>
          </w:p>
          <w:p w14:paraId="3C526BC1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lastRenderedPageBreak/>
              <w:t xml:space="preserve">Assist in the maintaining of attendance records, running attendance reports, monitoring attendance, inputting data as required and making calls to ascertain information and inform parents. </w:t>
            </w:r>
          </w:p>
          <w:p w14:paraId="40FCB091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To maintain the School’s Information Management System ‘Pupil Asset’ database and keep system up to date with upgrades (new admissions and leavers) as well as changes to FSM, PP, SEN etc.</w:t>
            </w:r>
          </w:p>
          <w:p w14:paraId="390E8245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>First Aid to pupils and contacting parents, if necessary, to arrange collection.</w:t>
            </w:r>
          </w:p>
          <w:p w14:paraId="7CA85180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collate numbers of pupils requiring meals, process paperwork for free school meals and put in orders to ensure that all pupils requiring school meals receive them. </w:t>
            </w:r>
          </w:p>
          <w:p w14:paraId="604BA3CB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>Check off goods against delivery notes and collections, matching against invoices.</w:t>
            </w:r>
          </w:p>
          <w:p w14:paraId="50D78C2B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>Ensure purchase order, invoices, credit card etc are authorised by the Headteacher and scanned and emailed to CST in a timely manner</w:t>
            </w:r>
          </w:p>
          <w:p w14:paraId="78293D43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To arrange supply cover when instructed by the Headteacher and process the relevant paperwork.</w:t>
            </w:r>
          </w:p>
          <w:p w14:paraId="612025E7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Process End of Year Procedures on Pupil Asset including Transition documents, End of Year Statutory Testing Reports, Attendance and Reports.</w:t>
            </w:r>
          </w:p>
          <w:p w14:paraId="295B04C8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Parent evening’s systems etc – ensure running smoothly and up to date.</w:t>
            </w:r>
          </w:p>
          <w:p w14:paraId="23D33BC8" w14:textId="77777777" w:rsidR="00CB52E2" w:rsidRPr="00721CED" w:rsidRDefault="00CB52E2" w:rsidP="00CB52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firstLine="0"/>
              <w:rPr>
                <w:rFonts w:ascii="Century Gothic" w:eastAsia="Calibri" w:hAnsi="Century Gothic" w:cs="Times New Roman"/>
              </w:rPr>
            </w:pPr>
            <w:r w:rsidRPr="00721CED">
              <w:rPr>
                <w:rFonts w:ascii="Century Gothic" w:eastAsia="Calibri" w:hAnsi="Century Gothic" w:cs="Times New Roman"/>
              </w:rPr>
              <w:t>To contribute to the overall aims and targets of the school, support the roles of other members of staff and attend relevant meetings as required.</w:t>
            </w:r>
          </w:p>
          <w:p w14:paraId="79A93A4D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Calibri" w:hAnsi="Century Gothic" w:cs="Times New Roman"/>
              </w:rPr>
            </w:pPr>
            <w:r w:rsidRPr="00721CED">
              <w:rPr>
                <w:rFonts w:ascii="Century Gothic" w:eastAsia="Calibri" w:hAnsi="Century Gothic" w:cs="Times New Roman"/>
              </w:rPr>
              <w:t xml:space="preserve">To comply with policies and procedures relating to safeguarding, health and safety, welfare, security, </w:t>
            </w:r>
            <w:proofErr w:type="gramStart"/>
            <w:r w:rsidRPr="00721CED">
              <w:rPr>
                <w:rFonts w:ascii="Century Gothic" w:eastAsia="Calibri" w:hAnsi="Century Gothic" w:cs="Times New Roman"/>
              </w:rPr>
              <w:t>confidentiality</w:t>
            </w:r>
            <w:proofErr w:type="gramEnd"/>
            <w:r w:rsidRPr="00721CED">
              <w:rPr>
                <w:rFonts w:ascii="Century Gothic" w:eastAsia="Calibri" w:hAnsi="Century Gothic" w:cs="Times New Roman"/>
              </w:rPr>
              <w:t xml:space="preserve"> and data protection, reporting any concerns to the appropriate person.</w:t>
            </w:r>
          </w:p>
          <w:p w14:paraId="6C2E8339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Calibri" w:hAnsi="Century Gothic" w:cs="Times New Roman"/>
              </w:rPr>
            </w:pPr>
            <w:r w:rsidRPr="00721CED">
              <w:rPr>
                <w:rFonts w:ascii="Century Gothic" w:eastAsia="Calibri" w:hAnsi="Century Gothic" w:cs="Times New Roman"/>
              </w:rPr>
              <w:t>To be aware of and take part in the school’s annual appraisal cycle and participate in training and development activities as required.</w:t>
            </w:r>
          </w:p>
          <w:p w14:paraId="4F6D073C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Calibri" w:hAnsi="Century Gothic" w:cs="Times New Roman"/>
              </w:rPr>
            </w:pPr>
            <w:r w:rsidRPr="00721CED">
              <w:rPr>
                <w:rFonts w:ascii="Century Gothic" w:eastAsia="Calibri" w:hAnsi="Century Gothic" w:cs="Times New Roman"/>
              </w:rPr>
              <w:t>Liaise with ICT services to ensure smooth running of IT equipment and facilities.</w:t>
            </w:r>
          </w:p>
          <w:p w14:paraId="24BB676F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Calibri" w:hAnsi="Century Gothic" w:cs="Times New Roman"/>
              </w:rPr>
            </w:pPr>
            <w:r w:rsidRPr="00721CED">
              <w:rPr>
                <w:rFonts w:ascii="Century Gothic" w:eastAsia="Calibri" w:hAnsi="Century Gothic" w:cs="Times New Roman"/>
              </w:rPr>
              <w:t>Support parents regarding the online ordering of school uniform.</w:t>
            </w:r>
          </w:p>
          <w:p w14:paraId="447BD09C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>Other minor and/or non-recurring duties, appropriate to the post, as may be directed.</w:t>
            </w:r>
          </w:p>
          <w:p w14:paraId="18154264" w14:textId="75D90596" w:rsidR="00CB52E2" w:rsidRPr="00721CED" w:rsidRDefault="00CB52E2" w:rsidP="00CB52E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 </w:t>
            </w:r>
          </w:p>
          <w:p w14:paraId="02A0B3EC" w14:textId="77777777" w:rsidR="00CB52E2" w:rsidRPr="00721CED" w:rsidRDefault="00CB52E2" w:rsidP="00CB52E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entury Gothic" w:eastAsia="Calibri" w:hAnsi="Century Gothic" w:cs="Cambria"/>
                <w:b/>
                <w:i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b/>
                <w:i/>
                <w:color w:val="000000"/>
              </w:rPr>
              <w:t>Specific</w:t>
            </w:r>
          </w:p>
          <w:p w14:paraId="6A23240C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Carry out DBS checks for volunteers and Governors and maintain and update Single Central Register (SCR). </w:t>
            </w:r>
          </w:p>
          <w:p w14:paraId="612ACCDB" w14:textId="77777777" w:rsidR="00CB52E2" w:rsidRPr="00721CED" w:rsidRDefault="00CB52E2" w:rsidP="00CB5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To carry out the school pupil census, 3 x a year and comply with all the requirements.</w:t>
            </w:r>
          </w:p>
          <w:p w14:paraId="4201DF00" w14:textId="77777777" w:rsidR="00CB52E2" w:rsidRPr="00721CED" w:rsidRDefault="00CB52E2" w:rsidP="00CB5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 xml:space="preserve">Ensure staff absences are authorised by the Headteacher and effectively recorded and paperwork scanned and emailed to CST </w:t>
            </w:r>
            <w:proofErr w:type="gramStart"/>
            <w:r w:rsidRPr="00721CED">
              <w:rPr>
                <w:rFonts w:ascii="Century Gothic" w:hAnsi="Century Gothic"/>
              </w:rPr>
              <w:t>e.g.</w:t>
            </w:r>
            <w:proofErr w:type="gramEnd"/>
            <w:r w:rsidRPr="00721CED">
              <w:rPr>
                <w:rFonts w:ascii="Century Gothic" w:hAnsi="Century Gothic"/>
              </w:rPr>
              <w:t xml:space="preserve"> training, sickness, annual leave, etc in the required timeframe.</w:t>
            </w:r>
          </w:p>
          <w:p w14:paraId="5CD4DCFD" w14:textId="77777777" w:rsidR="00CB52E2" w:rsidRPr="00721CED" w:rsidRDefault="00CB52E2" w:rsidP="00CB5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Ensure staff overtime, contract changes etc is authorised by the Headteacher and paperwork is scanned and emailed to CTS in the required timeframe.</w:t>
            </w:r>
          </w:p>
          <w:p w14:paraId="6D2EB584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Process new intake for September admissions including the ranking process.</w:t>
            </w:r>
          </w:p>
          <w:p w14:paraId="33F68077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Process transition paperwork during the Secondary Transfer process</w:t>
            </w:r>
          </w:p>
          <w:p w14:paraId="12AB2448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To prepare administrative documents to support the interview and recruitment process alongside the CST</w:t>
            </w:r>
          </w:p>
          <w:p w14:paraId="4A9BA9D5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To monitor Attendance and to keep up-to-date records of attendance monitoring including letters, referrals etc.</w:t>
            </w:r>
          </w:p>
          <w:p w14:paraId="50CF3BC0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>Occasional banking money particularly in relation to school activities, trips etc.</w:t>
            </w:r>
          </w:p>
          <w:p w14:paraId="393419C1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Oversee school’s educational trips and visits including the EVOLVE risk Management Portal.</w:t>
            </w:r>
          </w:p>
          <w:p w14:paraId="1ECCD543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t xml:space="preserve">To update the website on a regular basis by communicating with the teaching staff and ensure all statutory requirements are met including policy updates. </w:t>
            </w:r>
          </w:p>
          <w:p w14:paraId="331E1E24" w14:textId="77777777" w:rsidR="00CB52E2" w:rsidRPr="00721CED" w:rsidRDefault="00CB52E2" w:rsidP="00CB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entury Gothic" w:eastAsia="Calibri" w:hAnsi="Century Gothic" w:cs="Cambria"/>
                <w:color w:val="000000"/>
              </w:rPr>
            </w:pPr>
            <w:r w:rsidRPr="00721CED">
              <w:rPr>
                <w:rFonts w:ascii="Century Gothic" w:eastAsia="Calibri" w:hAnsi="Century Gothic" w:cs="Cambria"/>
                <w:color w:val="000000"/>
              </w:rPr>
              <w:lastRenderedPageBreak/>
              <w:t>To design, update and produce school publications such as the school prospectus and newsletters to ensure that information is conveyed in a clear way that enhances the image of the school.</w:t>
            </w:r>
          </w:p>
          <w:p w14:paraId="25772AC3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To ensure the smooth running of the Librarian system alongside the School Staff Librarian.  </w:t>
            </w:r>
          </w:p>
          <w:p w14:paraId="67B052F4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Maintain appropriate stock for administrative purposes, including maintenance of photocopier. </w:t>
            </w:r>
          </w:p>
          <w:p w14:paraId="726B4BDB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Oversee and manage Parent Mail and Parents Evening (via Parent Mail) or alternative communication systems.</w:t>
            </w:r>
          </w:p>
          <w:p w14:paraId="1949FC02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Update Ellis Whittam and other Health &amp; Safety platforms.</w:t>
            </w:r>
          </w:p>
          <w:p w14:paraId="46559E7C" w14:textId="77777777" w:rsidR="00CB52E2" w:rsidRPr="00721CED" w:rsidRDefault="00CB52E2" w:rsidP="00CB52E2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Liaise with caretaker to ensure Health &amp; Safety/Premises issues are acted upon </w:t>
            </w:r>
            <w:proofErr w:type="spellStart"/>
            <w:proofErr w:type="gramStart"/>
            <w:r w:rsidRPr="00721CED">
              <w:rPr>
                <w:rFonts w:ascii="Century Gothic" w:eastAsia="Times New Roman" w:hAnsi="Century Gothic" w:cs="Times New Roman"/>
                <w:lang w:eastAsia="en-GB"/>
              </w:rPr>
              <w:t>eg</w:t>
            </w:r>
            <w:proofErr w:type="spellEnd"/>
            <w:proofErr w:type="gramEnd"/>
            <w:r w:rsidRPr="00721CED">
              <w:rPr>
                <w:rFonts w:ascii="Century Gothic" w:eastAsia="Times New Roman" w:hAnsi="Century Gothic" w:cs="Times New Roman"/>
                <w:lang w:eastAsia="en-GB"/>
              </w:rPr>
              <w:t xml:space="preserve"> booking repairs and services.</w:t>
            </w:r>
          </w:p>
          <w:p w14:paraId="5DADD901" w14:textId="77777777" w:rsidR="00CB52E2" w:rsidRPr="00721CED" w:rsidRDefault="00CB52E2" w:rsidP="00CB5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Update GDPR software</w:t>
            </w:r>
          </w:p>
          <w:p w14:paraId="716AF305" w14:textId="77777777" w:rsidR="00CB52E2" w:rsidRPr="00721CED" w:rsidRDefault="00CB52E2" w:rsidP="00CB5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Century Gothic" w:hAnsi="Century Gothic"/>
              </w:rPr>
            </w:pPr>
            <w:r w:rsidRPr="00721CED">
              <w:rPr>
                <w:rFonts w:ascii="Century Gothic" w:hAnsi="Century Gothic"/>
              </w:rPr>
              <w:t>Arrange staff training and update training records for staff including safeguarding.</w:t>
            </w:r>
          </w:p>
          <w:p w14:paraId="2EFA0A18" w14:textId="77777777" w:rsidR="00CB52E2" w:rsidRPr="001B2DF8" w:rsidRDefault="00CB52E2" w:rsidP="00CB52E2">
            <w:pPr>
              <w:spacing w:after="0" w:line="240" w:lineRule="auto"/>
              <w:ind w:left="567"/>
              <w:jc w:val="right"/>
              <w:rPr>
                <w:rFonts w:ascii="Century Gothic" w:eastAsia="Times New Roman" w:hAnsi="Century Gothic" w:cs="Times New Roman"/>
                <w:lang w:eastAsia="en-GB"/>
              </w:rPr>
            </w:pPr>
            <w:r w:rsidRPr="001B2DF8">
              <w:rPr>
                <w:rFonts w:ascii="Century Gothic" w:eastAsia="Times New Roman" w:hAnsi="Century Gothic" w:cs="Times New Roman"/>
                <w:lang w:eastAsia="en-GB"/>
              </w:rPr>
              <w:t>.</w:t>
            </w:r>
          </w:p>
        </w:tc>
      </w:tr>
    </w:tbl>
    <w:p w14:paraId="4E54B651" w14:textId="77777777" w:rsidR="00CB52E2" w:rsidRPr="00AB5BEA" w:rsidRDefault="00CB52E2" w:rsidP="00CB52E2">
      <w:pPr>
        <w:spacing w:after="200" w:line="276" w:lineRule="auto"/>
        <w:ind w:left="567"/>
        <w:rPr>
          <w:rFonts w:ascii="Century Gothic" w:eastAsia="Calibri" w:hAnsi="Century Gothic" w:cs="Times New Roman"/>
          <w:sz w:val="20"/>
          <w:szCs w:val="20"/>
        </w:rPr>
      </w:pPr>
      <w:r w:rsidRPr="001B2DF8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 </w:t>
      </w:r>
    </w:p>
    <w:p w14:paraId="5E5752FA" w14:textId="77777777" w:rsidR="00CB52E2" w:rsidRPr="00CB52E2" w:rsidRDefault="00CB52E2" w:rsidP="00CB52E2">
      <w:pPr>
        <w:spacing w:after="0"/>
        <w:rPr>
          <w:rFonts w:ascii="Century Gothic" w:eastAsia="Calibri" w:hAnsi="Century Gothic" w:cs="Aria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530"/>
      </w:tblGrid>
      <w:tr w:rsidR="0056246A" w:rsidRPr="00CB52E2" w14:paraId="793595F4" w14:textId="77777777" w:rsidTr="00CB52E2">
        <w:tc>
          <w:tcPr>
            <w:tcW w:w="3252" w:type="dxa"/>
            <w:shd w:val="clear" w:color="auto" w:fill="auto"/>
          </w:tcPr>
          <w:p w14:paraId="6C148819" w14:textId="77777777" w:rsidR="0056246A" w:rsidRDefault="0056246A" w:rsidP="00C322F2">
            <w:pPr>
              <w:spacing w:after="0"/>
              <w:rPr>
                <w:rFonts w:ascii="Century Gothic" w:eastAsia="Calibri" w:hAnsi="Century Gothic" w:cs="Arial"/>
                <w:b/>
                <w:bCs/>
              </w:rPr>
            </w:pPr>
            <w:r w:rsidRPr="00CB52E2">
              <w:rPr>
                <w:rFonts w:ascii="Century Gothic" w:eastAsia="Calibri" w:hAnsi="Century Gothic" w:cs="Arial"/>
                <w:b/>
                <w:bCs/>
              </w:rPr>
              <w:t>Person Speciation</w:t>
            </w:r>
          </w:p>
          <w:p w14:paraId="4988AB12" w14:textId="5A4033EA" w:rsidR="00C322F2" w:rsidRPr="00C322F2" w:rsidRDefault="00C322F2" w:rsidP="00C322F2">
            <w:pPr>
              <w:spacing w:after="0"/>
              <w:rPr>
                <w:rFonts w:ascii="Century Gothic" w:eastAsia="Calibri" w:hAnsi="Century Gothic" w:cs="Arial"/>
                <w:b/>
                <w:bCs/>
              </w:rPr>
            </w:pPr>
          </w:p>
        </w:tc>
        <w:tc>
          <w:tcPr>
            <w:tcW w:w="6530" w:type="dxa"/>
            <w:shd w:val="clear" w:color="auto" w:fill="auto"/>
          </w:tcPr>
          <w:p w14:paraId="1B17C036" w14:textId="77777777" w:rsidR="0056246A" w:rsidRPr="00CB52E2" w:rsidRDefault="0056246A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CB52E2" w:rsidRPr="00CB52E2" w14:paraId="7010AB84" w14:textId="77777777" w:rsidTr="00CB52E2">
        <w:tc>
          <w:tcPr>
            <w:tcW w:w="3252" w:type="dxa"/>
            <w:shd w:val="clear" w:color="auto" w:fill="auto"/>
          </w:tcPr>
          <w:p w14:paraId="6786FEDA" w14:textId="77777777" w:rsid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Criteria</w:t>
            </w:r>
          </w:p>
          <w:p w14:paraId="57173987" w14:textId="6AB61D18" w:rsidR="00C322F2" w:rsidRPr="00CB52E2" w:rsidRDefault="00C322F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  <w:tc>
          <w:tcPr>
            <w:tcW w:w="6530" w:type="dxa"/>
            <w:shd w:val="clear" w:color="auto" w:fill="auto"/>
          </w:tcPr>
          <w:p w14:paraId="3106E1C9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Qualities</w:t>
            </w:r>
          </w:p>
        </w:tc>
      </w:tr>
      <w:tr w:rsidR="00CB52E2" w:rsidRPr="00CB52E2" w14:paraId="0DF03264" w14:textId="77777777" w:rsidTr="00CB52E2">
        <w:tc>
          <w:tcPr>
            <w:tcW w:w="3252" w:type="dxa"/>
            <w:shd w:val="clear" w:color="auto" w:fill="auto"/>
          </w:tcPr>
          <w:p w14:paraId="4A90DC71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Qualifications</w:t>
            </w:r>
          </w:p>
        </w:tc>
        <w:tc>
          <w:tcPr>
            <w:tcW w:w="6530" w:type="dxa"/>
            <w:shd w:val="clear" w:color="auto" w:fill="auto"/>
          </w:tcPr>
          <w:p w14:paraId="3265ADB3" w14:textId="77777777" w:rsidR="00CB52E2" w:rsidRPr="00CB52E2" w:rsidRDefault="00CB52E2" w:rsidP="00CB52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Century Gothic" w:eastAsia="Calibri" w:hAnsi="Century Gothic" w:cs="Arial"/>
                <w:lang w:eastAsia="en-US"/>
              </w:rPr>
            </w:pPr>
            <w:r w:rsidRPr="00CB52E2">
              <w:rPr>
                <w:rFonts w:ascii="Century Gothic" w:eastAsia="Calibri" w:hAnsi="Century Gothic" w:cs="Arial"/>
                <w:lang w:eastAsia="en-US"/>
              </w:rPr>
              <w:t>Good GCSE levels in English and Maths</w:t>
            </w:r>
          </w:p>
          <w:p w14:paraId="01C56CEB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  <w:tr w:rsidR="00CB52E2" w:rsidRPr="00CB52E2" w14:paraId="3FF20195" w14:textId="77777777" w:rsidTr="00CB52E2">
        <w:trPr>
          <w:trHeight w:val="1206"/>
        </w:trPr>
        <w:tc>
          <w:tcPr>
            <w:tcW w:w="3252" w:type="dxa"/>
            <w:shd w:val="clear" w:color="auto" w:fill="auto"/>
          </w:tcPr>
          <w:p w14:paraId="52C9D097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Experience</w:t>
            </w:r>
          </w:p>
        </w:tc>
        <w:tc>
          <w:tcPr>
            <w:tcW w:w="6530" w:type="dxa"/>
            <w:shd w:val="clear" w:color="auto" w:fill="auto"/>
          </w:tcPr>
          <w:p w14:paraId="23540C6B" w14:textId="77777777" w:rsidR="00CB52E2" w:rsidRPr="00CB52E2" w:rsidRDefault="00CB52E2" w:rsidP="00CB52E2">
            <w:pPr>
              <w:pStyle w:val="3Bulletedcopyblue"/>
              <w:numPr>
                <w:ilvl w:val="0"/>
                <w:numId w:val="3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Working in an office environment. </w:t>
            </w:r>
          </w:p>
          <w:p w14:paraId="7BD7E01D" w14:textId="77777777" w:rsidR="00CB52E2" w:rsidRPr="00CB52E2" w:rsidRDefault="00CB52E2" w:rsidP="00CB52E2">
            <w:pPr>
              <w:pStyle w:val="3Bulletedcopyblue"/>
              <w:numPr>
                <w:ilvl w:val="0"/>
                <w:numId w:val="3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Developing, </w:t>
            </w:r>
            <w:proofErr w:type="gramStart"/>
            <w:r w:rsidRPr="00CB52E2">
              <w:rPr>
                <w:rFonts w:ascii="Century Gothic" w:hAnsi="Century Gothic"/>
                <w:sz w:val="22"/>
                <w:szCs w:val="22"/>
              </w:rPr>
              <w:t>managing</w:t>
            </w:r>
            <w:proofErr w:type="gram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and operating clerical/administrative and </w:t>
            </w:r>
            <w:proofErr w:type="spellStart"/>
            <w:r w:rsidRPr="00CB52E2">
              <w:rPr>
                <w:rFonts w:ascii="Century Gothic" w:hAnsi="Century Gothic"/>
                <w:sz w:val="22"/>
                <w:szCs w:val="22"/>
              </w:rPr>
              <w:t>organisational</w:t>
            </w:r>
            <w:proofErr w:type="spell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systems.</w:t>
            </w:r>
          </w:p>
          <w:p w14:paraId="23BDB5BE" w14:textId="77777777" w:rsidR="00CB52E2" w:rsidRPr="00CB52E2" w:rsidRDefault="00CB52E2" w:rsidP="00CB52E2">
            <w:pPr>
              <w:pStyle w:val="3Bulletedcopyblue"/>
              <w:numPr>
                <w:ilvl w:val="0"/>
                <w:numId w:val="3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52E2" w:rsidRPr="00CB52E2" w14:paraId="5C1D1C7C" w14:textId="77777777" w:rsidTr="00CB52E2">
        <w:trPr>
          <w:trHeight w:val="2424"/>
        </w:trPr>
        <w:tc>
          <w:tcPr>
            <w:tcW w:w="3252" w:type="dxa"/>
            <w:shd w:val="clear" w:color="auto" w:fill="auto"/>
          </w:tcPr>
          <w:p w14:paraId="42337683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Skills &amp; Knowledge</w:t>
            </w:r>
          </w:p>
        </w:tc>
        <w:tc>
          <w:tcPr>
            <w:tcW w:w="6530" w:type="dxa"/>
            <w:shd w:val="clear" w:color="auto" w:fill="auto"/>
          </w:tcPr>
          <w:p w14:paraId="4B566112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Excellent attention to detail.</w:t>
            </w:r>
          </w:p>
          <w:p w14:paraId="0BC72B18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Excellent literacy/numeracy skills.</w:t>
            </w:r>
          </w:p>
          <w:p w14:paraId="38A46324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Competent use of IT packages including word processing, and school MIS systems.</w:t>
            </w:r>
          </w:p>
          <w:p w14:paraId="5858939D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Ability to use relevant office equipment effectively.</w:t>
            </w:r>
          </w:p>
          <w:p w14:paraId="4C5BB22F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Ability to plan, </w:t>
            </w:r>
            <w:proofErr w:type="spellStart"/>
            <w:r w:rsidRPr="00CB52E2">
              <w:rPr>
                <w:rFonts w:ascii="Century Gothic" w:hAnsi="Century Gothic"/>
                <w:sz w:val="22"/>
                <w:szCs w:val="22"/>
              </w:rPr>
              <w:t>organise</w:t>
            </w:r>
            <w:proofErr w:type="spell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and </w:t>
            </w:r>
            <w:proofErr w:type="spellStart"/>
            <w:r w:rsidRPr="00CB52E2">
              <w:rPr>
                <w:rFonts w:ascii="Century Gothic" w:hAnsi="Century Gothic"/>
                <w:sz w:val="22"/>
                <w:szCs w:val="22"/>
              </w:rPr>
              <w:t>prioritise</w:t>
            </w:r>
            <w:proofErr w:type="spellEnd"/>
            <w:r w:rsidRPr="00CB52E2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4CF9F3F" w14:textId="77777777" w:rsidR="00CB52E2" w:rsidRPr="00CB52E2" w:rsidRDefault="00CB52E2" w:rsidP="00CB52E2">
            <w:pPr>
              <w:pStyle w:val="3Bulletedcopyblue"/>
              <w:numPr>
                <w:ilvl w:val="0"/>
                <w:numId w:val="5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52E2" w:rsidRPr="00CB52E2" w14:paraId="2C334C8D" w14:textId="77777777" w:rsidTr="00CB52E2">
        <w:tc>
          <w:tcPr>
            <w:tcW w:w="3252" w:type="dxa"/>
            <w:shd w:val="clear" w:color="auto" w:fill="auto"/>
          </w:tcPr>
          <w:p w14:paraId="63DAB0C3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  <w:r w:rsidRPr="00CB52E2">
              <w:rPr>
                <w:rFonts w:ascii="Century Gothic" w:eastAsia="Calibri" w:hAnsi="Century Gothic" w:cs="Arial"/>
              </w:rPr>
              <w:t>Personal Qualities</w:t>
            </w:r>
          </w:p>
        </w:tc>
        <w:tc>
          <w:tcPr>
            <w:tcW w:w="6530" w:type="dxa"/>
            <w:shd w:val="clear" w:color="auto" w:fill="auto"/>
          </w:tcPr>
          <w:p w14:paraId="57BC225F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Has a good sense of </w:t>
            </w:r>
            <w:proofErr w:type="spellStart"/>
            <w:r w:rsidRPr="00CB52E2">
              <w:rPr>
                <w:rFonts w:ascii="Century Gothic" w:hAnsi="Century Gothic"/>
                <w:sz w:val="22"/>
                <w:szCs w:val="22"/>
              </w:rPr>
              <w:t>humour</w:t>
            </w:r>
            <w:proofErr w:type="spell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and can smile in adversity.</w:t>
            </w:r>
          </w:p>
          <w:p w14:paraId="2298153E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Commitment to acting with integrity, honesty, </w:t>
            </w:r>
            <w:proofErr w:type="gramStart"/>
            <w:r w:rsidRPr="00CB52E2">
              <w:rPr>
                <w:rFonts w:ascii="Century Gothic" w:hAnsi="Century Gothic"/>
                <w:sz w:val="22"/>
                <w:szCs w:val="22"/>
              </w:rPr>
              <w:t>loyalty</w:t>
            </w:r>
            <w:proofErr w:type="gram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and fairness to safeguard the assets, financial probity and reputation of the school.</w:t>
            </w:r>
          </w:p>
          <w:p w14:paraId="566A5DD6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Ability to work under pressure and </w:t>
            </w:r>
            <w:proofErr w:type="spellStart"/>
            <w:r w:rsidRPr="00CB52E2">
              <w:rPr>
                <w:rFonts w:ascii="Century Gothic" w:hAnsi="Century Gothic"/>
                <w:sz w:val="22"/>
                <w:szCs w:val="22"/>
              </w:rPr>
              <w:t>prioritise</w:t>
            </w:r>
            <w:proofErr w:type="spellEnd"/>
            <w:r w:rsidRPr="00CB52E2">
              <w:rPr>
                <w:rFonts w:ascii="Century Gothic" w:hAnsi="Century Gothic"/>
                <w:sz w:val="22"/>
                <w:szCs w:val="22"/>
              </w:rPr>
              <w:t xml:space="preserve"> effectively.</w:t>
            </w:r>
          </w:p>
          <w:p w14:paraId="6B0C2C92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 xml:space="preserve">Commitment to </w:t>
            </w:r>
            <w:proofErr w:type="gramStart"/>
            <w:r w:rsidRPr="00CB52E2">
              <w:rPr>
                <w:rFonts w:ascii="Century Gothic" w:hAnsi="Century Gothic"/>
                <w:sz w:val="22"/>
                <w:szCs w:val="22"/>
              </w:rPr>
              <w:t>maintaining confidentiality at all times</w:t>
            </w:r>
            <w:proofErr w:type="gramEnd"/>
            <w:r w:rsidRPr="00CB52E2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F88F868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Commitment to safeguarding and equality.</w:t>
            </w:r>
          </w:p>
          <w:p w14:paraId="7CBA09D7" w14:textId="77777777" w:rsidR="00CB52E2" w:rsidRPr="00CB52E2" w:rsidRDefault="00CB52E2" w:rsidP="00CB52E2">
            <w:pPr>
              <w:pStyle w:val="3Bulletedcopyblue"/>
              <w:numPr>
                <w:ilvl w:val="0"/>
                <w:numId w:val="6"/>
              </w:numPr>
              <w:spacing w:after="0"/>
              <w:ind w:left="0" w:right="0"/>
              <w:rPr>
                <w:rFonts w:ascii="Century Gothic" w:hAnsi="Century Gothic"/>
                <w:sz w:val="22"/>
                <w:szCs w:val="22"/>
              </w:rPr>
            </w:pPr>
            <w:r w:rsidRPr="00CB52E2">
              <w:rPr>
                <w:rFonts w:ascii="Century Gothic" w:hAnsi="Century Gothic"/>
                <w:sz w:val="22"/>
                <w:szCs w:val="22"/>
              </w:rPr>
              <w:t>Embraces change well.</w:t>
            </w:r>
          </w:p>
          <w:p w14:paraId="08186DA7" w14:textId="77777777" w:rsidR="00CB52E2" w:rsidRPr="00CB52E2" w:rsidRDefault="00CB52E2" w:rsidP="00A21123">
            <w:pPr>
              <w:spacing w:after="0" w:line="240" w:lineRule="auto"/>
              <w:rPr>
                <w:rFonts w:ascii="Century Gothic" w:eastAsia="Calibri" w:hAnsi="Century Gothic" w:cs="Arial"/>
              </w:rPr>
            </w:pPr>
          </w:p>
        </w:tc>
      </w:tr>
    </w:tbl>
    <w:p w14:paraId="1F45CEE0" w14:textId="77777777" w:rsidR="00F172E8" w:rsidRPr="00CB52E2" w:rsidRDefault="00F172E8" w:rsidP="00CB52E2">
      <w:pPr>
        <w:spacing w:after="0"/>
        <w:ind w:left="567"/>
        <w:rPr>
          <w:rFonts w:ascii="Arial" w:hAnsi="Arial" w:cs="Arial"/>
        </w:rPr>
      </w:pPr>
    </w:p>
    <w:sectPr w:rsidR="00F172E8" w:rsidRPr="00CB52E2" w:rsidSect="00CB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0A90673"/>
    <w:multiLevelType w:val="hybridMultilevel"/>
    <w:tmpl w:val="6B52A39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3C4A03"/>
    <w:multiLevelType w:val="hybridMultilevel"/>
    <w:tmpl w:val="3A9251D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3760370"/>
    <w:multiLevelType w:val="hybridMultilevel"/>
    <w:tmpl w:val="11A4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2656"/>
    <w:multiLevelType w:val="hybridMultilevel"/>
    <w:tmpl w:val="F044026C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5B0511A0"/>
    <w:multiLevelType w:val="hybridMultilevel"/>
    <w:tmpl w:val="4E58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18B"/>
    <w:multiLevelType w:val="hybridMultilevel"/>
    <w:tmpl w:val="3E7467C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949">
    <w:abstractNumId w:val="5"/>
  </w:num>
  <w:num w:numId="2" w16cid:durableId="2004966385">
    <w:abstractNumId w:val="3"/>
  </w:num>
  <w:num w:numId="3" w16cid:durableId="1139228629">
    <w:abstractNumId w:val="4"/>
  </w:num>
  <w:num w:numId="4" w16cid:durableId="452752037">
    <w:abstractNumId w:val="2"/>
  </w:num>
  <w:num w:numId="5" w16cid:durableId="1928419163">
    <w:abstractNumId w:val="1"/>
  </w:num>
  <w:num w:numId="6" w16cid:durableId="13776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E2"/>
    <w:rsid w:val="001E1F95"/>
    <w:rsid w:val="00380618"/>
    <w:rsid w:val="003E69AE"/>
    <w:rsid w:val="0056246A"/>
    <w:rsid w:val="00C322F2"/>
    <w:rsid w:val="00CB52E2"/>
    <w:rsid w:val="00F1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ECECDB"/>
  <w15:chartTrackingRefBased/>
  <w15:docId w15:val="{B0DBACEB-58E2-474C-96FA-2FB2FCFB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3Bulletedcopyblue">
    <w:name w:val="3 Bulleted copy blue"/>
    <w:basedOn w:val="Normal"/>
    <w:qFormat/>
    <w:rsid w:val="00CB52E2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5" ma:contentTypeDescription="Create a new document." ma:contentTypeScope="" ma:versionID="87697a8ae4cd3d67bd5c42ef9894e5f4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1037b623d9b44f299d55b9bbed1eb16e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Props1.xml><?xml version="1.0" encoding="utf-8"?>
<ds:datastoreItem xmlns:ds="http://schemas.openxmlformats.org/officeDocument/2006/customXml" ds:itemID="{77D2D903-EAE6-4217-B555-DB97B5CDE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9DE91-0D1F-4FBF-A59D-40790F42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C7E89-462F-4140-88FF-9FBC0D6782AF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1bf825b7-0205-4caa-9946-0aea012564b0"/>
    <ds:schemaRef ds:uri="http://schemas.microsoft.com/office/2006/documentManagement/types"/>
    <ds:schemaRef ds:uri="fae6e28a-2287-44d1-bdff-3a3bfe5d85c5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Tancock</dc:creator>
  <cp:keywords/>
  <dc:description/>
  <cp:lastModifiedBy>Amanda Tancock</cp:lastModifiedBy>
  <cp:revision>6</cp:revision>
  <dcterms:created xsi:type="dcterms:W3CDTF">2023-01-23T12:29:00Z</dcterms:created>
  <dcterms:modified xsi:type="dcterms:W3CDTF">2023-01-23T12:45:00Z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