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4" w:rsidRDefault="00BE6FC2">
      <w:pPr>
        <w:ind w:left="3" w:hanging="5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48"/>
          <w:szCs w:val="48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noProof/>
          <w:color w:val="548DD4"/>
          <w:sz w:val="48"/>
          <w:szCs w:val="48"/>
          <w:lang w:eastAsia="en-GB"/>
        </w:rPr>
        <w:drawing>
          <wp:inline distT="0" distB="0" distL="114300" distR="114300">
            <wp:extent cx="982345" cy="866775"/>
            <wp:effectExtent l="0" t="0" r="0" b="0"/>
            <wp:docPr id="1031" name="image1.png" descr="G:\My Drive\logo cr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y Drive\logo crow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TITLE: RELIEF CATERING ASSISTANT</w:t>
      </w:r>
      <w:r>
        <w:rPr>
          <w:rFonts w:ascii="Calibri" w:eastAsia="Calibri" w:hAnsi="Calibri" w:cs="Calibri"/>
          <w:b/>
          <w:color w:val="548DD4"/>
          <w:sz w:val="48"/>
          <w:szCs w:val="48"/>
        </w:rPr>
        <w:t xml:space="preserve">      </w:t>
      </w:r>
    </w:p>
    <w:p w:rsidR="00594F84" w:rsidRDefault="00BE6FC2">
      <w:pPr>
        <w:widowControl w:val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color w:val="000000"/>
        </w:rPr>
        <w:t>ixed term contract up until 31/01/23</w:t>
      </w:r>
      <w:r>
        <w:rPr>
          <w:rFonts w:ascii="Calibri" w:eastAsia="Calibri" w:hAnsi="Calibri" w:cs="Calibri"/>
          <w:b/>
          <w:color w:val="000000"/>
        </w:rPr>
        <w:t xml:space="preserve"> with possibility of relief work after this period 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GRADE: KES/DC Grade 2, Point 7</w:t>
      </w: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(£18,328 per annum, pro rata)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HOURS: 28.75 hours per week </w:t>
      </w: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7:30am to 13:45pm (Monday to Friday)</w:t>
      </w: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 Time only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RESPONSIBLE TO: Catering Manager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JOB PURPOSE: To assist in the hygienic preparation, </w:t>
      </w: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delivery and / or serving of meals. 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daily cl</w:t>
      </w:r>
      <w:r>
        <w:rPr>
          <w:rFonts w:ascii="Arial" w:eastAsia="Arial" w:hAnsi="Arial" w:cs="Arial"/>
          <w:sz w:val="22"/>
          <w:szCs w:val="22"/>
        </w:rPr>
        <w:t>eaning of kitchen surfaces, floors, equipment and appliances to ensure the cleanliness of the working environment, so that meals can be prepared in accordance with acceptable standards of hygiene.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 with the preparation, delivery and / or serving of </w:t>
      </w:r>
      <w:r>
        <w:rPr>
          <w:rFonts w:ascii="Arial" w:eastAsia="Arial" w:hAnsi="Arial" w:cs="Arial"/>
          <w:sz w:val="22"/>
          <w:szCs w:val="22"/>
        </w:rPr>
        <w:t>food to enable the meals to be prepared and served on time.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 with the receipt and storage of groceries to enable the cook / catering manager to maintain adequate stock control.</w:t>
      </w:r>
      <w:bookmarkStart w:id="1" w:name="_GoBack"/>
      <w:bookmarkEnd w:id="1"/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 fridge stock rotation to enable standards of hygiene to be main</w:t>
      </w:r>
      <w:r>
        <w:rPr>
          <w:rFonts w:ascii="Arial" w:eastAsia="Arial" w:hAnsi="Arial" w:cs="Arial"/>
          <w:sz w:val="22"/>
          <w:szCs w:val="22"/>
        </w:rPr>
        <w:t>tained.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 training courses as required and assist in the training of other staff as directed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prepare tables, as required, ensuring dining hall is ready for next service.</w:t>
      </w:r>
    </w:p>
    <w:p w:rsidR="00594F84" w:rsidRDefault="00594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have an understanding of food hygiene (online training will be provided). </w:t>
      </w:r>
    </w:p>
    <w:p w:rsidR="00594F84" w:rsidRDefault="00594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operate tills during service times. </w:t>
      </w:r>
    </w:p>
    <w:p w:rsidR="00594F84" w:rsidRDefault="00594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 responsible for health and safety within your working area and to report any concerns to your line manager.</w:t>
      </w: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other duties as m</w:t>
      </w:r>
      <w:r>
        <w:rPr>
          <w:rFonts w:ascii="Arial" w:eastAsia="Arial" w:hAnsi="Arial" w:cs="Arial"/>
          <w:sz w:val="22"/>
          <w:szCs w:val="22"/>
        </w:rPr>
        <w:t xml:space="preserve">ay be reasonably required by the line manager or 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94F84" w:rsidRDefault="00594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594F8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94F84" w:rsidRDefault="00BE6F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December</w:t>
      </w:r>
      <w:r>
        <w:rPr>
          <w:rFonts w:ascii="Arial" w:eastAsia="Arial" w:hAnsi="Arial" w:cs="Arial"/>
          <w:sz w:val="22"/>
          <w:szCs w:val="22"/>
        </w:rPr>
        <w:t xml:space="preserve"> 2022</w:t>
      </w:r>
    </w:p>
    <w:sectPr w:rsidR="00594F84">
      <w:pgSz w:w="11906" w:h="16838"/>
      <w:pgMar w:top="1440" w:right="1797" w:bottom="899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2EA5"/>
    <w:multiLevelType w:val="multilevel"/>
    <w:tmpl w:val="7C1CA2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84"/>
    <w:rsid w:val="00594F84"/>
    <w:rsid w:val="00B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256B"/>
  <w15:docId w15:val="{C323D7D9-8126-42AE-95FB-977DD8A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AZy9tFOrabd/okz/lhbcWUseA==">AMUW2mU8HRdSY961yZvZzgzhfxS8RRH1YRYqEkl84D9sZyJBW4WgJcatb0fm+63/0ZcLuvHe6XZbtu3OKVdLjOrJLytFX/NMM6S5YnjaKMpnkb7JtiCzsnQ4ijeOEV1ncywjMM4FXtUv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Ethelbert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Debbie Shallcross</cp:lastModifiedBy>
  <cp:revision>2</cp:revision>
  <dcterms:created xsi:type="dcterms:W3CDTF">2022-11-30T12:00:00Z</dcterms:created>
  <dcterms:modified xsi:type="dcterms:W3CDTF">2022-11-30T12:00:00Z</dcterms:modified>
</cp:coreProperties>
</file>