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EB5C" w14:textId="77777777" w:rsidR="00517722" w:rsidRDefault="00D31A9E">
      <w:pPr>
        <w:pStyle w:val="Heading1"/>
        <w:spacing w:before="64"/>
      </w:pPr>
      <w:bookmarkStart w:id="0" w:name="_GoBack"/>
      <w:bookmarkEnd w:id="0"/>
      <w:r>
        <w:t>Job Description</w:t>
      </w:r>
    </w:p>
    <w:p w14:paraId="25CF29FA" w14:textId="77777777" w:rsidR="00517722" w:rsidRDefault="00517722">
      <w:pPr>
        <w:pStyle w:val="BodyText"/>
        <w:spacing w:before="5"/>
        <w:rPr>
          <w:b/>
          <w:sz w:val="34"/>
        </w:rPr>
      </w:pPr>
    </w:p>
    <w:p w14:paraId="178A118C" w14:textId="3E312799" w:rsidR="00517722" w:rsidRDefault="00D31A9E">
      <w:pPr>
        <w:tabs>
          <w:tab w:val="left" w:pos="3276"/>
        </w:tabs>
        <w:spacing w:before="1"/>
        <w:ind w:left="313"/>
        <w:rPr>
          <w:b/>
          <w:sz w:val="24"/>
        </w:rPr>
      </w:pPr>
      <w:r>
        <w:rPr>
          <w:b/>
          <w:sz w:val="24"/>
        </w:rPr>
        <w:t>Position:</w:t>
      </w:r>
      <w:r>
        <w:rPr>
          <w:b/>
          <w:sz w:val="24"/>
        </w:rPr>
        <w:tab/>
        <w:t>Trust Finance</w:t>
      </w:r>
      <w:r>
        <w:rPr>
          <w:b/>
          <w:spacing w:val="-1"/>
          <w:sz w:val="24"/>
        </w:rPr>
        <w:t xml:space="preserve"> </w:t>
      </w:r>
      <w:r w:rsidR="00B5227F">
        <w:rPr>
          <w:b/>
          <w:sz w:val="24"/>
        </w:rPr>
        <w:t>Apprentice</w:t>
      </w:r>
    </w:p>
    <w:p w14:paraId="26CFE467" w14:textId="77777777" w:rsidR="00517722" w:rsidRDefault="00517722">
      <w:pPr>
        <w:pStyle w:val="BodyText"/>
        <w:spacing w:before="6"/>
        <w:rPr>
          <w:b/>
          <w:sz w:val="21"/>
        </w:rPr>
      </w:pPr>
    </w:p>
    <w:tbl>
      <w:tblPr>
        <w:tblW w:w="10085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7513"/>
      </w:tblGrid>
      <w:tr w:rsidR="00517722" w14:paraId="5A8B9CD0" w14:textId="77777777" w:rsidTr="007A1F2A">
        <w:trPr>
          <w:trHeight w:val="668"/>
        </w:trPr>
        <w:tc>
          <w:tcPr>
            <w:tcW w:w="2572" w:type="dxa"/>
          </w:tcPr>
          <w:p w14:paraId="107A1445" w14:textId="598F6102" w:rsidR="00517722" w:rsidRDefault="00B5227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  <w:r w:rsidR="00D31A9E">
              <w:rPr>
                <w:b/>
                <w:sz w:val="24"/>
              </w:rPr>
              <w:t>:</w:t>
            </w:r>
          </w:p>
        </w:tc>
        <w:tc>
          <w:tcPr>
            <w:tcW w:w="7513" w:type="dxa"/>
          </w:tcPr>
          <w:p w14:paraId="307A7C13" w14:textId="77777777" w:rsidR="004F6BCD" w:rsidRDefault="00B5227F">
            <w:pPr>
              <w:pStyle w:val="TableParagraph"/>
              <w:spacing w:line="240" w:lineRule="auto"/>
              <w:ind w:left="57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£12,500 full time equivalent</w:t>
            </w:r>
          </w:p>
          <w:p w14:paraId="36684E2B" w14:textId="51F8795E" w:rsidR="00517722" w:rsidRDefault="00D31A9E" w:rsidP="003C18F4">
            <w:pPr>
              <w:pStyle w:val="TableParagraph"/>
              <w:spacing w:line="240" w:lineRule="auto"/>
              <w:ind w:left="571" w:right="180"/>
              <w:rPr>
                <w:sz w:val="24"/>
              </w:rPr>
            </w:pPr>
            <w:r w:rsidRPr="003C18F4">
              <w:t>(</w:t>
            </w:r>
            <w:r w:rsidR="00AD4E61" w:rsidRPr="003C18F4">
              <w:t>37</w:t>
            </w:r>
            <w:r w:rsidRPr="003C18F4">
              <w:t xml:space="preserve"> hours per week</w:t>
            </w:r>
            <w:r w:rsidR="00B5227F" w:rsidRPr="003C18F4">
              <w:t>; to include 1 day per week at college</w:t>
            </w:r>
            <w:r w:rsidRPr="003C18F4">
              <w:t xml:space="preserve">, 42 weeks </w:t>
            </w:r>
            <w:r w:rsidR="00B5227F" w:rsidRPr="003C18F4">
              <w:t xml:space="preserve">worked </w:t>
            </w:r>
            <w:r w:rsidRPr="003C18F4">
              <w:t>plus holiday entitlement</w:t>
            </w:r>
            <w:r w:rsidR="00F77DC5">
              <w:t xml:space="preserve"> of 26 days plus</w:t>
            </w:r>
            <w:r w:rsidR="00B5227F" w:rsidRPr="003C18F4">
              <w:t xml:space="preserve"> Bank Holidays</w:t>
            </w:r>
            <w:r w:rsidRPr="003C18F4">
              <w:t>)</w:t>
            </w:r>
          </w:p>
        </w:tc>
      </w:tr>
      <w:tr w:rsidR="00517722" w14:paraId="00D22656" w14:textId="77777777" w:rsidTr="007A1F2A">
        <w:trPr>
          <w:trHeight w:val="392"/>
        </w:trPr>
        <w:tc>
          <w:tcPr>
            <w:tcW w:w="2572" w:type="dxa"/>
          </w:tcPr>
          <w:p w14:paraId="390BC58F" w14:textId="77777777" w:rsidR="00517722" w:rsidRDefault="00D31A9E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to:</w:t>
            </w:r>
          </w:p>
        </w:tc>
        <w:tc>
          <w:tcPr>
            <w:tcW w:w="7513" w:type="dxa"/>
          </w:tcPr>
          <w:p w14:paraId="13A6CB4E" w14:textId="28A227A0" w:rsidR="00517722" w:rsidRDefault="00AD4E61">
            <w:pPr>
              <w:pStyle w:val="TableParagraph"/>
              <w:spacing w:before="116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Trust Finance </w:t>
            </w:r>
            <w:r w:rsidR="00B5227F">
              <w:rPr>
                <w:b/>
                <w:sz w:val="24"/>
              </w:rPr>
              <w:t>Officer</w:t>
            </w:r>
          </w:p>
        </w:tc>
      </w:tr>
    </w:tbl>
    <w:p w14:paraId="19157129" w14:textId="77777777" w:rsidR="00517722" w:rsidRDefault="00517722">
      <w:pPr>
        <w:pStyle w:val="BodyText"/>
        <w:rPr>
          <w:b/>
          <w:sz w:val="26"/>
        </w:rPr>
      </w:pPr>
    </w:p>
    <w:p w14:paraId="66A2E30C" w14:textId="77777777" w:rsidR="00517722" w:rsidRDefault="00D31A9E">
      <w:pPr>
        <w:spacing w:before="217"/>
        <w:ind w:left="313"/>
        <w:rPr>
          <w:b/>
          <w:sz w:val="24"/>
        </w:rPr>
      </w:pPr>
      <w:r>
        <w:rPr>
          <w:b/>
          <w:sz w:val="24"/>
          <w:u w:val="thick"/>
        </w:rPr>
        <w:t>Purpose of the Job:</w:t>
      </w:r>
    </w:p>
    <w:p w14:paraId="11ED2EB3" w14:textId="77777777" w:rsidR="00517722" w:rsidRDefault="00517722">
      <w:pPr>
        <w:pStyle w:val="BodyText"/>
        <w:rPr>
          <w:b/>
          <w:sz w:val="16"/>
        </w:rPr>
      </w:pPr>
    </w:p>
    <w:p w14:paraId="5325310A" w14:textId="52AA6FC7" w:rsidR="00517722" w:rsidRDefault="00D31A9E">
      <w:pPr>
        <w:pStyle w:val="BodyText"/>
        <w:spacing w:before="94"/>
        <w:ind w:left="313" w:right="114"/>
        <w:jc w:val="both"/>
      </w:pPr>
      <w:r>
        <w:t xml:space="preserve">The Trust Finance </w:t>
      </w:r>
      <w:r w:rsidR="00B5227F">
        <w:t>Apprentice</w:t>
      </w:r>
      <w:r>
        <w:t xml:space="preserve"> is responsible to the </w:t>
      </w:r>
      <w:r w:rsidR="00AD4E61">
        <w:t xml:space="preserve">Trust Finance </w:t>
      </w:r>
      <w:r w:rsidR="00B5227F">
        <w:t>Officer</w:t>
      </w:r>
      <w:r>
        <w:t xml:space="preserve"> </w:t>
      </w:r>
      <w:r w:rsidR="00AD4E61" w:rsidRPr="00AD4E61">
        <w:t>to ensure the Trust meets its educational needs through excellent and robust business functions</w:t>
      </w:r>
      <w:r>
        <w:t>. In summary the post holder is responsible for:</w:t>
      </w:r>
    </w:p>
    <w:p w14:paraId="684E9332" w14:textId="480FC4DB" w:rsidR="00480696" w:rsidRDefault="00DB7418">
      <w:pPr>
        <w:pStyle w:val="ListParagraph"/>
        <w:numPr>
          <w:ilvl w:val="0"/>
          <w:numId w:val="2"/>
        </w:numPr>
        <w:tabs>
          <w:tab w:val="left" w:pos="1035"/>
        </w:tabs>
        <w:spacing w:before="118"/>
        <w:ind w:right="115"/>
        <w:jc w:val="both"/>
      </w:pPr>
      <w:r>
        <w:t>Ensuring</w:t>
      </w:r>
      <w:r w:rsidR="004B58A2">
        <w:t xml:space="preserve"> </w:t>
      </w:r>
      <w:r w:rsidR="0089076B">
        <w:t xml:space="preserve">the Trust finances are up to date and accurate at all times </w:t>
      </w:r>
    </w:p>
    <w:p w14:paraId="2299BB27" w14:textId="277A8ABE" w:rsidR="00480696" w:rsidRDefault="00DB7418">
      <w:pPr>
        <w:pStyle w:val="ListParagraph"/>
        <w:numPr>
          <w:ilvl w:val="0"/>
          <w:numId w:val="2"/>
        </w:numPr>
        <w:tabs>
          <w:tab w:val="left" w:pos="1035"/>
        </w:tabs>
        <w:spacing w:before="118"/>
        <w:ind w:right="115"/>
        <w:jc w:val="both"/>
      </w:pPr>
      <w:r>
        <w:t>Ensuring</w:t>
      </w:r>
      <w:r w:rsidR="00480696">
        <w:t xml:space="preserve"> that Headteachers have a clear view of their financial position at all times</w:t>
      </w:r>
    </w:p>
    <w:p w14:paraId="4C8BB9D2" w14:textId="19356C71" w:rsidR="00480696" w:rsidRPr="00480696" w:rsidRDefault="00B5227F" w:rsidP="00480696">
      <w:pPr>
        <w:pStyle w:val="ListParagraph"/>
        <w:numPr>
          <w:ilvl w:val="0"/>
          <w:numId w:val="2"/>
        </w:numPr>
      </w:pPr>
      <w:r>
        <w:t xml:space="preserve">Adhering to </w:t>
      </w:r>
      <w:r w:rsidR="00480696" w:rsidRPr="00480696">
        <w:t xml:space="preserve">financial processes </w:t>
      </w:r>
      <w:r w:rsidR="0089076B">
        <w:t xml:space="preserve">across </w:t>
      </w:r>
      <w:r w:rsidR="00480696" w:rsidRPr="00480696">
        <w:t xml:space="preserve">the Trust to benefit </w:t>
      </w:r>
      <w:r w:rsidR="00480696">
        <w:t>pupil</w:t>
      </w:r>
      <w:r w:rsidR="00480696" w:rsidRPr="00480696">
        <w:t xml:space="preserve"> learning and teacher efficiency</w:t>
      </w:r>
    </w:p>
    <w:p w14:paraId="774D3555" w14:textId="579E4A47" w:rsidR="007807A7" w:rsidRDefault="00DB7418" w:rsidP="007807A7">
      <w:pPr>
        <w:pStyle w:val="ListParagraph"/>
        <w:numPr>
          <w:ilvl w:val="0"/>
          <w:numId w:val="2"/>
        </w:numPr>
      </w:pPr>
      <w:bookmarkStart w:id="1" w:name="_Hlk74758810"/>
      <w:r>
        <w:t>Working</w:t>
      </w:r>
      <w:r w:rsidR="007807A7" w:rsidRPr="007807A7">
        <w:t xml:space="preserve"> within the strategic direction set by the Chief Finance Officer on financial management</w:t>
      </w:r>
    </w:p>
    <w:p w14:paraId="258CE958" w14:textId="41D703CB" w:rsidR="0089076B" w:rsidRPr="007807A7" w:rsidRDefault="00DB7418" w:rsidP="0089076B">
      <w:pPr>
        <w:pStyle w:val="ListParagraph"/>
        <w:numPr>
          <w:ilvl w:val="0"/>
          <w:numId w:val="2"/>
        </w:numPr>
      </w:pPr>
      <w:r>
        <w:t>Actively</w:t>
      </w:r>
      <w:r w:rsidR="0089076B" w:rsidRPr="0089076B">
        <w:t xml:space="preserve"> model</w:t>
      </w:r>
      <w:r>
        <w:t>ling</w:t>
      </w:r>
      <w:r w:rsidR="0089076B" w:rsidRPr="0089076B">
        <w:t xml:space="preserve"> and promot</w:t>
      </w:r>
      <w:r>
        <w:t>ing</w:t>
      </w:r>
      <w:r w:rsidR="0089076B" w:rsidRPr="0089076B">
        <w:t xml:space="preserve"> the values and ethos of the Trust</w:t>
      </w:r>
      <w:r w:rsidR="001E11DE">
        <w:br/>
      </w:r>
    </w:p>
    <w:bookmarkEnd w:id="1"/>
    <w:p w14:paraId="6F91E38E" w14:textId="77777777" w:rsidR="00517722" w:rsidRDefault="00517722">
      <w:pPr>
        <w:pStyle w:val="BodyText"/>
        <w:spacing w:before="3"/>
        <w:rPr>
          <w:sz w:val="32"/>
        </w:rPr>
      </w:pPr>
    </w:p>
    <w:p w14:paraId="4AD3B7E5" w14:textId="77777777" w:rsidR="00517722" w:rsidRDefault="00D31A9E">
      <w:pPr>
        <w:pStyle w:val="Heading1"/>
        <w:jc w:val="both"/>
      </w:pPr>
      <w:r>
        <w:rPr>
          <w:u w:val="thick"/>
        </w:rPr>
        <w:t>Key duties and responsibilities:</w:t>
      </w:r>
    </w:p>
    <w:p w14:paraId="3742A907" w14:textId="77777777" w:rsidR="00517722" w:rsidRDefault="00517722">
      <w:pPr>
        <w:pStyle w:val="BodyText"/>
        <w:spacing w:before="10"/>
        <w:rPr>
          <w:b/>
          <w:sz w:val="20"/>
        </w:rPr>
      </w:pPr>
    </w:p>
    <w:p w14:paraId="135B4D68" w14:textId="759BB9A9" w:rsidR="00517722" w:rsidRDefault="00AD4E61">
      <w:pPr>
        <w:pStyle w:val="ListParagraph"/>
        <w:numPr>
          <w:ilvl w:val="0"/>
          <w:numId w:val="1"/>
        </w:numPr>
        <w:tabs>
          <w:tab w:val="left" w:pos="742"/>
        </w:tabs>
        <w:spacing w:before="0"/>
        <w:ind w:hanging="429"/>
        <w:rPr>
          <w:b/>
          <w:sz w:val="24"/>
        </w:rPr>
      </w:pPr>
      <w:r>
        <w:rPr>
          <w:b/>
          <w:sz w:val="24"/>
        </w:rPr>
        <w:t>Operational Responsibilities</w:t>
      </w:r>
    </w:p>
    <w:p w14:paraId="3A45923E" w14:textId="77777777" w:rsidR="00B810C1" w:rsidRDefault="00B5227F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2"/>
        <w:ind w:right="411"/>
        <w:jc w:val="left"/>
      </w:pPr>
      <w:r>
        <w:t xml:space="preserve">Ensuring that the Finance System is up to date </w:t>
      </w:r>
      <w:r w:rsidR="00B810C1">
        <w:t>at all times</w:t>
      </w:r>
    </w:p>
    <w:p w14:paraId="0FB0E711" w14:textId="7F7EAAFB" w:rsidR="00B5227F" w:rsidRDefault="00B810C1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2"/>
        <w:ind w:right="411"/>
        <w:jc w:val="left"/>
      </w:pPr>
      <w:r>
        <w:t xml:space="preserve">Ensuring </w:t>
      </w:r>
      <w:r w:rsidR="00B5227F">
        <w:t>postings are accurate</w:t>
      </w:r>
      <w:r>
        <w:t xml:space="preserve"> and in line with budgeted spend</w:t>
      </w:r>
    </w:p>
    <w:p w14:paraId="0AE922A9" w14:textId="77777777" w:rsidR="00B810C1" w:rsidRDefault="00932C2D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2"/>
        <w:ind w:right="411"/>
        <w:jc w:val="left"/>
      </w:pPr>
      <w:r>
        <w:t xml:space="preserve">Ensuring </w:t>
      </w:r>
      <w:r w:rsidR="00B5227F">
        <w:t>compliance to the</w:t>
      </w:r>
      <w:r>
        <w:t xml:space="preserve"> Finance Policy</w:t>
      </w:r>
      <w:r w:rsidR="00B810C1">
        <w:t xml:space="preserve"> and Trust procedures</w:t>
      </w:r>
    </w:p>
    <w:p w14:paraId="30B55CC8" w14:textId="632AED24" w:rsidR="00517722" w:rsidRDefault="00D31A9E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2"/>
        <w:ind w:right="411"/>
        <w:jc w:val="left"/>
      </w:pPr>
      <w:r>
        <w:t>Support</w:t>
      </w:r>
      <w:r w:rsidR="00AD4E61">
        <w:t>ing</w:t>
      </w:r>
      <w:r>
        <w:t xml:space="preserve"> the </w:t>
      </w:r>
      <w:r w:rsidR="00AD4E61">
        <w:t xml:space="preserve">Trust Finance Manager in producing monthly management accounts by </w:t>
      </w:r>
      <w:r w:rsidR="00B810C1">
        <w:t>meeting</w:t>
      </w:r>
      <w:r w:rsidR="00480696">
        <w:t xml:space="preserve"> given deadlines</w:t>
      </w:r>
    </w:p>
    <w:p w14:paraId="00D85885" w14:textId="5273BA95" w:rsidR="00B810C1" w:rsidRDefault="00B810C1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2"/>
        <w:ind w:right="411"/>
        <w:jc w:val="left"/>
      </w:pPr>
      <w:r>
        <w:t>To manage the accurate and timely receipt of self-generated funds across the Trust through raising sales invoices and chasing any aged debt</w:t>
      </w:r>
    </w:p>
    <w:p w14:paraId="3D2F0084" w14:textId="77777777" w:rsidR="00932C2D" w:rsidRDefault="00932C2D" w:rsidP="004A386D">
      <w:pPr>
        <w:tabs>
          <w:tab w:val="left" w:pos="1163"/>
          <w:tab w:val="left" w:pos="1164"/>
        </w:tabs>
        <w:ind w:left="738" w:right="163"/>
      </w:pPr>
    </w:p>
    <w:p w14:paraId="7699DD5E" w14:textId="77777777" w:rsidR="00AD4E61" w:rsidRDefault="00AD4E61"/>
    <w:p w14:paraId="07CE5730" w14:textId="36727143" w:rsidR="00AD4E61" w:rsidRDefault="00AD4E61" w:rsidP="00AD4E61">
      <w:pPr>
        <w:pStyle w:val="ListParagraph"/>
        <w:numPr>
          <w:ilvl w:val="0"/>
          <w:numId w:val="1"/>
        </w:numPr>
        <w:tabs>
          <w:tab w:val="left" w:pos="742"/>
        </w:tabs>
        <w:spacing w:before="0"/>
        <w:ind w:hanging="429"/>
        <w:rPr>
          <w:b/>
          <w:sz w:val="24"/>
        </w:rPr>
      </w:pPr>
      <w:r>
        <w:rPr>
          <w:b/>
          <w:sz w:val="24"/>
        </w:rPr>
        <w:t>Specific Duties</w:t>
      </w:r>
    </w:p>
    <w:p w14:paraId="71426C88" w14:textId="77777777" w:rsidR="00B810C1" w:rsidRDefault="00B810C1" w:rsidP="008224F7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2"/>
        <w:ind w:right="411"/>
        <w:jc w:val="left"/>
      </w:pPr>
      <w:r>
        <w:t>Procurement</w:t>
      </w:r>
    </w:p>
    <w:p w14:paraId="7614556A" w14:textId="1BF27837" w:rsidR="00B810C1" w:rsidRDefault="00B810C1" w:rsidP="00B810C1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t>To review all orders placed by the schools and ensure timely request of goods from suppliers</w:t>
      </w:r>
    </w:p>
    <w:p w14:paraId="7A686A9C" w14:textId="78657937" w:rsidR="00B810C1" w:rsidRDefault="00B810C1" w:rsidP="00B810C1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t>To review old orders and query if still relevant with schools</w:t>
      </w:r>
    </w:p>
    <w:p w14:paraId="519608AE" w14:textId="0AF38CDB" w:rsidR="00B810C1" w:rsidRDefault="00B810C1" w:rsidP="00B810C1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2"/>
        <w:ind w:right="411"/>
        <w:jc w:val="left"/>
      </w:pPr>
      <w:r>
        <w:t>Purchase Invoice</w:t>
      </w:r>
    </w:p>
    <w:p w14:paraId="3C6F5259" w14:textId="6BF78894" w:rsidR="00B810C1" w:rsidRDefault="00B810C1" w:rsidP="00B810C1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t>To ensure approval of all Purchase Invoices before processing on system</w:t>
      </w:r>
    </w:p>
    <w:p w14:paraId="2810AED1" w14:textId="77777777" w:rsidR="00B810C1" w:rsidRDefault="00B810C1" w:rsidP="00B810C1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t>To ensure spend agrees to budgets prior to posting</w:t>
      </w:r>
    </w:p>
    <w:p w14:paraId="254A71D4" w14:textId="49BD59B8" w:rsidR="00B810C1" w:rsidRDefault="00B810C1" w:rsidP="00B810C1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t>To ensure accurate posting of invoices on the finance system</w:t>
      </w:r>
    </w:p>
    <w:p w14:paraId="0027B16D" w14:textId="2F841140" w:rsidR="00B810C1" w:rsidRDefault="00B810C1" w:rsidP="00B810C1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t>To reconcile supplier statements to the system and follow up with any missing invoices</w:t>
      </w:r>
    </w:p>
    <w:p w14:paraId="78967F71" w14:textId="0FBA3317" w:rsidR="00B810C1" w:rsidRDefault="00B810C1" w:rsidP="00B810C1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lastRenderedPageBreak/>
        <w:t>To assist the schools with any invoicing queries as required</w:t>
      </w:r>
    </w:p>
    <w:p w14:paraId="67E83069" w14:textId="34C82052" w:rsidR="00B810C1" w:rsidRDefault="00B810C1" w:rsidP="00B810C1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2"/>
        <w:ind w:right="411"/>
        <w:jc w:val="left"/>
      </w:pPr>
      <w:r>
        <w:t>Credit Cards</w:t>
      </w:r>
    </w:p>
    <w:p w14:paraId="7C8CC965" w14:textId="549EADC7" w:rsidR="00B810C1" w:rsidRDefault="00B810C1" w:rsidP="00B810C1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t>To post statements onto the finance system monthly</w:t>
      </w:r>
    </w:p>
    <w:p w14:paraId="6C36F612" w14:textId="203E77E2" w:rsidR="00B810C1" w:rsidRDefault="00B810C1" w:rsidP="00B810C1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t>To reconcile the statements to the approved orders on the system</w:t>
      </w:r>
    </w:p>
    <w:p w14:paraId="1789DC17" w14:textId="36701EEF" w:rsidR="00B810C1" w:rsidRDefault="00B810C1" w:rsidP="00B810C1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t>To follow up with the schools regarding any queries or unidentified spend</w:t>
      </w:r>
    </w:p>
    <w:p w14:paraId="11C3D89D" w14:textId="3C8A89E1" w:rsidR="008224F7" w:rsidRDefault="00724A39" w:rsidP="008224F7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2"/>
        <w:ind w:right="411"/>
        <w:jc w:val="left"/>
      </w:pPr>
      <w:r>
        <w:t>Income</w:t>
      </w:r>
    </w:p>
    <w:p w14:paraId="37832F90" w14:textId="4F5DB694" w:rsidR="008224F7" w:rsidRDefault="008224F7" w:rsidP="008224F7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t xml:space="preserve">To </w:t>
      </w:r>
      <w:r w:rsidR="00724A39">
        <w:t>raise sales invoices on the finance system according to school requests</w:t>
      </w:r>
    </w:p>
    <w:p w14:paraId="59323078" w14:textId="6B3B10C6" w:rsidR="00724A39" w:rsidRDefault="00724A39" w:rsidP="008224F7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t>To send sales invoices to customers in a timely manner</w:t>
      </w:r>
    </w:p>
    <w:p w14:paraId="53FF5B9D" w14:textId="70A8EA8D" w:rsidR="00724A39" w:rsidRDefault="00724A39" w:rsidP="008224F7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t>To chase any old debt on a regular basis</w:t>
      </w:r>
    </w:p>
    <w:p w14:paraId="1B3B0D53" w14:textId="6AF7EEEA" w:rsidR="00724A39" w:rsidRDefault="00724A39" w:rsidP="008224F7">
      <w:pPr>
        <w:pStyle w:val="ListParagraph"/>
        <w:numPr>
          <w:ilvl w:val="2"/>
          <w:numId w:val="1"/>
        </w:numPr>
        <w:tabs>
          <w:tab w:val="left" w:pos="1165"/>
          <w:tab w:val="left" w:pos="1167"/>
        </w:tabs>
        <w:spacing w:before="122"/>
        <w:ind w:right="411"/>
      </w:pPr>
      <w:r>
        <w:t>To process receipt on the finance system as per remittance advice</w:t>
      </w:r>
    </w:p>
    <w:p w14:paraId="5DCA17C0" w14:textId="77777777" w:rsidR="00517722" w:rsidRDefault="00517722">
      <w:pPr>
        <w:pStyle w:val="BodyText"/>
        <w:spacing w:before="8"/>
        <w:rPr>
          <w:sz w:val="20"/>
        </w:rPr>
      </w:pPr>
    </w:p>
    <w:p w14:paraId="2CFE0049" w14:textId="55306C14" w:rsidR="00517722" w:rsidRDefault="00CC2677">
      <w:pPr>
        <w:pStyle w:val="ListParagraph"/>
        <w:numPr>
          <w:ilvl w:val="0"/>
          <w:numId w:val="1"/>
        </w:numPr>
        <w:tabs>
          <w:tab w:val="left" w:pos="741"/>
          <w:tab w:val="left" w:pos="742"/>
        </w:tabs>
        <w:spacing w:before="0"/>
        <w:ind w:hanging="429"/>
        <w:rPr>
          <w:b/>
        </w:rPr>
      </w:pPr>
      <w:r>
        <w:rPr>
          <w:b/>
        </w:rPr>
        <w:t>General</w:t>
      </w:r>
    </w:p>
    <w:p w14:paraId="4A7CB0B0" w14:textId="44958A22" w:rsidR="003311CA" w:rsidRDefault="00D31A9E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1"/>
        <w:ind w:right="110" w:hanging="425"/>
        <w:jc w:val="left"/>
      </w:pPr>
      <w:r>
        <w:t xml:space="preserve">To </w:t>
      </w:r>
      <w:r w:rsidR="003311CA">
        <w:t>ensure the finance systems are up to date</w:t>
      </w:r>
      <w:r w:rsidR="00480696">
        <w:t>, accurate</w:t>
      </w:r>
      <w:r w:rsidR="003311CA">
        <w:t xml:space="preserve"> and Trust deadlines are met</w:t>
      </w:r>
    </w:p>
    <w:p w14:paraId="4CA02FAE" w14:textId="77777777" w:rsidR="00932C2D" w:rsidRDefault="003311CA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1"/>
        <w:ind w:hanging="426"/>
        <w:jc w:val="left"/>
      </w:pPr>
      <w:bookmarkStart w:id="2" w:name="_Hlk74759028"/>
      <w:r w:rsidRPr="003311CA">
        <w:t xml:space="preserve">To cover for team members, ensuring continuous service in light of any absences </w:t>
      </w:r>
      <w:bookmarkEnd w:id="2"/>
    </w:p>
    <w:p w14:paraId="52D2AD60" w14:textId="30E3E46A" w:rsidR="003311CA" w:rsidRDefault="003311CA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1"/>
        <w:ind w:hanging="426"/>
        <w:jc w:val="left"/>
      </w:pPr>
      <w:bookmarkStart w:id="3" w:name="_Hlk74759050"/>
      <w:r>
        <w:t xml:space="preserve">To </w:t>
      </w:r>
      <w:r w:rsidR="00724A39">
        <w:t>adhere to</w:t>
      </w:r>
      <w:r w:rsidRPr="003311CA">
        <w:t xml:space="preserve"> internal controls </w:t>
      </w:r>
    </w:p>
    <w:p w14:paraId="43EF34FB" w14:textId="75438F48" w:rsidR="003311CA" w:rsidRDefault="003311CA" w:rsidP="003311CA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1"/>
        <w:ind w:hanging="426"/>
        <w:jc w:val="left"/>
      </w:pPr>
      <w:bookmarkStart w:id="4" w:name="_Hlk74759068"/>
      <w:bookmarkEnd w:id="3"/>
      <w:r>
        <w:t xml:space="preserve">To provide </w:t>
      </w:r>
      <w:r w:rsidRPr="003311CA">
        <w:t>assistance to the Chief Finance Officer</w:t>
      </w:r>
      <w:r w:rsidR="00724A39">
        <w:t>,</w:t>
      </w:r>
      <w:r w:rsidR="00932C2D">
        <w:t xml:space="preserve"> Trust Finance Manager</w:t>
      </w:r>
      <w:r w:rsidR="00724A39">
        <w:t xml:space="preserve"> and Trust Finance Officer</w:t>
      </w:r>
      <w:r w:rsidRPr="003311CA">
        <w:t xml:space="preserve"> in various tasks as delegated</w:t>
      </w:r>
    </w:p>
    <w:p w14:paraId="31ACB71C" w14:textId="79CCE161" w:rsidR="003311CA" w:rsidRPr="003311CA" w:rsidRDefault="003311CA" w:rsidP="003311CA">
      <w:pPr>
        <w:pStyle w:val="ListParagraph"/>
        <w:numPr>
          <w:ilvl w:val="1"/>
          <w:numId w:val="1"/>
        </w:numPr>
        <w:tabs>
          <w:tab w:val="left" w:pos="1165"/>
          <w:tab w:val="left" w:pos="1167"/>
        </w:tabs>
        <w:spacing w:before="121"/>
        <w:ind w:hanging="426"/>
        <w:jc w:val="left"/>
      </w:pPr>
      <w:r w:rsidRPr="003311CA">
        <w:t>To support with auditors’ requests as necessary throughout the year</w:t>
      </w:r>
    </w:p>
    <w:bookmarkEnd w:id="4"/>
    <w:p w14:paraId="7D419933" w14:textId="77777777" w:rsidR="003311CA" w:rsidRDefault="003311CA" w:rsidP="003311CA">
      <w:pPr>
        <w:tabs>
          <w:tab w:val="left" w:pos="1165"/>
          <w:tab w:val="left" w:pos="1167"/>
        </w:tabs>
        <w:spacing w:before="121"/>
        <w:ind w:left="740"/>
      </w:pPr>
    </w:p>
    <w:p w14:paraId="3C05E7F6" w14:textId="77777777" w:rsidR="00517722" w:rsidRDefault="00517722">
      <w:pPr>
        <w:pStyle w:val="BodyText"/>
      </w:pPr>
    </w:p>
    <w:p w14:paraId="49A09505" w14:textId="77777777" w:rsidR="00517722" w:rsidRDefault="00D31A9E">
      <w:pPr>
        <w:pStyle w:val="BodyText"/>
        <w:ind w:left="313" w:right="531"/>
      </w:pPr>
      <w:r>
        <w:t>In addition, the post holder will undertake any other miscellaneous work, deemed suitable by the leadership of the Trust.</w:t>
      </w:r>
    </w:p>
    <w:p w14:paraId="3081B3B0" w14:textId="77777777" w:rsidR="00517722" w:rsidRDefault="00517722">
      <w:pPr>
        <w:pStyle w:val="BodyText"/>
        <w:spacing w:before="9"/>
        <w:rPr>
          <w:sz w:val="21"/>
        </w:rPr>
      </w:pPr>
    </w:p>
    <w:p w14:paraId="7AD73CBA" w14:textId="2A114FE7" w:rsidR="00517722" w:rsidRDefault="00D31A9E">
      <w:pPr>
        <w:ind w:left="313" w:right="572"/>
        <w:rPr>
          <w:b/>
        </w:rPr>
      </w:pPr>
      <w:r>
        <w:rPr>
          <w:b/>
        </w:rPr>
        <w:t xml:space="preserve">We are committed to equality throughout our </w:t>
      </w:r>
      <w:r w:rsidR="004B58A2">
        <w:rPr>
          <w:b/>
        </w:rPr>
        <w:t>organization</w:t>
      </w:r>
      <w:r>
        <w:rPr>
          <w:b/>
        </w:rPr>
        <w:t>. We are also committed to safeguarding and promoting the welfare of children and expect all staff and volunteers to share this commitment.</w:t>
      </w:r>
    </w:p>
    <w:p w14:paraId="2E41AAF3" w14:textId="77777777" w:rsidR="00517722" w:rsidRPr="007A1F2A" w:rsidRDefault="00517722">
      <w:pPr>
        <w:pStyle w:val="BodyText"/>
        <w:rPr>
          <w:b/>
        </w:rPr>
      </w:pPr>
    </w:p>
    <w:p w14:paraId="2847FE07" w14:textId="77777777" w:rsidR="00517722" w:rsidRPr="007A1F2A" w:rsidRDefault="00517722">
      <w:pPr>
        <w:pStyle w:val="BodyText"/>
        <w:spacing w:before="10"/>
        <w:rPr>
          <w:b/>
        </w:rPr>
      </w:pPr>
    </w:p>
    <w:p w14:paraId="6CE90C89" w14:textId="77777777" w:rsidR="00517722" w:rsidRPr="007A1F2A" w:rsidRDefault="00D31A9E">
      <w:pPr>
        <w:tabs>
          <w:tab w:val="left" w:pos="2473"/>
        </w:tabs>
        <w:spacing w:before="1"/>
        <w:ind w:left="674"/>
      </w:pPr>
      <w:r w:rsidRPr="007A1F2A">
        <w:t>Post</w:t>
      </w:r>
      <w:r w:rsidRPr="007A1F2A">
        <w:rPr>
          <w:spacing w:val="-2"/>
        </w:rPr>
        <w:t xml:space="preserve"> </w:t>
      </w:r>
      <w:r w:rsidRPr="007A1F2A">
        <w:t>holder:</w:t>
      </w:r>
      <w:r w:rsidRPr="007A1F2A">
        <w:tab/>
        <w:t>……………………………………………</w:t>
      </w:r>
    </w:p>
    <w:p w14:paraId="4392D43D" w14:textId="77777777" w:rsidR="00517722" w:rsidRPr="007A1F2A" w:rsidRDefault="00517722">
      <w:pPr>
        <w:pStyle w:val="BodyText"/>
        <w:spacing w:before="11"/>
      </w:pPr>
    </w:p>
    <w:p w14:paraId="72E4F45C" w14:textId="77777777" w:rsidR="00517722" w:rsidRPr="007A1F2A" w:rsidRDefault="00D31A9E">
      <w:pPr>
        <w:tabs>
          <w:tab w:val="left" w:pos="2473"/>
        </w:tabs>
        <w:spacing w:before="1"/>
        <w:ind w:left="674"/>
      </w:pPr>
      <w:r w:rsidRPr="007A1F2A">
        <w:t>Signed:</w:t>
      </w:r>
      <w:r w:rsidRPr="007A1F2A">
        <w:tab/>
        <w:t>……………………………………………</w:t>
      </w:r>
    </w:p>
    <w:p w14:paraId="547F6335" w14:textId="77777777" w:rsidR="00517722" w:rsidRPr="007A1F2A" w:rsidRDefault="00517722">
      <w:pPr>
        <w:pStyle w:val="BodyText"/>
        <w:spacing w:before="11"/>
      </w:pPr>
    </w:p>
    <w:p w14:paraId="360DD6C6" w14:textId="77777777" w:rsidR="00517722" w:rsidRPr="007A1F2A" w:rsidRDefault="00D31A9E">
      <w:pPr>
        <w:tabs>
          <w:tab w:val="left" w:pos="2473"/>
        </w:tabs>
        <w:ind w:left="674"/>
      </w:pPr>
      <w:r w:rsidRPr="007A1F2A">
        <w:t>Date:</w:t>
      </w:r>
      <w:r w:rsidRPr="007A1F2A">
        <w:tab/>
        <w:t>……………………………………………</w:t>
      </w:r>
    </w:p>
    <w:p w14:paraId="4BF540B2" w14:textId="41ACAA2F" w:rsidR="00517722" w:rsidRDefault="00517722">
      <w:pPr>
        <w:pStyle w:val="BodyText"/>
        <w:spacing w:before="5"/>
        <w:rPr>
          <w:rFonts w:ascii="Carlito"/>
        </w:rPr>
      </w:pPr>
    </w:p>
    <w:p w14:paraId="1809B5D4" w14:textId="479136F2" w:rsidR="00D9619B" w:rsidRDefault="00D9619B">
      <w:pPr>
        <w:pStyle w:val="BodyText"/>
        <w:spacing w:before="5"/>
        <w:rPr>
          <w:rFonts w:ascii="Carlito"/>
        </w:rPr>
      </w:pPr>
    </w:p>
    <w:p w14:paraId="28F5ACD8" w14:textId="73F4A685" w:rsidR="00D9619B" w:rsidRDefault="00D9619B">
      <w:pPr>
        <w:pStyle w:val="BodyText"/>
        <w:spacing w:before="5"/>
        <w:rPr>
          <w:rFonts w:ascii="Carlito"/>
        </w:rPr>
      </w:pPr>
    </w:p>
    <w:p w14:paraId="0BA5242C" w14:textId="5969562B" w:rsidR="00D9619B" w:rsidRDefault="00D9619B">
      <w:pPr>
        <w:pStyle w:val="BodyText"/>
        <w:spacing w:before="5"/>
        <w:rPr>
          <w:rFonts w:ascii="Carlito"/>
        </w:rPr>
      </w:pPr>
    </w:p>
    <w:p w14:paraId="391B9394" w14:textId="71F95414" w:rsidR="00D9619B" w:rsidRDefault="00D9619B">
      <w:pPr>
        <w:pStyle w:val="BodyText"/>
        <w:spacing w:before="5"/>
        <w:rPr>
          <w:rFonts w:ascii="Carlito"/>
        </w:rPr>
      </w:pPr>
    </w:p>
    <w:p w14:paraId="051B6FC4" w14:textId="089B6648" w:rsidR="00D9619B" w:rsidRDefault="00D9619B">
      <w:pPr>
        <w:pStyle w:val="BodyText"/>
        <w:spacing w:before="5"/>
        <w:rPr>
          <w:rFonts w:ascii="Carlito"/>
        </w:rPr>
      </w:pPr>
    </w:p>
    <w:p w14:paraId="4CAF94D9" w14:textId="06EE279F" w:rsidR="00D9619B" w:rsidRDefault="00D9619B">
      <w:pPr>
        <w:pStyle w:val="BodyText"/>
        <w:spacing w:before="5"/>
        <w:rPr>
          <w:rFonts w:ascii="Carlito"/>
        </w:rPr>
      </w:pPr>
    </w:p>
    <w:p w14:paraId="7972A99E" w14:textId="3EE20EB4" w:rsidR="00D9619B" w:rsidRDefault="00D9619B">
      <w:pPr>
        <w:pStyle w:val="BodyText"/>
        <w:spacing w:before="5"/>
        <w:rPr>
          <w:rFonts w:ascii="Carlito"/>
        </w:rPr>
      </w:pPr>
    </w:p>
    <w:p w14:paraId="015AF66C" w14:textId="19AC3759" w:rsidR="00D9619B" w:rsidRDefault="00D9619B">
      <w:pPr>
        <w:pStyle w:val="BodyText"/>
        <w:spacing w:before="5"/>
        <w:rPr>
          <w:rFonts w:ascii="Carlito"/>
        </w:rPr>
      </w:pPr>
    </w:p>
    <w:p w14:paraId="7ED407F4" w14:textId="274210F1" w:rsidR="00D9619B" w:rsidRDefault="00D9619B">
      <w:pPr>
        <w:pStyle w:val="BodyText"/>
        <w:spacing w:before="5"/>
        <w:rPr>
          <w:rFonts w:ascii="Carlito"/>
        </w:rPr>
      </w:pPr>
    </w:p>
    <w:p w14:paraId="2C90C1FF" w14:textId="486F2250" w:rsidR="00D9619B" w:rsidRDefault="00D9619B">
      <w:pPr>
        <w:pStyle w:val="BodyText"/>
        <w:spacing w:before="5"/>
        <w:rPr>
          <w:rFonts w:ascii="Carlito"/>
        </w:rPr>
      </w:pPr>
    </w:p>
    <w:p w14:paraId="6A842642" w14:textId="6ABCB1F4" w:rsidR="00D9619B" w:rsidRDefault="00D9619B">
      <w:pPr>
        <w:pStyle w:val="BodyText"/>
        <w:spacing w:before="5"/>
        <w:rPr>
          <w:rFonts w:ascii="Carlito"/>
        </w:rPr>
      </w:pPr>
    </w:p>
    <w:p w14:paraId="6403C0C5" w14:textId="77777777" w:rsidR="00D9619B" w:rsidRDefault="00D9619B">
      <w:pPr>
        <w:pStyle w:val="BodyText"/>
        <w:spacing w:before="5"/>
        <w:rPr>
          <w:rFonts w:ascii="Carlito"/>
        </w:rPr>
      </w:pPr>
    </w:p>
    <w:p w14:paraId="1ABFD38B" w14:textId="2E94C210" w:rsidR="00517722" w:rsidRDefault="003311CA">
      <w:pPr>
        <w:ind w:left="313" w:firstLine="7370"/>
        <w:rPr>
          <w:sz w:val="20"/>
        </w:rPr>
      </w:pPr>
      <w:r>
        <w:rPr>
          <w:sz w:val="20"/>
        </w:rPr>
        <w:t>Created</w:t>
      </w:r>
      <w:r w:rsidR="00D31A9E">
        <w:rPr>
          <w:sz w:val="20"/>
        </w:rPr>
        <w:t xml:space="preserve">: </w:t>
      </w:r>
      <w:r w:rsidR="004B58A2">
        <w:rPr>
          <w:sz w:val="20"/>
        </w:rPr>
        <w:t>October 2022</w:t>
      </w:r>
    </w:p>
    <w:p w14:paraId="4C233E08" w14:textId="77777777" w:rsidR="00517722" w:rsidRDefault="00517722">
      <w:pPr>
        <w:pStyle w:val="BodyText"/>
        <w:spacing w:before="9"/>
        <w:rPr>
          <w:sz w:val="23"/>
        </w:rPr>
      </w:pPr>
    </w:p>
    <w:p w14:paraId="7F0F9E21" w14:textId="77777777" w:rsidR="00517722" w:rsidRPr="007A1F2A" w:rsidRDefault="00D31A9E">
      <w:pPr>
        <w:spacing w:before="1" w:line="244" w:lineRule="auto"/>
        <w:ind w:left="313" w:right="11"/>
        <w:rPr>
          <w:sz w:val="18"/>
          <w:szCs w:val="18"/>
        </w:rPr>
      </w:pPr>
      <w:r w:rsidRPr="007A1F2A">
        <w:rPr>
          <w:b/>
          <w:sz w:val="18"/>
          <w:szCs w:val="18"/>
        </w:rPr>
        <w:t xml:space="preserve">Footnote: </w:t>
      </w:r>
      <w:r w:rsidRPr="007A1F2A">
        <w:rPr>
          <w:sz w:val="18"/>
          <w:szCs w:val="18"/>
        </w:rPr>
        <w:t>This job description is provided to assist the job holder to know what his/her main duties are. It may be amended from time to time without change to the level of responsibility appropriate to the grade of post.</w:t>
      </w:r>
    </w:p>
    <w:sectPr w:rsidR="00517722" w:rsidRPr="007A1F2A" w:rsidSect="003311CA">
      <w:pgSz w:w="11920" w:h="16850"/>
      <w:pgMar w:top="919" w:right="1021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76D77" w14:textId="77777777" w:rsidR="008D287F" w:rsidRDefault="008D287F" w:rsidP="004A386D">
      <w:r>
        <w:separator/>
      </w:r>
    </w:p>
  </w:endnote>
  <w:endnote w:type="continuationSeparator" w:id="0">
    <w:p w14:paraId="4AB04486" w14:textId="77777777" w:rsidR="008D287F" w:rsidRDefault="008D287F" w:rsidP="004A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D514" w14:textId="77777777" w:rsidR="008D287F" w:rsidRDefault="008D287F" w:rsidP="004A386D">
      <w:r>
        <w:separator/>
      </w:r>
    </w:p>
  </w:footnote>
  <w:footnote w:type="continuationSeparator" w:id="0">
    <w:p w14:paraId="28E81F21" w14:textId="77777777" w:rsidR="008D287F" w:rsidRDefault="008D287F" w:rsidP="004A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0A0"/>
    <w:multiLevelType w:val="hybridMultilevel"/>
    <w:tmpl w:val="547A50D4"/>
    <w:lvl w:ilvl="0" w:tplc="2FFAF534">
      <w:start w:val="1"/>
      <w:numFmt w:val="upperLetter"/>
      <w:lvlText w:val="%1."/>
      <w:lvlJc w:val="left"/>
      <w:pPr>
        <w:ind w:left="741" w:hanging="428"/>
      </w:pPr>
      <w:rPr>
        <w:rFonts w:hint="default"/>
        <w:b/>
        <w:bCs/>
        <w:spacing w:val="-6"/>
        <w:w w:val="99"/>
        <w:lang w:val="en-US" w:eastAsia="en-US" w:bidi="ar-SA"/>
      </w:rPr>
    </w:lvl>
    <w:lvl w:ilvl="1" w:tplc="8B909498">
      <w:start w:val="1"/>
      <w:numFmt w:val="decimal"/>
      <w:lvlText w:val="%2."/>
      <w:lvlJc w:val="left"/>
      <w:pPr>
        <w:ind w:left="1166" w:hanging="49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20D61E68">
      <w:numFmt w:val="bullet"/>
      <w:lvlText w:val="•"/>
      <w:lvlJc w:val="left"/>
      <w:pPr>
        <w:ind w:left="2165" w:hanging="492"/>
      </w:pPr>
      <w:rPr>
        <w:rFonts w:hint="default"/>
        <w:lang w:val="en-US" w:eastAsia="en-US" w:bidi="ar-SA"/>
      </w:rPr>
    </w:lvl>
    <w:lvl w:ilvl="3" w:tplc="D79897E8">
      <w:numFmt w:val="bullet"/>
      <w:lvlText w:val="•"/>
      <w:lvlJc w:val="left"/>
      <w:pPr>
        <w:ind w:left="3171" w:hanging="492"/>
      </w:pPr>
      <w:rPr>
        <w:rFonts w:hint="default"/>
        <w:lang w:val="en-US" w:eastAsia="en-US" w:bidi="ar-SA"/>
      </w:rPr>
    </w:lvl>
    <w:lvl w:ilvl="4" w:tplc="3462DC9C">
      <w:numFmt w:val="bullet"/>
      <w:lvlText w:val="•"/>
      <w:lvlJc w:val="left"/>
      <w:pPr>
        <w:ind w:left="4177" w:hanging="492"/>
      </w:pPr>
      <w:rPr>
        <w:rFonts w:hint="default"/>
        <w:lang w:val="en-US" w:eastAsia="en-US" w:bidi="ar-SA"/>
      </w:rPr>
    </w:lvl>
    <w:lvl w:ilvl="5" w:tplc="FC525FE2">
      <w:numFmt w:val="bullet"/>
      <w:lvlText w:val="•"/>
      <w:lvlJc w:val="left"/>
      <w:pPr>
        <w:ind w:left="5182" w:hanging="492"/>
      </w:pPr>
      <w:rPr>
        <w:rFonts w:hint="default"/>
        <w:lang w:val="en-US" w:eastAsia="en-US" w:bidi="ar-SA"/>
      </w:rPr>
    </w:lvl>
    <w:lvl w:ilvl="6" w:tplc="DF322F8C">
      <w:numFmt w:val="bullet"/>
      <w:lvlText w:val="•"/>
      <w:lvlJc w:val="left"/>
      <w:pPr>
        <w:ind w:left="6188" w:hanging="492"/>
      </w:pPr>
      <w:rPr>
        <w:rFonts w:hint="default"/>
        <w:lang w:val="en-US" w:eastAsia="en-US" w:bidi="ar-SA"/>
      </w:rPr>
    </w:lvl>
    <w:lvl w:ilvl="7" w:tplc="9920EECC">
      <w:numFmt w:val="bullet"/>
      <w:lvlText w:val="•"/>
      <w:lvlJc w:val="left"/>
      <w:pPr>
        <w:ind w:left="7194" w:hanging="492"/>
      </w:pPr>
      <w:rPr>
        <w:rFonts w:hint="default"/>
        <w:lang w:val="en-US" w:eastAsia="en-US" w:bidi="ar-SA"/>
      </w:rPr>
    </w:lvl>
    <w:lvl w:ilvl="8" w:tplc="B5A05D1C">
      <w:numFmt w:val="bullet"/>
      <w:lvlText w:val="•"/>
      <w:lvlJc w:val="left"/>
      <w:pPr>
        <w:ind w:left="8199" w:hanging="492"/>
      </w:pPr>
      <w:rPr>
        <w:rFonts w:hint="default"/>
        <w:lang w:val="en-US" w:eastAsia="en-US" w:bidi="ar-SA"/>
      </w:rPr>
    </w:lvl>
  </w:abstractNum>
  <w:abstractNum w:abstractNumId="1" w15:restartNumberingAfterBreak="0">
    <w:nsid w:val="42BF4F3F"/>
    <w:multiLevelType w:val="hybridMultilevel"/>
    <w:tmpl w:val="CE96E9A6"/>
    <w:lvl w:ilvl="0" w:tplc="41CED410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6B2DA16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2" w:tplc="4218F128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3" w:tplc="4906C7E4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  <w:lvl w:ilvl="4" w:tplc="01E2AF5E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4DA2CD04">
      <w:numFmt w:val="bullet"/>
      <w:lvlText w:val="•"/>
      <w:lvlJc w:val="left"/>
      <w:pPr>
        <w:ind w:left="5625" w:hanging="360"/>
      </w:pPr>
      <w:rPr>
        <w:rFonts w:hint="default"/>
        <w:lang w:val="en-US" w:eastAsia="en-US" w:bidi="ar-SA"/>
      </w:rPr>
    </w:lvl>
    <w:lvl w:ilvl="6" w:tplc="BA92F092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7" w:tplc="AD30C06C">
      <w:numFmt w:val="bullet"/>
      <w:lvlText w:val="•"/>
      <w:lvlJc w:val="left"/>
      <w:pPr>
        <w:ind w:left="7459" w:hanging="360"/>
      </w:pPr>
      <w:rPr>
        <w:rFonts w:hint="default"/>
        <w:lang w:val="en-US" w:eastAsia="en-US" w:bidi="ar-SA"/>
      </w:rPr>
    </w:lvl>
    <w:lvl w:ilvl="8" w:tplc="74C64038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22"/>
    <w:rsid w:val="00127432"/>
    <w:rsid w:val="00157F65"/>
    <w:rsid w:val="001E11DE"/>
    <w:rsid w:val="0025415E"/>
    <w:rsid w:val="003311CA"/>
    <w:rsid w:val="003C18F4"/>
    <w:rsid w:val="00480696"/>
    <w:rsid w:val="004A386D"/>
    <w:rsid w:val="004B58A2"/>
    <w:rsid w:val="004F6BCD"/>
    <w:rsid w:val="00517722"/>
    <w:rsid w:val="00724A39"/>
    <w:rsid w:val="007807A7"/>
    <w:rsid w:val="007A1F2A"/>
    <w:rsid w:val="008224F7"/>
    <w:rsid w:val="0089076B"/>
    <w:rsid w:val="008D287F"/>
    <w:rsid w:val="00932C2D"/>
    <w:rsid w:val="00996A25"/>
    <w:rsid w:val="00AD4E61"/>
    <w:rsid w:val="00B5227F"/>
    <w:rsid w:val="00B61370"/>
    <w:rsid w:val="00B810C1"/>
    <w:rsid w:val="00C05DE7"/>
    <w:rsid w:val="00C612F5"/>
    <w:rsid w:val="00CC2677"/>
    <w:rsid w:val="00D31A9E"/>
    <w:rsid w:val="00D6288D"/>
    <w:rsid w:val="00D9619B"/>
    <w:rsid w:val="00DB7418"/>
    <w:rsid w:val="00F7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B5A75E"/>
  <w15:docId w15:val="{D5F1625D-A02E-4773-B2A3-9882AFF6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1163" w:hanging="425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4A3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8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3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8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5994-3F50-4375-B89E-A696BEEC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jaypye</dc:creator>
  <cp:lastModifiedBy>Karen Francis</cp:lastModifiedBy>
  <cp:revision>2</cp:revision>
  <dcterms:created xsi:type="dcterms:W3CDTF">2022-10-24T10:16:00Z</dcterms:created>
  <dcterms:modified xsi:type="dcterms:W3CDTF">2022-10-24T10:16:00Z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