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C9B"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‘For I know the plans I have for you,’ declares the Lord, ‘plans to prosper you and not harm you,</w:t>
      </w:r>
    </w:p>
    <w:p w14:paraId="3BCDEC67" w14:textId="77777777" w:rsid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plans to give you hope and a future.’ (Jeremiah 29:11)</w:t>
      </w:r>
    </w:p>
    <w:p w14:paraId="65F2F9F1"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p>
    <w:p w14:paraId="356B7A2D" w14:textId="77777777" w:rsidR="00724E9D" w:rsidRDefault="008C5632" w:rsidP="008C5632">
      <w:pPr>
        <w:widowControl w:val="0"/>
        <w:autoSpaceDE w:val="0"/>
        <w:autoSpaceDN w:val="0"/>
        <w:adjustRightInd w:val="0"/>
        <w:rPr>
          <w:rFonts w:ascii="Century Gothic" w:hAnsi="Century Gothic" w:cs="Arial"/>
          <w:color w:val="44546A" w:themeColor="text2"/>
        </w:rPr>
      </w:pPr>
      <w:r w:rsidRPr="008C5632">
        <w:rPr>
          <w:rFonts w:ascii="Century Gothic" w:hAnsi="Century Gothic"/>
          <w:noProof/>
          <w:lang w:eastAsia="en-GB"/>
        </w:rPr>
        <w:drawing>
          <wp:anchor distT="0" distB="0" distL="114300" distR="114300" simplePos="0" relativeHeight="251660288" behindDoc="0" locked="0" layoutInCell="1" allowOverlap="1" wp14:anchorId="2BDED96F" wp14:editId="1F484C72">
            <wp:simplePos x="0" y="0"/>
            <wp:positionH relativeFrom="column">
              <wp:posOffset>2912953</wp:posOffset>
            </wp:positionH>
            <wp:positionV relativeFrom="paragraph">
              <wp:posOffset>109817</wp:posOffset>
            </wp:positionV>
            <wp:extent cx="754782" cy="747015"/>
            <wp:effectExtent l="0" t="0" r="7620" b="0"/>
            <wp:wrapSquare wrapText="bothSides"/>
            <wp:docPr id="3" name="Picture 3" descr="C:\Users\headteacher.SHOLDEN\AppData\Local\Temp\Temp1_Sholden School logos.zip\logo ro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SHOLDEN\AppData\Local\Temp\Temp1_Sholden School logos.zip\logo round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782" cy="7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F233"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2B6A9746"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333A1EF0" w14:textId="77777777" w:rsidR="008C5632" w:rsidRPr="008C5632" w:rsidRDefault="008C5632" w:rsidP="008C5632">
      <w:pPr>
        <w:widowControl w:val="0"/>
        <w:autoSpaceDE w:val="0"/>
        <w:autoSpaceDN w:val="0"/>
        <w:adjustRightInd w:val="0"/>
        <w:rPr>
          <w:rFonts w:ascii="Century Gothic" w:hAnsi="Century Gothic" w:cs="Arial"/>
          <w:color w:val="44546A" w:themeColor="text2"/>
        </w:rPr>
      </w:pPr>
    </w:p>
    <w:p w14:paraId="57C1B41A" w14:textId="77777777" w:rsidR="00724E9D" w:rsidRPr="008C5632" w:rsidRDefault="00724E9D" w:rsidP="00724E9D">
      <w:pPr>
        <w:jc w:val="center"/>
        <w:rPr>
          <w:rFonts w:ascii="Century Gothic" w:hAnsi="Century Gothic"/>
          <w:color w:val="0070C0"/>
          <w:u w:val="single"/>
        </w:rPr>
      </w:pPr>
      <w:proofErr w:type="spellStart"/>
      <w:r w:rsidRPr="008C5632">
        <w:rPr>
          <w:rFonts w:ascii="Century Gothic" w:hAnsi="Century Gothic"/>
          <w:color w:val="0070C0"/>
          <w:u w:val="single"/>
        </w:rPr>
        <w:t>Sholden</w:t>
      </w:r>
      <w:proofErr w:type="spellEnd"/>
      <w:r w:rsidRPr="008C5632">
        <w:rPr>
          <w:rFonts w:ascii="Century Gothic" w:hAnsi="Century Gothic"/>
          <w:color w:val="0070C0"/>
          <w:u w:val="single"/>
        </w:rPr>
        <w:t xml:space="preserve"> Church of England Primary School Job Description </w:t>
      </w:r>
    </w:p>
    <w:p w14:paraId="3D273E42" w14:textId="124C5D61"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 xml:space="preserve">MPS   </w:t>
      </w:r>
      <w:r w:rsidR="007820E3">
        <w:rPr>
          <w:rFonts w:ascii="Century Gothic" w:hAnsi="Century Gothic"/>
          <w:color w:val="0070C0"/>
          <w:u w:val="single"/>
        </w:rPr>
        <w:t>Part Time</w:t>
      </w:r>
    </w:p>
    <w:p w14:paraId="258C4AA3" w14:textId="7ABF5926" w:rsidR="00724E9D" w:rsidRPr="008C5632" w:rsidRDefault="00A0353D" w:rsidP="00724E9D">
      <w:pPr>
        <w:jc w:val="center"/>
        <w:rPr>
          <w:rFonts w:ascii="Century Gothic" w:hAnsi="Century Gothic"/>
          <w:color w:val="0070C0"/>
          <w:u w:val="single"/>
        </w:rPr>
      </w:pPr>
      <w:r>
        <w:rPr>
          <w:rFonts w:ascii="Century Gothic" w:hAnsi="Century Gothic"/>
          <w:color w:val="0070C0"/>
          <w:u w:val="single"/>
        </w:rPr>
        <w:t>Primary Maths</w:t>
      </w:r>
      <w:r w:rsidR="00724E9D" w:rsidRPr="008C5632">
        <w:rPr>
          <w:rFonts w:ascii="Century Gothic" w:hAnsi="Century Gothic"/>
          <w:color w:val="0070C0"/>
          <w:u w:val="single"/>
        </w:rPr>
        <w:t xml:space="preserve"> Teacher</w:t>
      </w:r>
    </w:p>
    <w:p w14:paraId="12180ED5" w14:textId="77777777" w:rsidR="00724E9D" w:rsidRPr="008C5632" w:rsidRDefault="00724E9D" w:rsidP="00724E9D">
      <w:pPr>
        <w:spacing w:after="0" w:line="240" w:lineRule="auto"/>
        <w:rPr>
          <w:rFonts w:ascii="Century Gothic" w:hAnsi="Century Gothic"/>
          <w:b/>
        </w:rPr>
      </w:pPr>
    </w:p>
    <w:p w14:paraId="3FFDBD06"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TEACHING</w:t>
      </w:r>
    </w:p>
    <w:p w14:paraId="04495923" w14:textId="77777777" w:rsidR="00724E9D" w:rsidRPr="008C5632" w:rsidRDefault="00724E9D" w:rsidP="00724E9D">
      <w:pPr>
        <w:spacing w:after="0" w:line="240" w:lineRule="auto"/>
        <w:ind w:left="567" w:hanging="425"/>
        <w:rPr>
          <w:rFonts w:ascii="Century Gothic" w:hAnsi="Century Gothic"/>
          <w:b/>
        </w:rPr>
      </w:pPr>
    </w:p>
    <w:p w14:paraId="0CED51E9"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A teacher must:</w:t>
      </w:r>
    </w:p>
    <w:p w14:paraId="076C01FC"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Set high expectations which inspire, motivate and challenge pupils</w:t>
      </w:r>
    </w:p>
    <w:p w14:paraId="5594C5B6"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Establish a safe and stimulating environment for pupils, rooted in mutual respect</w:t>
      </w:r>
    </w:p>
    <w:p w14:paraId="4771B48D"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 xml:space="preserve">Set goals that stretch and challenge pupils of all backgrounds, </w:t>
      </w:r>
      <w:proofErr w:type="gramStart"/>
      <w:r w:rsidRPr="008C5632">
        <w:rPr>
          <w:rFonts w:ascii="Century Gothic" w:hAnsi="Century Gothic"/>
        </w:rPr>
        <w:t>abilities</w:t>
      </w:r>
      <w:proofErr w:type="gramEnd"/>
      <w:r w:rsidRPr="008C5632">
        <w:rPr>
          <w:rFonts w:ascii="Century Gothic" w:hAnsi="Century Gothic"/>
        </w:rPr>
        <w:t xml:space="preserve"> and dispositions</w:t>
      </w:r>
    </w:p>
    <w:p w14:paraId="70287277" w14:textId="5AA50DBF"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 xml:space="preserve">Demonstrate consistently the positive attitudes, values </w:t>
      </w:r>
      <w:r w:rsidRPr="00B3149A">
        <w:rPr>
          <w:rFonts w:ascii="Century Gothic" w:hAnsi="Century Gothic"/>
        </w:rPr>
        <w:t xml:space="preserve">and </w:t>
      </w:r>
      <w:r w:rsidR="00B915B6" w:rsidRPr="00B3149A">
        <w:rPr>
          <w:rFonts w:ascii="Century Gothic" w:hAnsi="Century Gothic"/>
        </w:rPr>
        <w:t>behaviour</w:t>
      </w:r>
      <w:r w:rsidRPr="00B3149A">
        <w:rPr>
          <w:rFonts w:ascii="Century Gothic" w:hAnsi="Century Gothic"/>
        </w:rPr>
        <w:t xml:space="preserve"> </w:t>
      </w:r>
      <w:r w:rsidRPr="008C5632">
        <w:rPr>
          <w:rFonts w:ascii="Century Gothic" w:hAnsi="Century Gothic"/>
        </w:rPr>
        <w:t>which are expected of pupils</w:t>
      </w:r>
    </w:p>
    <w:p w14:paraId="5ABC38FD" w14:textId="77777777" w:rsidR="00724E9D" w:rsidRPr="008C5632" w:rsidRDefault="00724E9D" w:rsidP="008C5632">
      <w:pPr>
        <w:spacing w:after="0" w:line="240" w:lineRule="auto"/>
        <w:rPr>
          <w:rFonts w:ascii="Century Gothic" w:hAnsi="Century Gothic"/>
        </w:rPr>
      </w:pPr>
    </w:p>
    <w:p w14:paraId="01E32232"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b/>
          <w:lang w:val="en-US"/>
        </w:rPr>
        <w:t>Promote good progress and outcomes by pupils</w:t>
      </w:r>
    </w:p>
    <w:p w14:paraId="01A39B4E"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Be accountable for pupils’ attainment, </w:t>
      </w:r>
      <w:proofErr w:type="gramStart"/>
      <w:r w:rsidRPr="008C5632">
        <w:rPr>
          <w:rFonts w:ascii="Century Gothic" w:eastAsia="Times New Roman" w:hAnsi="Century Gothic" w:cs="Times New Roman"/>
          <w:lang w:val="en-US"/>
        </w:rPr>
        <w:t>progress</w:t>
      </w:r>
      <w:proofErr w:type="gramEnd"/>
      <w:r w:rsidRPr="008C5632">
        <w:rPr>
          <w:rFonts w:ascii="Century Gothic" w:eastAsia="Times New Roman" w:hAnsi="Century Gothic" w:cs="Times New Roman"/>
          <w:lang w:val="en-US"/>
        </w:rPr>
        <w:t xml:space="preserve"> and outcomes</w:t>
      </w:r>
    </w:p>
    <w:p w14:paraId="7C89A938"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Be aware of pupils’ capabilities and their prior knowledge, and plan teaching to build on these</w:t>
      </w:r>
    </w:p>
    <w:p w14:paraId="482DCEC9"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Guide pupils to reflect on the progress they have made and their emerging needs</w:t>
      </w:r>
    </w:p>
    <w:p w14:paraId="2062CF03"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knowledge and understanding of how pupils learn and how </w:t>
      </w:r>
      <w:proofErr w:type="gramStart"/>
      <w:r w:rsidRPr="008C5632">
        <w:rPr>
          <w:rFonts w:ascii="Century Gothic" w:eastAsia="Times New Roman" w:hAnsi="Century Gothic" w:cs="Times New Roman"/>
          <w:lang w:val="en-US"/>
        </w:rPr>
        <w:t>this impacts</w:t>
      </w:r>
      <w:proofErr w:type="gramEnd"/>
      <w:r w:rsidRPr="008C5632">
        <w:rPr>
          <w:rFonts w:ascii="Century Gothic" w:eastAsia="Times New Roman" w:hAnsi="Century Gothic" w:cs="Times New Roman"/>
          <w:lang w:val="en-US"/>
        </w:rPr>
        <w:t xml:space="preserve"> on teaching</w:t>
      </w:r>
    </w:p>
    <w:p w14:paraId="09AC5F57"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Encourage pupils to take a responsible and conscientious attitude to their own work and study</w:t>
      </w:r>
    </w:p>
    <w:p w14:paraId="34D23764"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7FA3C64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Demonstrate good subject and curriculum knowledge</w:t>
      </w:r>
    </w:p>
    <w:p w14:paraId="48FB630C"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Have a secure knowledge of the relevant subject(s) and curriculum areas, </w:t>
      </w:r>
      <w:proofErr w:type="gramStart"/>
      <w:r w:rsidRPr="008C5632">
        <w:rPr>
          <w:rFonts w:ascii="Century Gothic" w:eastAsia="Times New Roman" w:hAnsi="Century Gothic" w:cs="Times New Roman"/>
          <w:lang w:val="en-US"/>
        </w:rPr>
        <w:t>foster</w:t>
      </w:r>
      <w:proofErr w:type="gramEnd"/>
      <w:r w:rsidRPr="008C5632">
        <w:rPr>
          <w:rFonts w:ascii="Century Gothic" w:eastAsia="Times New Roman" w:hAnsi="Century Gothic" w:cs="Times New Roman"/>
          <w:lang w:val="en-US"/>
        </w:rPr>
        <w:t xml:space="preserve"> and maintain pupils’ interest in the subject, and address misunderstandings</w:t>
      </w:r>
    </w:p>
    <w:p w14:paraId="6F138C90"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a critical understanding of developments in the subject and curriculum areas, </w:t>
      </w:r>
    </w:p>
    <w:p w14:paraId="5C045BE8"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an understanding of and take responsibility for promoting high standards of literacy, </w:t>
      </w:r>
      <w:proofErr w:type="gramStart"/>
      <w:r w:rsidRPr="008C5632">
        <w:rPr>
          <w:rFonts w:ascii="Century Gothic" w:eastAsia="Times New Roman" w:hAnsi="Century Gothic" w:cs="Times New Roman"/>
          <w:lang w:val="en-US"/>
        </w:rPr>
        <w:t>articulacy</w:t>
      </w:r>
      <w:proofErr w:type="gramEnd"/>
      <w:r w:rsidRPr="008C5632">
        <w:rPr>
          <w:rFonts w:ascii="Century Gothic" w:eastAsia="Times New Roman" w:hAnsi="Century Gothic" w:cs="Times New Roman"/>
          <w:lang w:val="en-US"/>
        </w:rPr>
        <w:t xml:space="preserve"> and the correct use of standard English, whatever the teacher’s specialist subject</w:t>
      </w:r>
    </w:p>
    <w:p w14:paraId="2E46CD31"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reading, demonstrate a clear understanding of systematic synthetic phonics</w:t>
      </w:r>
    </w:p>
    <w:p w14:paraId="6D3A9894"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mathematics, demonstrate a clear understanding of appropriate teaching strategies</w:t>
      </w:r>
    </w:p>
    <w:p w14:paraId="7BFC666A"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1CF1EC11" w14:textId="5ED5F87E"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 xml:space="preserve">Plan and teach </w:t>
      </w:r>
      <w:r w:rsidR="00B915B6" w:rsidRPr="008C5632">
        <w:rPr>
          <w:rFonts w:ascii="Century Gothic" w:eastAsia="Times New Roman" w:hAnsi="Century Gothic" w:cs="Times New Roman"/>
          <w:b/>
          <w:lang w:val="en-US"/>
        </w:rPr>
        <w:t>well-structured</w:t>
      </w:r>
      <w:r w:rsidRPr="008C5632">
        <w:rPr>
          <w:rFonts w:ascii="Century Gothic" w:eastAsia="Times New Roman" w:hAnsi="Century Gothic" w:cs="Times New Roman"/>
          <w:b/>
          <w:lang w:val="en-US"/>
        </w:rPr>
        <w:t xml:space="preserve"> lessons</w:t>
      </w:r>
    </w:p>
    <w:p w14:paraId="07FA0FE3"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Impart knowledge and develop understanding through effective use of lesson time</w:t>
      </w:r>
    </w:p>
    <w:p w14:paraId="1F40246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Promote a love of learning and children’s intellectual curiosity</w:t>
      </w:r>
    </w:p>
    <w:p w14:paraId="7AC21C79" w14:textId="24E918A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Set homework</w:t>
      </w:r>
      <w:r w:rsidR="009D65B1" w:rsidRPr="008C5632">
        <w:rPr>
          <w:rFonts w:ascii="Century Gothic" w:eastAsia="Times New Roman" w:hAnsi="Century Gothic" w:cs="Times New Roman"/>
          <w:lang w:val="en-US"/>
        </w:rPr>
        <w:t xml:space="preserve">/remote </w:t>
      </w:r>
      <w:r w:rsidR="00B915B6" w:rsidRPr="00B3149A">
        <w:rPr>
          <w:rFonts w:ascii="Century Gothic" w:eastAsia="Times New Roman" w:hAnsi="Century Gothic" w:cs="Times New Roman"/>
          <w:lang w:val="en-US"/>
        </w:rPr>
        <w:t>Learning</w:t>
      </w:r>
      <w:r w:rsidRPr="00B3149A">
        <w:rPr>
          <w:rFonts w:ascii="Century Gothic" w:eastAsia="Times New Roman" w:hAnsi="Century Gothic" w:cs="Times New Roman"/>
          <w:lang w:val="en-US"/>
        </w:rPr>
        <w:t xml:space="preserve"> and </w:t>
      </w:r>
      <w:r w:rsidRPr="008C5632">
        <w:rPr>
          <w:rFonts w:ascii="Century Gothic" w:eastAsia="Times New Roman" w:hAnsi="Century Gothic" w:cs="Times New Roman"/>
          <w:lang w:val="en-US"/>
        </w:rPr>
        <w:t>plan other out-of-class activities to consolidate and extend the knowledge and understanding pupils have acquired</w:t>
      </w:r>
    </w:p>
    <w:p w14:paraId="03CB349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Reflect systematically on the effectiveness of lessons and approaches to teaching</w:t>
      </w:r>
    </w:p>
    <w:p w14:paraId="25AE18D1"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Contribute to the design and provision of an engaging curriculum within the relevant subject area(s)</w:t>
      </w:r>
    </w:p>
    <w:p w14:paraId="22FAE318"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DE6C90B"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Adapt teaching to respond to the strengths and needs of all pupils</w:t>
      </w:r>
    </w:p>
    <w:p w14:paraId="69BB5CBF"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when and how to differentiate appropriately, using approaches which enable pupils to be taught effectively</w:t>
      </w:r>
    </w:p>
    <w:p w14:paraId="53E1FC9A"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secure understanding of how a range of factors can inhibit pupils’ ability to learn, and how best to overcome these</w:t>
      </w:r>
    </w:p>
    <w:p w14:paraId="1FA48B65"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an awareness of the physical, </w:t>
      </w:r>
      <w:proofErr w:type="gramStart"/>
      <w:r w:rsidRPr="008C5632">
        <w:rPr>
          <w:rFonts w:ascii="Century Gothic" w:eastAsia="Times New Roman" w:hAnsi="Century Gothic" w:cs="Times New Roman"/>
          <w:lang w:val="en-US"/>
        </w:rPr>
        <w:t>social</w:t>
      </w:r>
      <w:proofErr w:type="gramEnd"/>
      <w:r w:rsidRPr="008C5632">
        <w:rPr>
          <w:rFonts w:ascii="Century Gothic" w:eastAsia="Times New Roman" w:hAnsi="Century Gothic" w:cs="Times New Roman"/>
          <w:lang w:val="en-US"/>
        </w:rPr>
        <w:t xml:space="preserve"> and intellectual development of children, and know how to adapt teaching to support pupils’ education at different stages of development</w:t>
      </w:r>
    </w:p>
    <w:p w14:paraId="0684674E"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07BC500"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4741442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Make accurate and productive use of assessment</w:t>
      </w:r>
    </w:p>
    <w:p w14:paraId="2DE14E8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and understand how to assess the relevant subject and curriculum areas, including statutory assessment requirements</w:t>
      </w:r>
    </w:p>
    <w:p w14:paraId="378DBB1A"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Make use of formative and summative assessment to secure pupils’ progress</w:t>
      </w:r>
    </w:p>
    <w:p w14:paraId="534FA12C"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Use relevant data to monitor progress, set targets, and plan subsequent lessons</w:t>
      </w:r>
    </w:p>
    <w:p w14:paraId="30E6EED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Give pupils regular feedback, both orally and through accurate marking, and encourage pupils to respond to the feedback</w:t>
      </w:r>
    </w:p>
    <w:p w14:paraId="2664E653"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7E4D78C"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Manage behavior effectively to ensure a good and safe learning environment</w:t>
      </w:r>
    </w:p>
    <w:p w14:paraId="712DBDB8"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clear rules and routines for behavior in classrooms, and take responsibility for promoting good and courteous behavior both in classrooms and around the school, in accordance with the school’s behavior policy</w:t>
      </w:r>
    </w:p>
    <w:p w14:paraId="02D42DF7"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Have high expectations of behavior, and establish a framework for discipline with a range of strategies, using praise, </w:t>
      </w:r>
      <w:proofErr w:type="gramStart"/>
      <w:r w:rsidRPr="008C5632">
        <w:rPr>
          <w:rFonts w:ascii="Century Gothic" w:eastAsia="Times New Roman" w:hAnsi="Century Gothic" w:cs="Times New Roman"/>
          <w:lang w:val="en-US"/>
        </w:rPr>
        <w:t>sanctions</w:t>
      </w:r>
      <w:proofErr w:type="gramEnd"/>
      <w:r w:rsidRPr="008C5632">
        <w:rPr>
          <w:rFonts w:ascii="Century Gothic" w:eastAsia="Times New Roman" w:hAnsi="Century Gothic" w:cs="Times New Roman"/>
          <w:lang w:val="en-US"/>
        </w:rPr>
        <w:t xml:space="preserve"> and rewards consistently and fairly</w:t>
      </w:r>
    </w:p>
    <w:p w14:paraId="20F4026C"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Manage classes effectively, using approaches which are appropriate to pupils’ needs </w:t>
      </w:r>
      <w:proofErr w:type="gramStart"/>
      <w:r w:rsidRPr="008C5632">
        <w:rPr>
          <w:rFonts w:ascii="Century Gothic" w:eastAsia="Times New Roman" w:hAnsi="Century Gothic" w:cs="Times New Roman"/>
          <w:lang w:val="en-US"/>
        </w:rPr>
        <w:t>in order to</w:t>
      </w:r>
      <w:proofErr w:type="gramEnd"/>
      <w:r w:rsidRPr="008C5632">
        <w:rPr>
          <w:rFonts w:ascii="Century Gothic" w:eastAsia="Times New Roman" w:hAnsi="Century Gothic" w:cs="Times New Roman"/>
          <w:lang w:val="en-US"/>
        </w:rPr>
        <w:t xml:space="preserve"> involve and motivate them</w:t>
      </w:r>
    </w:p>
    <w:p w14:paraId="4C0DAAB9"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Maintain good relationships with pupils, exercise appropriate authority, and act decisively when necessary</w:t>
      </w:r>
    </w:p>
    <w:p w14:paraId="435B629C"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23E2C7A0"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Fulfil wider professional responsibilities</w:t>
      </w:r>
    </w:p>
    <w:p w14:paraId="4E110D81"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Make a positive contribution to the wider life and </w:t>
      </w:r>
      <w:r w:rsidR="009D65B1" w:rsidRPr="008C5632">
        <w:rPr>
          <w:rFonts w:ascii="Century Gothic" w:eastAsia="Times New Roman" w:hAnsi="Century Gothic" w:cs="Times New Roman"/>
          <w:lang w:val="en-US"/>
        </w:rPr>
        <w:t xml:space="preserve">Christian </w:t>
      </w:r>
      <w:r w:rsidRPr="008C5632">
        <w:rPr>
          <w:rFonts w:ascii="Century Gothic" w:eastAsia="Times New Roman" w:hAnsi="Century Gothic" w:cs="Times New Roman"/>
          <w:lang w:val="en-US"/>
        </w:rPr>
        <w:t>ethos of the school</w:t>
      </w:r>
    </w:p>
    <w:p w14:paraId="7F3FF98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Develop effective professional relationships with colleagues, knowing how and when to draw on advice and specialist support</w:t>
      </w:r>
    </w:p>
    <w:p w14:paraId="5454D74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Deploy support staff effectively</w:t>
      </w:r>
    </w:p>
    <w:p w14:paraId="55D3CF2E"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Take responsibility for improving teaching through appropriate professional development, responding to advice and feedback from colleagues</w:t>
      </w:r>
    </w:p>
    <w:p w14:paraId="39BFF260"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Communicate effectively with parents </w:t>
      </w:r>
      <w:proofErr w:type="gramStart"/>
      <w:r w:rsidRPr="008C5632">
        <w:rPr>
          <w:rFonts w:ascii="Century Gothic" w:eastAsia="Times New Roman" w:hAnsi="Century Gothic" w:cs="Times New Roman"/>
          <w:lang w:val="en-US"/>
        </w:rPr>
        <w:t>with regard to</w:t>
      </w:r>
      <w:proofErr w:type="gramEnd"/>
      <w:r w:rsidRPr="008C5632">
        <w:rPr>
          <w:rFonts w:ascii="Century Gothic" w:eastAsia="Times New Roman" w:hAnsi="Century Gothic" w:cs="Times New Roman"/>
          <w:lang w:val="en-US"/>
        </w:rPr>
        <w:t xml:space="preserve"> pupils’ achievements and well-being</w:t>
      </w:r>
    </w:p>
    <w:p w14:paraId="13C21E7A" w14:textId="77777777" w:rsidR="009D65B1" w:rsidRPr="008C5632" w:rsidRDefault="009D65B1" w:rsidP="008C5632">
      <w:pPr>
        <w:spacing w:after="0" w:line="240" w:lineRule="auto"/>
        <w:rPr>
          <w:rFonts w:ascii="Century Gothic" w:eastAsia="Times New Roman" w:hAnsi="Century Gothic" w:cs="Times New Roman"/>
          <w:lang w:val="en-US"/>
        </w:rPr>
      </w:pPr>
    </w:p>
    <w:p w14:paraId="1917DA61" w14:textId="77777777" w:rsidR="009D65B1" w:rsidRPr="008C5632" w:rsidRDefault="009D65B1" w:rsidP="00724E9D">
      <w:pPr>
        <w:spacing w:after="0" w:line="240" w:lineRule="auto"/>
        <w:ind w:left="567" w:hanging="425"/>
        <w:rPr>
          <w:rFonts w:ascii="Century Gothic" w:eastAsia="Times New Roman" w:hAnsi="Century Gothic" w:cs="Times New Roman"/>
          <w:lang w:val="en-US"/>
        </w:rPr>
      </w:pPr>
    </w:p>
    <w:p w14:paraId="43218D96"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PERSONAL AND PROFESSIONAL CONDUCT</w:t>
      </w:r>
    </w:p>
    <w:p w14:paraId="79417EDE"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A teacher is expected to demonstrate consistently high standar</w:t>
      </w:r>
      <w:r w:rsidR="009D65B1" w:rsidRPr="008C5632">
        <w:rPr>
          <w:rFonts w:ascii="Century Gothic" w:eastAsia="Times New Roman" w:hAnsi="Century Gothic" w:cs="Times New Roman"/>
          <w:lang w:val="en-US"/>
        </w:rPr>
        <w:t>ds of personal and professional</w:t>
      </w:r>
    </w:p>
    <w:p w14:paraId="60AD0082"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conduct. The following statements define the behavior and attitudes which set the req</w:t>
      </w:r>
      <w:r w:rsidR="009D65B1" w:rsidRPr="008C5632">
        <w:rPr>
          <w:rFonts w:ascii="Century Gothic" w:eastAsia="Times New Roman" w:hAnsi="Century Gothic" w:cs="Times New Roman"/>
          <w:lang w:val="en-US"/>
        </w:rPr>
        <w:t>uired</w:t>
      </w:r>
    </w:p>
    <w:p w14:paraId="67F970C9"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standard for conduct throughout a teacher’s career.</w:t>
      </w:r>
    </w:p>
    <w:p w14:paraId="6768CEFF"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3AD9EFC4"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uphold public trust in the profession and maintain high standards of ethics and behavior, within and outside school, by:</w:t>
      </w:r>
    </w:p>
    <w:p w14:paraId="55D017F4"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Treating pupils with dignity, building relationships rooted in mutual respect, and </w:t>
      </w:r>
      <w:proofErr w:type="gramStart"/>
      <w:r w:rsidRPr="008C5632">
        <w:rPr>
          <w:rFonts w:ascii="Century Gothic" w:eastAsia="Times New Roman" w:hAnsi="Century Gothic" w:cs="Times New Roman"/>
          <w:lang w:val="en-US"/>
        </w:rPr>
        <w:t>at all times</w:t>
      </w:r>
      <w:proofErr w:type="gramEnd"/>
      <w:r w:rsidRPr="008C5632">
        <w:rPr>
          <w:rFonts w:ascii="Century Gothic" w:eastAsia="Times New Roman" w:hAnsi="Century Gothic" w:cs="Times New Roman"/>
          <w:lang w:val="en-US"/>
        </w:rPr>
        <w:t xml:space="preserve"> observing proper boundaries appropriate to a teacher’s professional position</w:t>
      </w:r>
    </w:p>
    <w:p w14:paraId="2B33DF1B"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Having regard for the need to safeguard pupils’ well-being, in accordance with statutory provisions</w:t>
      </w:r>
    </w:p>
    <w:p w14:paraId="0002E521"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Showing tolerance of and respect for the rights of others</w:t>
      </w:r>
    </w:p>
    <w:p w14:paraId="0A1CE00F"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lastRenderedPageBreak/>
        <w:t>Not undermining fundamental British values, including democracy, the rule of law, individual liberty and mutual respect, and tolerance of those with different faiths and beliefs</w:t>
      </w:r>
    </w:p>
    <w:p w14:paraId="10CC545A"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Ensuring that personal beliefs are not expressed in ways which exploit pupils’ vulnerability or might lead them to break the law</w:t>
      </w:r>
    </w:p>
    <w:p w14:paraId="09CCCB26"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Teachers must have proper and professional regard for the ethos, </w:t>
      </w:r>
      <w:proofErr w:type="gramStart"/>
      <w:r w:rsidRPr="008C5632">
        <w:rPr>
          <w:rFonts w:ascii="Century Gothic" w:eastAsia="Times New Roman" w:hAnsi="Century Gothic" w:cs="Times New Roman"/>
          <w:lang w:val="en-US"/>
        </w:rPr>
        <w:t>policies</w:t>
      </w:r>
      <w:proofErr w:type="gramEnd"/>
      <w:r w:rsidRPr="008C5632">
        <w:rPr>
          <w:rFonts w:ascii="Century Gothic" w:eastAsia="Times New Roman" w:hAnsi="Century Gothic" w:cs="Times New Roman"/>
          <w:lang w:val="en-US"/>
        </w:rPr>
        <w:t xml:space="preserve"> and practices of the school in which they teach, and maintain high standards in their own attendance and punctuality</w:t>
      </w:r>
    </w:p>
    <w:p w14:paraId="109A31FF"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Teachers must </w:t>
      </w:r>
      <w:proofErr w:type="gramStart"/>
      <w:r w:rsidRPr="008C5632">
        <w:rPr>
          <w:rFonts w:ascii="Century Gothic" w:eastAsia="Times New Roman" w:hAnsi="Century Gothic" w:cs="Times New Roman"/>
          <w:lang w:val="en-US"/>
        </w:rPr>
        <w:t>have an understanding of</w:t>
      </w:r>
      <w:proofErr w:type="gramEnd"/>
      <w:r w:rsidRPr="008C5632">
        <w:rPr>
          <w:rFonts w:ascii="Century Gothic" w:eastAsia="Times New Roman" w:hAnsi="Century Gothic" w:cs="Times New Roman"/>
          <w:lang w:val="en-US"/>
        </w:rPr>
        <w:t>, and always act within, the statutory frameworks which set out their professional duties and responsibilities</w:t>
      </w:r>
    </w:p>
    <w:p w14:paraId="067CB82A" w14:textId="77777777" w:rsidR="00724E9D" w:rsidRDefault="00724E9D" w:rsidP="00724E9D">
      <w:pPr>
        <w:spacing w:after="0" w:line="240" w:lineRule="auto"/>
        <w:jc w:val="both"/>
        <w:rPr>
          <w:rFonts w:ascii="Century Gothic" w:hAnsi="Century Gothic"/>
          <w:sz w:val="24"/>
          <w:szCs w:val="24"/>
        </w:rPr>
      </w:pPr>
    </w:p>
    <w:p w14:paraId="79B1E365" w14:textId="77777777" w:rsidR="00724E9D" w:rsidRPr="00341FF2" w:rsidRDefault="00724E9D" w:rsidP="00724E9D">
      <w:pPr>
        <w:spacing w:after="0" w:line="240" w:lineRule="auto"/>
        <w:ind w:left="720"/>
        <w:jc w:val="both"/>
        <w:rPr>
          <w:rFonts w:ascii="Century Gothic" w:hAnsi="Century Gothic"/>
          <w:sz w:val="24"/>
          <w:szCs w:val="24"/>
        </w:rPr>
      </w:pPr>
    </w:p>
    <w:p w14:paraId="386D861D" w14:textId="77777777" w:rsidR="00724E9D" w:rsidRPr="00A26650" w:rsidRDefault="00724E9D" w:rsidP="00724E9D">
      <w:pPr>
        <w:rPr>
          <w:rFonts w:ascii="Century Gothic" w:hAnsi="Century Gothic"/>
          <w:vanish/>
          <w:sz w:val="24"/>
          <w:szCs w:val="24"/>
        </w:rPr>
      </w:pPr>
    </w:p>
    <w:p w14:paraId="5CBEDA14" w14:textId="77777777" w:rsidR="00724E9D" w:rsidRDefault="00724E9D" w:rsidP="00280206">
      <w:pPr>
        <w:jc w:val="center"/>
        <w:rPr>
          <w:rFonts w:ascii="Century Gothic" w:hAnsi="Century Gothic"/>
          <w:sz w:val="48"/>
          <w:szCs w:val="48"/>
        </w:rPr>
      </w:pPr>
      <w:r w:rsidRPr="00280206">
        <w:rPr>
          <w:rFonts w:ascii="Century Gothic" w:hAnsi="Century Gothic"/>
          <w:noProof/>
          <w:sz w:val="48"/>
          <w:szCs w:val="48"/>
          <w:lang w:eastAsia="en-GB"/>
        </w:rPr>
        <w:drawing>
          <wp:anchor distT="0" distB="0" distL="114300" distR="114300" simplePos="0" relativeHeight="251659264" behindDoc="0" locked="0" layoutInCell="1" allowOverlap="1" wp14:anchorId="33A97214" wp14:editId="068A39BE">
            <wp:simplePos x="0" y="0"/>
            <wp:positionH relativeFrom="column">
              <wp:posOffset>675005</wp:posOffset>
            </wp:positionH>
            <wp:positionV relativeFrom="paragraph">
              <wp:posOffset>173990</wp:posOffset>
            </wp:positionV>
            <wp:extent cx="5253990" cy="40989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humbnail_Noah’s Ark - final versio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3990" cy="4098925"/>
                    </a:xfrm>
                    <a:prstGeom prst="rect">
                      <a:avLst/>
                    </a:prstGeom>
                  </pic:spPr>
                </pic:pic>
              </a:graphicData>
            </a:graphic>
            <wp14:sizeRelH relativeFrom="page">
              <wp14:pctWidth>0</wp14:pctWidth>
            </wp14:sizeRelH>
            <wp14:sizeRelV relativeFrom="page">
              <wp14:pctHeight>0</wp14:pctHeight>
            </wp14:sizeRelV>
          </wp:anchor>
        </w:drawing>
      </w:r>
    </w:p>
    <w:p w14:paraId="20C11F6A" w14:textId="77777777" w:rsidR="00724E9D" w:rsidRPr="00280206" w:rsidRDefault="00724E9D" w:rsidP="00280206">
      <w:pPr>
        <w:jc w:val="center"/>
        <w:rPr>
          <w:rFonts w:ascii="Century Gothic" w:hAnsi="Century Gothic"/>
          <w:sz w:val="48"/>
          <w:szCs w:val="48"/>
        </w:rPr>
      </w:pPr>
    </w:p>
    <w:sectPr w:rsidR="00724E9D" w:rsidRPr="00280206" w:rsidSect="0028020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504C" w14:textId="77777777" w:rsidR="00F55147" w:rsidRDefault="00F55147" w:rsidP="00724E9D">
      <w:pPr>
        <w:spacing w:after="0" w:line="240" w:lineRule="auto"/>
      </w:pPr>
      <w:r>
        <w:separator/>
      </w:r>
    </w:p>
  </w:endnote>
  <w:endnote w:type="continuationSeparator" w:id="0">
    <w:p w14:paraId="0F58C94C" w14:textId="77777777" w:rsidR="00F55147" w:rsidRDefault="00F55147" w:rsidP="0072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2AB5" w14:textId="77777777" w:rsidR="00F55147" w:rsidRDefault="00F55147" w:rsidP="00724E9D">
      <w:pPr>
        <w:spacing w:after="0" w:line="240" w:lineRule="auto"/>
      </w:pPr>
      <w:r>
        <w:separator/>
      </w:r>
    </w:p>
  </w:footnote>
  <w:footnote w:type="continuationSeparator" w:id="0">
    <w:p w14:paraId="65A66C79" w14:textId="77777777" w:rsidR="00F55147" w:rsidRDefault="00F55147" w:rsidP="0072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D80B" w14:textId="0D124652" w:rsidR="00724E9D" w:rsidRDefault="00724E9D">
    <w:pPr>
      <w:pStyle w:val="Header"/>
    </w:pPr>
    <w:r w:rsidRPr="00724E9D">
      <w:rPr>
        <w:rFonts w:ascii="Century Gothic" w:eastAsia="Times New Roman" w:hAnsi="Century Gothic" w:cs="Times New Roman"/>
        <w:color w:val="1F497D"/>
        <w:lang w:eastAsia="en-GB"/>
      </w:rPr>
      <w:t xml:space="preserve"> </w:t>
    </w:r>
    <w:proofErr w:type="spellStart"/>
    <w:r w:rsidRPr="00724E9D">
      <w:rPr>
        <w:rFonts w:ascii="Century Gothic" w:eastAsia="Times New Roman" w:hAnsi="Century Gothic" w:cs="Times New Roman"/>
        <w:color w:val="1F497D"/>
        <w:lang w:eastAsia="en-GB"/>
      </w:rPr>
      <w:t>Sholden</w:t>
    </w:r>
    <w:proofErr w:type="spellEnd"/>
    <w:r w:rsidRPr="00724E9D">
      <w:rPr>
        <w:rFonts w:ascii="Century Gothic" w:eastAsia="Times New Roman" w:hAnsi="Century Gothic" w:cs="Times New Roman"/>
        <w:color w:val="1F497D"/>
        <w:lang w:eastAsia="en-GB"/>
      </w:rPr>
      <w:t xml:space="preserve"> School: Job Description      </w:t>
    </w:r>
    <w:r w:rsidR="000D272B">
      <w:rPr>
        <w:rFonts w:ascii="Century Gothic" w:eastAsia="Times New Roman" w:hAnsi="Century Gothic" w:cs="Times New Roman"/>
        <w:color w:val="1F497D"/>
        <w:lang w:eastAsia="en-GB"/>
      </w:rPr>
      <w:t xml:space="preserve"> </w:t>
    </w:r>
    <w:r w:rsidRPr="00724E9D">
      <w:rPr>
        <w:rFonts w:ascii="Century Gothic" w:eastAsia="Times New Roman" w:hAnsi="Century Gothic" w:cs="Times New Roman"/>
        <w:color w:val="1F497D"/>
        <w:lang w:eastAsia="en-GB"/>
      </w:rPr>
      <w:t xml:space="preserve"> Role: </w:t>
    </w:r>
    <w:proofErr w:type="spellStart"/>
    <w:r w:rsidRPr="00724E9D">
      <w:rPr>
        <w:rFonts w:ascii="Century Gothic" w:eastAsia="Times New Roman" w:hAnsi="Century Gothic" w:cs="Times New Roman"/>
        <w:color w:val="1F497D"/>
        <w:lang w:eastAsia="en-GB"/>
      </w:rPr>
      <w:t>Classteacher</w:t>
    </w:r>
    <w:proofErr w:type="spellEnd"/>
    <w:r w:rsidR="000D272B">
      <w:rPr>
        <w:rFonts w:ascii="Century Gothic" w:eastAsia="Times New Roman" w:hAnsi="Century Gothic" w:cs="Times New Roman"/>
        <w:color w:val="1F497D"/>
        <w:lang w:eastAsia="en-GB"/>
      </w:rPr>
      <w:t xml:space="preserve">         </w:t>
    </w:r>
    <w:r w:rsidR="00190F5C">
      <w:rPr>
        <w:rFonts w:ascii="Century Gothic" w:eastAsia="Times New Roman" w:hAnsi="Century Gothic" w:cs="Times New Roman"/>
        <w:color w:val="1F497D"/>
        <w:lang w:eastAsia="en-GB"/>
      </w:rPr>
      <w:t xml:space="preserve"> Post Start Date: </w:t>
    </w:r>
    <w:r w:rsidR="007820E3">
      <w:rPr>
        <w:rFonts w:ascii="Century Gothic" w:eastAsia="Times New Roman" w:hAnsi="Century Gothic" w:cs="Times New Roman"/>
        <w:color w:val="1F497D"/>
        <w:lang w:eastAsia="en-GB"/>
      </w:rPr>
      <w:t>Octo</w:t>
    </w:r>
    <w:r w:rsidR="00190F5C">
      <w:rPr>
        <w:rFonts w:ascii="Century Gothic" w:eastAsia="Times New Roman" w:hAnsi="Century Gothic" w:cs="Times New Roman"/>
        <w:color w:val="1F497D"/>
        <w:lang w:eastAsia="en-GB"/>
      </w:rPr>
      <w:t>ber 2022</w:t>
    </w:r>
  </w:p>
  <w:p w14:paraId="4913EBD9" w14:textId="77777777" w:rsidR="00724E9D" w:rsidRDefault="0072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82C0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BB9611E"/>
    <w:multiLevelType w:val="hybridMultilevel"/>
    <w:tmpl w:val="2D5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54698"/>
    <w:multiLevelType w:val="hybridMultilevel"/>
    <w:tmpl w:val="07B40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F1E7D"/>
    <w:multiLevelType w:val="hybridMultilevel"/>
    <w:tmpl w:val="BE1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E5BDF"/>
    <w:multiLevelType w:val="hybridMultilevel"/>
    <w:tmpl w:val="A300CD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9F97782"/>
    <w:multiLevelType w:val="hybridMultilevel"/>
    <w:tmpl w:val="FD5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510"/>
    <w:multiLevelType w:val="hybridMultilevel"/>
    <w:tmpl w:val="C06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40182"/>
    <w:multiLevelType w:val="hybridMultilevel"/>
    <w:tmpl w:val="2F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703D8"/>
    <w:multiLevelType w:val="hybridMultilevel"/>
    <w:tmpl w:val="524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F0E42"/>
    <w:multiLevelType w:val="hybridMultilevel"/>
    <w:tmpl w:val="4EB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5"/>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06"/>
    <w:rsid w:val="000D272B"/>
    <w:rsid w:val="00190F5C"/>
    <w:rsid w:val="00280206"/>
    <w:rsid w:val="002F6053"/>
    <w:rsid w:val="00724E9D"/>
    <w:rsid w:val="007556F4"/>
    <w:rsid w:val="007820E3"/>
    <w:rsid w:val="008230E4"/>
    <w:rsid w:val="008C5632"/>
    <w:rsid w:val="009D65B1"/>
    <w:rsid w:val="00A0353D"/>
    <w:rsid w:val="00AE53FA"/>
    <w:rsid w:val="00B3149A"/>
    <w:rsid w:val="00B915B6"/>
    <w:rsid w:val="00C66D1D"/>
    <w:rsid w:val="00DA0998"/>
    <w:rsid w:val="00E121CD"/>
    <w:rsid w:val="00F5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235F"/>
  <w15:chartTrackingRefBased/>
  <w15:docId w15:val="{41A4AE2A-1543-485C-AB18-7AD8FB9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9D"/>
    <w:pPr>
      <w:spacing w:after="200" w:line="276" w:lineRule="auto"/>
      <w:ind w:left="720"/>
      <w:contextualSpacing/>
    </w:pPr>
    <w:rPr>
      <w:rFonts w:eastAsiaTheme="minorEastAsia"/>
      <w:lang w:eastAsia="en-GB"/>
    </w:rPr>
  </w:style>
  <w:style w:type="paragraph" w:styleId="ListBullet">
    <w:name w:val="List Bullet"/>
    <w:basedOn w:val="Normal"/>
    <w:autoRedefine/>
    <w:rsid w:val="00724E9D"/>
    <w:pPr>
      <w:numPr>
        <w:numId w:val="1"/>
      </w:numPr>
      <w:spacing w:before="120" w:after="120" w:line="240" w:lineRule="auto"/>
    </w:pPr>
    <w:rPr>
      <w:rFonts w:ascii="Arial" w:eastAsia="Times New Roman" w:hAnsi="Arial" w:cs="Arial"/>
      <w:lang w:eastAsia="en-GB"/>
    </w:rPr>
  </w:style>
  <w:style w:type="paragraph" w:styleId="Header">
    <w:name w:val="header"/>
    <w:basedOn w:val="Normal"/>
    <w:link w:val="HeaderChar"/>
    <w:uiPriority w:val="99"/>
    <w:unhideWhenUsed/>
    <w:rsid w:val="0072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9D"/>
  </w:style>
  <w:style w:type="paragraph" w:styleId="Footer">
    <w:name w:val="footer"/>
    <w:basedOn w:val="Normal"/>
    <w:link w:val="FooterChar"/>
    <w:uiPriority w:val="99"/>
    <w:unhideWhenUsed/>
    <w:rsid w:val="0072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E9D"/>
  </w:style>
  <w:style w:type="paragraph" w:styleId="BalloonText">
    <w:name w:val="Balloon Text"/>
    <w:basedOn w:val="Normal"/>
    <w:link w:val="BalloonTextChar"/>
    <w:uiPriority w:val="99"/>
    <w:semiHidden/>
    <w:unhideWhenUsed/>
    <w:rsid w:val="00B3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C9071CAF-34A8-4CF6-BE63-440D725A3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BC0ED-C9F5-4398-898C-844D0033E700}">
  <ds:schemaRefs>
    <ds:schemaRef ds:uri="http://schemas.microsoft.com/sharepoint/v3/contenttype/forms"/>
  </ds:schemaRefs>
</ds:datastoreItem>
</file>

<file path=customXml/itemProps3.xml><?xml version="1.0" encoding="utf-8"?>
<ds:datastoreItem xmlns:ds="http://schemas.openxmlformats.org/officeDocument/2006/customXml" ds:itemID="{8D7A28C5-3B7C-4347-8C3B-D937EFFBF6F1}">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Sholden Primary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Amanda Tancock</cp:lastModifiedBy>
  <cp:revision>3</cp:revision>
  <cp:lastPrinted>2021-05-06T11:58:00Z</cp:lastPrinted>
  <dcterms:created xsi:type="dcterms:W3CDTF">2022-09-06T14:05:00Z</dcterms:created>
  <dcterms:modified xsi:type="dcterms:W3CDTF">2022-09-06T14:05:00Z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