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7F492" w14:textId="77777777" w:rsidR="000E1592" w:rsidRPr="0014793C" w:rsidRDefault="000E1592" w:rsidP="000E1592">
      <w:bookmarkStart w:id="0" w:name="_GoBack"/>
      <w:bookmarkEnd w:id="0"/>
      <w:r w:rsidRPr="0014793C">
        <w:rPr>
          <w:noProof/>
          <w:lang w:eastAsia="en-GB"/>
        </w:rPr>
        <w:drawing>
          <wp:anchor distT="0" distB="0" distL="114300" distR="114300" simplePos="0" relativeHeight="251658240" behindDoc="1" locked="0" layoutInCell="1" allowOverlap="0" wp14:anchorId="10249B0D" wp14:editId="675D0109">
            <wp:simplePos x="0" y="0"/>
            <wp:positionH relativeFrom="column">
              <wp:posOffset>-66675</wp:posOffset>
            </wp:positionH>
            <wp:positionV relativeFrom="paragraph">
              <wp:posOffset>-534035</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E4D6B" w14:textId="77777777" w:rsidR="000E1592" w:rsidRPr="0014793C" w:rsidRDefault="000E1592" w:rsidP="000E1592"/>
    <w:p w14:paraId="6DCCED8A" w14:textId="77777777" w:rsidR="000E1592" w:rsidRPr="0014793C" w:rsidRDefault="000E1592" w:rsidP="000E1592"/>
    <w:p w14:paraId="69C1C802" w14:textId="77777777" w:rsidR="0056267B" w:rsidRPr="0014793C" w:rsidRDefault="0056267B" w:rsidP="000E1592"/>
    <w:p w14:paraId="4A22DEC0" w14:textId="77777777" w:rsidR="000E1592" w:rsidRPr="0014793C" w:rsidRDefault="000E1592" w:rsidP="000E1592"/>
    <w:p w14:paraId="36C8466A" w14:textId="77777777" w:rsidR="000E1592" w:rsidRPr="0014793C" w:rsidRDefault="000E1592" w:rsidP="000E1592">
      <w:pPr>
        <w:jc w:val="center"/>
        <w:rPr>
          <w:b/>
          <w:color w:val="1F497D" w:themeColor="text2"/>
          <w:sz w:val="72"/>
          <w:szCs w:val="72"/>
        </w:rPr>
      </w:pPr>
      <w:r w:rsidRPr="0014793C">
        <w:rPr>
          <w:b/>
          <w:color w:val="1F497D" w:themeColor="text2"/>
          <w:sz w:val="72"/>
          <w:szCs w:val="72"/>
        </w:rPr>
        <w:t>Application Pack</w:t>
      </w:r>
    </w:p>
    <w:p w14:paraId="3C42221B" w14:textId="77777777" w:rsidR="000E1592" w:rsidRPr="0014793C" w:rsidRDefault="000E1592" w:rsidP="000E1592">
      <w:pPr>
        <w:jc w:val="center"/>
        <w:rPr>
          <w:b/>
          <w:color w:val="1F497D" w:themeColor="text2"/>
          <w:sz w:val="44"/>
          <w:szCs w:val="44"/>
        </w:rPr>
      </w:pPr>
    </w:p>
    <w:p w14:paraId="5023383B" w14:textId="77777777" w:rsidR="00966E1E" w:rsidRPr="0014793C" w:rsidRDefault="00966E1E" w:rsidP="000E1592">
      <w:pPr>
        <w:jc w:val="center"/>
        <w:rPr>
          <w:b/>
          <w:color w:val="1F497D" w:themeColor="text2"/>
          <w:sz w:val="56"/>
          <w:szCs w:val="56"/>
        </w:rPr>
      </w:pPr>
      <w:r>
        <w:rPr>
          <w:b/>
          <w:color w:val="1F497D" w:themeColor="text2"/>
          <w:sz w:val="56"/>
          <w:szCs w:val="56"/>
        </w:rPr>
        <w:t>Specialist Teacher</w:t>
      </w:r>
      <w:r w:rsidR="00842241">
        <w:rPr>
          <w:b/>
          <w:color w:val="1F497D" w:themeColor="text2"/>
          <w:sz w:val="56"/>
          <w:szCs w:val="56"/>
        </w:rPr>
        <w:t xml:space="preserve"> - STLS</w:t>
      </w:r>
      <w:r w:rsidR="00430057">
        <w:rPr>
          <w:b/>
          <w:color w:val="1F497D" w:themeColor="text2"/>
          <w:sz w:val="56"/>
          <w:szCs w:val="56"/>
        </w:rPr>
        <w:t xml:space="preserve"> (</w:t>
      </w:r>
      <w:r w:rsidR="005F3056">
        <w:rPr>
          <w:b/>
          <w:color w:val="1F497D" w:themeColor="text2"/>
          <w:sz w:val="56"/>
          <w:szCs w:val="56"/>
        </w:rPr>
        <w:t>Permanent</w:t>
      </w:r>
      <w:r w:rsidR="00430057">
        <w:rPr>
          <w:b/>
          <w:color w:val="1F497D" w:themeColor="text2"/>
          <w:sz w:val="56"/>
          <w:szCs w:val="56"/>
        </w:rPr>
        <w:t>)</w:t>
      </w:r>
    </w:p>
    <w:p w14:paraId="723101C7" w14:textId="77777777" w:rsidR="000E1592" w:rsidRPr="0014793C" w:rsidRDefault="000E1592" w:rsidP="000E1592">
      <w:pPr>
        <w:jc w:val="center"/>
        <w:rPr>
          <w:b/>
          <w:color w:val="1F497D" w:themeColor="text2"/>
          <w:sz w:val="56"/>
          <w:szCs w:val="56"/>
        </w:rPr>
      </w:pPr>
    </w:p>
    <w:p w14:paraId="5D1E2108" w14:textId="77777777" w:rsidR="000E1592" w:rsidRPr="0014793C" w:rsidRDefault="000E1592" w:rsidP="000E1592">
      <w:pPr>
        <w:jc w:val="center"/>
        <w:rPr>
          <w:b/>
          <w:color w:val="1F497D" w:themeColor="text2"/>
          <w:sz w:val="56"/>
          <w:szCs w:val="56"/>
        </w:rPr>
      </w:pPr>
    </w:p>
    <w:p w14:paraId="67E625EB" w14:textId="77777777" w:rsidR="000E1592" w:rsidRDefault="000E1592" w:rsidP="000E1592">
      <w:pPr>
        <w:jc w:val="center"/>
        <w:rPr>
          <w:b/>
          <w:color w:val="1F497D" w:themeColor="text2"/>
          <w:sz w:val="56"/>
          <w:szCs w:val="56"/>
        </w:rPr>
      </w:pPr>
    </w:p>
    <w:p w14:paraId="03498570" w14:textId="77777777" w:rsidR="009657A0" w:rsidRDefault="009657A0" w:rsidP="000E1592">
      <w:pPr>
        <w:jc w:val="center"/>
        <w:rPr>
          <w:b/>
          <w:color w:val="1F497D" w:themeColor="text2"/>
          <w:sz w:val="56"/>
          <w:szCs w:val="56"/>
        </w:rPr>
      </w:pPr>
    </w:p>
    <w:p w14:paraId="3690BDBB" w14:textId="77777777" w:rsidR="009657A0" w:rsidRPr="0014793C" w:rsidRDefault="009657A0" w:rsidP="000E1592">
      <w:pPr>
        <w:jc w:val="center"/>
        <w:rPr>
          <w:b/>
          <w:color w:val="1F497D" w:themeColor="text2"/>
          <w:sz w:val="56"/>
          <w:szCs w:val="56"/>
        </w:rPr>
      </w:pPr>
    </w:p>
    <w:p w14:paraId="69CB7092" w14:textId="77777777" w:rsidR="000E1592" w:rsidRPr="0014793C" w:rsidRDefault="000051A2" w:rsidP="000E1592">
      <w:pPr>
        <w:jc w:val="center"/>
        <w:rPr>
          <w:b/>
          <w:color w:val="1F497D" w:themeColor="text2"/>
          <w:sz w:val="56"/>
          <w:szCs w:val="56"/>
        </w:rPr>
      </w:pPr>
      <w:r w:rsidRPr="0014793C">
        <w:rPr>
          <w:noProof/>
          <w:lang w:eastAsia="en-GB"/>
        </w:rPr>
        <w:lastRenderedPageBreak/>
        <w:drawing>
          <wp:anchor distT="0" distB="0" distL="114300" distR="114300" simplePos="0" relativeHeight="251663360" behindDoc="1" locked="0" layoutInCell="1" allowOverlap="1" wp14:anchorId="75FDA2C3" wp14:editId="1E5A13A5">
            <wp:simplePos x="0" y="0"/>
            <wp:positionH relativeFrom="column">
              <wp:posOffset>1588770</wp:posOffset>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14:paraId="3CAA8661" w14:textId="77777777" w:rsidR="000E1592" w:rsidRPr="0014793C" w:rsidRDefault="000E1592" w:rsidP="000E1592">
      <w:pPr>
        <w:jc w:val="center"/>
        <w:rPr>
          <w:b/>
          <w:color w:val="1F497D" w:themeColor="text2"/>
          <w:sz w:val="56"/>
          <w:szCs w:val="56"/>
        </w:rPr>
      </w:pPr>
    </w:p>
    <w:p w14:paraId="74F1FBF2" w14:textId="77777777" w:rsidR="009C0849" w:rsidRPr="0014793C" w:rsidRDefault="009C0849" w:rsidP="000E1592">
      <w:pPr>
        <w:jc w:val="center"/>
        <w:rPr>
          <w:b/>
          <w:color w:val="1F497D" w:themeColor="text2"/>
          <w:sz w:val="56"/>
          <w:szCs w:val="56"/>
        </w:rPr>
      </w:pPr>
    </w:p>
    <w:p w14:paraId="025B6269" w14:textId="77777777" w:rsidR="00D56EB1" w:rsidRPr="0014793C" w:rsidRDefault="00D56EB1" w:rsidP="000E1592">
      <w:pPr>
        <w:jc w:val="center"/>
        <w:rPr>
          <w:b/>
          <w:color w:val="1F497D" w:themeColor="text2"/>
        </w:rPr>
      </w:pPr>
    </w:p>
    <w:p w14:paraId="06DB146A" w14:textId="77777777" w:rsidR="00D56EB1" w:rsidRPr="0018502B" w:rsidRDefault="0018502B" w:rsidP="0018502B">
      <w:pPr>
        <w:jc w:val="center"/>
        <w:rPr>
          <w:b/>
          <w:color w:val="1F497D" w:themeColor="text2"/>
        </w:rPr>
      </w:pPr>
      <w:r w:rsidRPr="0014793C">
        <w:rPr>
          <w:b/>
          <w:noProof/>
          <w:color w:val="1F497D" w:themeColor="text2"/>
          <w:sz w:val="32"/>
          <w:szCs w:val="32"/>
          <w:lang w:eastAsia="en-GB"/>
        </w:rPr>
        <w:drawing>
          <wp:anchor distT="0" distB="0" distL="114300" distR="114300" simplePos="0" relativeHeight="251659264" behindDoc="1" locked="0" layoutInCell="1" allowOverlap="0" wp14:anchorId="00B05DB6" wp14:editId="0907CE83">
            <wp:simplePos x="0" y="0"/>
            <wp:positionH relativeFrom="column">
              <wp:posOffset>4895850</wp:posOffset>
            </wp:positionH>
            <wp:positionV relativeFrom="paragraph">
              <wp:posOffset>-636905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EB1" w:rsidRPr="0014793C">
        <w:rPr>
          <w:b/>
          <w:color w:val="1F497D" w:themeColor="text2"/>
          <w:sz w:val="32"/>
          <w:szCs w:val="32"/>
        </w:rPr>
        <w:t>Contents</w:t>
      </w:r>
    </w:p>
    <w:p w14:paraId="1DAAD7D1" w14:textId="77777777" w:rsidR="00B13BFD" w:rsidRPr="0014793C"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3E2624F7" w14:textId="77777777" w:rsidR="00B13BFD" w:rsidRDefault="00B13BFD" w:rsidP="00D56EB1">
      <w:pPr>
        <w:rPr>
          <w:b/>
        </w:rPr>
      </w:pPr>
      <w:r w:rsidRPr="0014793C">
        <w:rPr>
          <w:b/>
        </w:rPr>
        <w:t>Wel</w:t>
      </w:r>
      <w:r w:rsidR="00A722D1" w:rsidRPr="0014793C">
        <w:rPr>
          <w:b/>
        </w:rPr>
        <w:t>come to the School</w:t>
      </w:r>
      <w:r w:rsidR="00A722D1" w:rsidRPr="0014793C">
        <w:rPr>
          <w:b/>
        </w:rPr>
        <w:tab/>
      </w:r>
      <w:r w:rsidR="00A722D1" w:rsidRPr="0014793C">
        <w:rPr>
          <w:b/>
        </w:rPr>
        <w:tab/>
      </w:r>
      <w:r w:rsidR="00A722D1" w:rsidRPr="0014793C">
        <w:rPr>
          <w:b/>
        </w:rPr>
        <w:tab/>
      </w:r>
      <w:r w:rsidR="00A722D1" w:rsidRPr="0014793C">
        <w:rPr>
          <w:b/>
        </w:rPr>
        <w:tab/>
      </w:r>
      <w:r w:rsidR="00A722D1" w:rsidRPr="0014793C">
        <w:rPr>
          <w:b/>
        </w:rPr>
        <w:tab/>
      </w:r>
      <w:r w:rsidR="00A722D1" w:rsidRPr="0014793C">
        <w:rPr>
          <w:b/>
        </w:rPr>
        <w:tab/>
      </w:r>
      <w:r w:rsidR="00A722D1" w:rsidRPr="0014793C">
        <w:rPr>
          <w:b/>
        </w:rPr>
        <w:tab/>
      </w:r>
      <w:r w:rsidR="00A722D1" w:rsidRPr="0014793C">
        <w:rPr>
          <w:b/>
        </w:rPr>
        <w:tab/>
        <w:t xml:space="preserve">Page </w:t>
      </w:r>
      <w:r w:rsidR="00466EC4">
        <w:rPr>
          <w:b/>
        </w:rPr>
        <w:t>4</w:t>
      </w:r>
    </w:p>
    <w:p w14:paraId="5864DD3A" w14:textId="77777777" w:rsidR="00B13BFD" w:rsidRPr="0014793C" w:rsidRDefault="00B13BFD" w:rsidP="00D56EB1">
      <w:pPr>
        <w:rPr>
          <w:b/>
        </w:rPr>
      </w:pPr>
      <w:r w:rsidRPr="0014793C">
        <w:rPr>
          <w:b/>
        </w:rPr>
        <w:t>Job Description</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466EC4">
        <w:rPr>
          <w:b/>
        </w:rPr>
        <w:t>5</w:t>
      </w:r>
    </w:p>
    <w:p w14:paraId="3087D2C9" w14:textId="77777777" w:rsidR="00B13BFD" w:rsidRPr="0014793C" w:rsidRDefault="00B13BFD" w:rsidP="00D56EB1">
      <w:pPr>
        <w:rPr>
          <w:b/>
        </w:rPr>
      </w:pPr>
      <w:r w:rsidRPr="0014793C">
        <w:rPr>
          <w:b/>
        </w:rPr>
        <w:t>Person Specification</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466EC4">
        <w:rPr>
          <w:b/>
        </w:rPr>
        <w:t>7</w:t>
      </w:r>
    </w:p>
    <w:p w14:paraId="65AE4541" w14:textId="77777777" w:rsidR="00B13BFD" w:rsidRPr="0014793C"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466EC4">
        <w:rPr>
          <w:b/>
        </w:rPr>
        <w:t>9</w:t>
      </w:r>
    </w:p>
    <w:p w14:paraId="69A3BF74" w14:textId="77777777" w:rsidR="00B13BFD"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466EC4">
        <w:rPr>
          <w:b/>
        </w:rPr>
        <w:t>10</w:t>
      </w:r>
    </w:p>
    <w:p w14:paraId="49F4B41C" w14:textId="77777777" w:rsidR="00466EC4" w:rsidRPr="00127C17" w:rsidRDefault="00466EC4" w:rsidP="00466EC4">
      <w:pPr>
        <w:rPr>
          <w:b/>
        </w:rPr>
      </w:pPr>
      <w:r>
        <w:rPr>
          <w:b/>
        </w:rPr>
        <w:t>IMPORTANT: 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Pr>
          <w:b/>
        </w:rPr>
        <w:tab/>
      </w:r>
      <w:r w:rsidRPr="00127C17">
        <w:rPr>
          <w:b/>
        </w:rPr>
        <w:t>Page</w:t>
      </w:r>
      <w:r>
        <w:rPr>
          <w:b/>
        </w:rPr>
        <w:t xml:space="preserve"> 11</w:t>
      </w:r>
    </w:p>
    <w:p w14:paraId="4BAE7063" w14:textId="77777777" w:rsidR="00466EC4" w:rsidRPr="0014793C" w:rsidRDefault="00466EC4" w:rsidP="00D56EB1">
      <w:pPr>
        <w:rPr>
          <w:b/>
        </w:rPr>
      </w:pPr>
    </w:p>
    <w:p w14:paraId="7E1A541D"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p>
    <w:p w14:paraId="5319C7AF" w14:textId="77777777" w:rsidR="00E7350E" w:rsidRPr="0014793C" w:rsidRDefault="00E7350E" w:rsidP="00D56EB1">
      <w:pPr>
        <w:rPr>
          <w:b/>
          <w:color w:val="1F497D" w:themeColor="text2"/>
        </w:rPr>
      </w:pPr>
    </w:p>
    <w:p w14:paraId="1F0E54D3" w14:textId="77777777" w:rsidR="00E7350E" w:rsidRPr="0014793C" w:rsidRDefault="00E7350E" w:rsidP="00D56EB1">
      <w:pPr>
        <w:rPr>
          <w:b/>
          <w:color w:val="1F497D" w:themeColor="text2"/>
        </w:rPr>
      </w:pPr>
    </w:p>
    <w:p w14:paraId="03D8EABD" w14:textId="77777777" w:rsidR="00E7350E" w:rsidRPr="0014793C" w:rsidRDefault="00E7350E" w:rsidP="00D56EB1">
      <w:pPr>
        <w:rPr>
          <w:b/>
          <w:color w:val="1F497D" w:themeColor="text2"/>
        </w:rPr>
      </w:pPr>
    </w:p>
    <w:p w14:paraId="33B1FE19" w14:textId="77777777" w:rsidR="00E7350E" w:rsidRPr="0014793C" w:rsidRDefault="00E7350E" w:rsidP="00D56EB1">
      <w:pPr>
        <w:rPr>
          <w:b/>
          <w:color w:val="1F497D" w:themeColor="text2"/>
        </w:rPr>
      </w:pPr>
    </w:p>
    <w:p w14:paraId="4E6DC9B7" w14:textId="77777777" w:rsidR="00E7350E" w:rsidRPr="0014793C" w:rsidRDefault="00E7350E" w:rsidP="00D56EB1">
      <w:pPr>
        <w:rPr>
          <w:b/>
          <w:color w:val="1F497D" w:themeColor="text2"/>
        </w:rPr>
      </w:pPr>
    </w:p>
    <w:p w14:paraId="64E05A01" w14:textId="77777777" w:rsidR="00E7350E" w:rsidRPr="0014793C" w:rsidRDefault="00E7350E" w:rsidP="00D56EB1">
      <w:pPr>
        <w:rPr>
          <w:b/>
          <w:color w:val="1F497D" w:themeColor="text2"/>
        </w:rPr>
      </w:pPr>
    </w:p>
    <w:p w14:paraId="0DE9C11E" w14:textId="77777777" w:rsidR="00E7350E" w:rsidRPr="0014793C" w:rsidRDefault="00E7350E" w:rsidP="00D56EB1">
      <w:pPr>
        <w:rPr>
          <w:b/>
          <w:color w:val="1F497D" w:themeColor="text2"/>
        </w:rPr>
      </w:pPr>
    </w:p>
    <w:p w14:paraId="5BA24CD3" w14:textId="77777777" w:rsidR="00E7350E" w:rsidRPr="0014793C" w:rsidRDefault="00E7350E" w:rsidP="00D56EB1">
      <w:pPr>
        <w:rPr>
          <w:b/>
          <w:color w:val="1F497D" w:themeColor="text2"/>
        </w:rPr>
      </w:pPr>
    </w:p>
    <w:p w14:paraId="7C6A2BF1" w14:textId="77777777" w:rsidR="00E7350E" w:rsidRPr="0014793C" w:rsidRDefault="00E7350E" w:rsidP="00D56EB1">
      <w:pPr>
        <w:rPr>
          <w:b/>
          <w:color w:val="1F497D" w:themeColor="text2"/>
        </w:rPr>
      </w:pPr>
    </w:p>
    <w:p w14:paraId="1024AEF8" w14:textId="77777777" w:rsidR="00E7350E" w:rsidRPr="0014793C" w:rsidRDefault="00E7350E" w:rsidP="00D56EB1">
      <w:pPr>
        <w:rPr>
          <w:b/>
          <w:color w:val="1F497D" w:themeColor="text2"/>
        </w:rPr>
      </w:pPr>
    </w:p>
    <w:p w14:paraId="6A5921A7" w14:textId="77777777" w:rsidR="0018502B" w:rsidRPr="0014793C" w:rsidRDefault="0018502B" w:rsidP="00D56EB1">
      <w:pPr>
        <w:rPr>
          <w:b/>
          <w:color w:val="1F497D" w:themeColor="text2"/>
        </w:rPr>
      </w:pPr>
    </w:p>
    <w:p w14:paraId="786D0165" w14:textId="77777777" w:rsidR="00E7350E" w:rsidRPr="0014793C" w:rsidRDefault="00E7350E" w:rsidP="00D56EB1">
      <w:pPr>
        <w:rPr>
          <w:b/>
          <w:color w:val="1F497D" w:themeColor="text2"/>
        </w:rPr>
      </w:pPr>
    </w:p>
    <w:p w14:paraId="08DB77F4" w14:textId="77777777" w:rsidR="00E7350E" w:rsidRPr="0014793C" w:rsidRDefault="00A722D1" w:rsidP="009A56D7">
      <w:pPr>
        <w:jc w:val="center"/>
        <w:rPr>
          <w:b/>
          <w:color w:val="1F497D" w:themeColor="text2"/>
          <w:sz w:val="28"/>
          <w:szCs w:val="28"/>
        </w:rPr>
      </w:pPr>
      <w:r w:rsidRPr="0014793C">
        <w:rPr>
          <w:b/>
          <w:noProof/>
          <w:color w:val="1F497D" w:themeColor="text2"/>
          <w:sz w:val="28"/>
          <w:szCs w:val="28"/>
          <w:lang w:eastAsia="en-GB"/>
        </w:rPr>
        <w:drawing>
          <wp:anchor distT="0" distB="0" distL="114300" distR="114300" simplePos="0" relativeHeight="251661312" behindDoc="1" locked="0" layoutInCell="1" allowOverlap="0" wp14:anchorId="0B8A1E55" wp14:editId="4CBA5E56">
            <wp:simplePos x="0" y="0"/>
            <wp:positionH relativeFrom="column">
              <wp:posOffset>4876800</wp:posOffset>
            </wp:positionH>
            <wp:positionV relativeFrom="paragraph">
              <wp:posOffset>-684530</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50E" w:rsidRPr="0014793C">
        <w:rPr>
          <w:b/>
          <w:color w:val="1F497D" w:themeColor="text2"/>
          <w:sz w:val="28"/>
          <w:szCs w:val="28"/>
        </w:rPr>
        <w:t>Letter from the Principal</w:t>
      </w:r>
    </w:p>
    <w:p w14:paraId="669593A5" w14:textId="77777777" w:rsidR="0018502B" w:rsidRDefault="0018502B" w:rsidP="00966E1E"/>
    <w:p w14:paraId="134E1023" w14:textId="77777777" w:rsidR="00966E1E" w:rsidRDefault="00966E1E" w:rsidP="00966E1E">
      <w:r>
        <w:t>Dear Applicant</w:t>
      </w:r>
    </w:p>
    <w:p w14:paraId="34CDD779" w14:textId="77777777" w:rsidR="00966E1E" w:rsidRDefault="00966E1E" w:rsidP="00966E1E">
      <w:r>
        <w:t xml:space="preserve">Thank you for your interest in the position of </w:t>
      </w:r>
      <w:r w:rsidRPr="002A70AD">
        <w:rPr>
          <w:b/>
        </w:rPr>
        <w:t>Specialist Teacher</w:t>
      </w:r>
      <w:r>
        <w:t xml:space="preserve"> at Meadowfield School.  The successful candidate will be an outstanding Teacher with experience in providing highly effective outreach support.</w:t>
      </w:r>
    </w:p>
    <w:p w14:paraId="57CFFEBE" w14:textId="77777777" w:rsidR="00966E1E" w:rsidRDefault="00966E1E" w:rsidP="00966E1E">
      <w:r>
        <w:t>Meadowfield School, judged to be outstanding in all areas by Ofsted (November 2014), is proud of all of its work including:</w:t>
      </w:r>
    </w:p>
    <w:p w14:paraId="616CAB4B" w14:textId="77777777" w:rsidR="00966E1E" w:rsidRDefault="00966E1E" w:rsidP="00966E1E">
      <w:pPr>
        <w:pStyle w:val="ListParagraph"/>
        <w:numPr>
          <w:ilvl w:val="0"/>
          <w:numId w:val="1"/>
        </w:numPr>
      </w:pPr>
      <w:r>
        <w:t xml:space="preserve">Our highly regarded inclusion and outreach service which supports all schools and settings throughout Swale, comprised of </w:t>
      </w:r>
      <w:proofErr w:type="spellStart"/>
      <w:r>
        <w:t>Meadowfield</w:t>
      </w:r>
      <w:r w:rsidR="00AB6CEB">
        <w:t>’</w:t>
      </w:r>
      <w:r>
        <w:t>s</w:t>
      </w:r>
      <w:proofErr w:type="spellEnd"/>
      <w:r>
        <w:t xml:space="preserve"> Inclusion and Development Centre (MIDAS) and our team of Specialist Teachers</w:t>
      </w:r>
    </w:p>
    <w:p w14:paraId="20F44825" w14:textId="77777777" w:rsidR="00966E1E" w:rsidRDefault="00966E1E" w:rsidP="00966E1E">
      <w:pPr>
        <w:pStyle w:val="ListParagraph"/>
        <w:numPr>
          <w:ilvl w:val="0"/>
          <w:numId w:val="1"/>
        </w:numPr>
      </w:pPr>
      <w:r>
        <w:t>Being a founding member of the Kent Special Educational Needs Trust (KSENT)</w:t>
      </w:r>
    </w:p>
    <w:p w14:paraId="56807C7F" w14:textId="77777777" w:rsidR="0018502B" w:rsidRDefault="00966E1E" w:rsidP="00E7350E">
      <w:r>
        <w:t>Meadowfield School has talented pupils and students, skilled and caring staff, a committed Governing Body and supportive parents and carers.</w:t>
      </w:r>
    </w:p>
    <w:p w14:paraId="1A34F1CD" w14:textId="77777777" w:rsidR="0018502B"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14:paraId="7C2CFAE5" w14:textId="77777777" w:rsidR="0018502B" w:rsidRDefault="0018502B" w:rsidP="00E7350E"/>
    <w:p w14:paraId="64A21096" w14:textId="77777777" w:rsidR="00E7350E" w:rsidRPr="0014793C" w:rsidRDefault="00E7350E" w:rsidP="00E7350E">
      <w:r w:rsidRPr="0014793C">
        <w:t>The timeline for this appointment is as follows:</w:t>
      </w:r>
      <w:r w:rsidR="00A722D1" w:rsidRPr="0014793C">
        <w:rPr>
          <w:b/>
          <w:noProof/>
          <w:color w:val="1F497D" w:themeColor="text2"/>
          <w:sz w:val="32"/>
          <w:szCs w:val="32"/>
          <w:lang w:eastAsia="en-GB"/>
        </w:rPr>
        <w:t xml:space="preserve"> </w:t>
      </w:r>
    </w:p>
    <w:p w14:paraId="38632BD3" w14:textId="77777777" w:rsidR="00E7350E" w:rsidRPr="0014793C" w:rsidRDefault="00E7350E" w:rsidP="00E7350E">
      <w:r w:rsidRPr="0014793C">
        <w:t xml:space="preserve">Closing date for applications:  </w:t>
      </w:r>
      <w:r w:rsidR="005F3056">
        <w:t>09</w:t>
      </w:r>
      <w:r w:rsidR="005F3056" w:rsidRPr="005F3056">
        <w:rPr>
          <w:vertAlign w:val="superscript"/>
        </w:rPr>
        <w:t>th</w:t>
      </w:r>
      <w:r w:rsidR="005F3056">
        <w:t xml:space="preserve"> October 2022</w:t>
      </w:r>
      <w:r w:rsidR="00976E77">
        <w:t xml:space="preserve"> </w:t>
      </w:r>
    </w:p>
    <w:p w14:paraId="4F95159E" w14:textId="77777777" w:rsidR="00E7350E" w:rsidRPr="0014793C" w:rsidRDefault="00966E1E" w:rsidP="00E7350E">
      <w:r>
        <w:t>Shortlisting and n</w:t>
      </w:r>
      <w:r w:rsidR="00E7350E" w:rsidRPr="0014793C">
        <w:t xml:space="preserve">otification:  </w:t>
      </w:r>
      <w:r w:rsidR="005F3056">
        <w:t>10</w:t>
      </w:r>
      <w:r w:rsidR="005F3056" w:rsidRPr="005F3056">
        <w:rPr>
          <w:vertAlign w:val="superscript"/>
        </w:rPr>
        <w:t>th</w:t>
      </w:r>
      <w:r w:rsidR="005F3056">
        <w:t xml:space="preserve"> and 11</w:t>
      </w:r>
      <w:r w:rsidR="005F3056" w:rsidRPr="005F3056">
        <w:rPr>
          <w:vertAlign w:val="superscript"/>
        </w:rPr>
        <w:t>th</w:t>
      </w:r>
      <w:r w:rsidR="005F3056">
        <w:t xml:space="preserve"> October 2022</w:t>
      </w:r>
      <w:r w:rsidR="009657A0">
        <w:t xml:space="preserve"> </w:t>
      </w:r>
    </w:p>
    <w:p w14:paraId="256B31AE" w14:textId="77777777" w:rsidR="00E7350E" w:rsidRPr="0014793C" w:rsidRDefault="00E7350E" w:rsidP="00E7350E">
      <w:r w:rsidRPr="0014793C">
        <w:t xml:space="preserve">Interviews:  </w:t>
      </w:r>
      <w:r w:rsidR="005F3056">
        <w:t>Week Commencing 17</w:t>
      </w:r>
      <w:r w:rsidR="005F3056" w:rsidRPr="005F3056">
        <w:rPr>
          <w:vertAlign w:val="superscript"/>
        </w:rPr>
        <w:t>th</w:t>
      </w:r>
      <w:r w:rsidR="005F3056">
        <w:t xml:space="preserve"> October 2022</w:t>
      </w:r>
    </w:p>
    <w:p w14:paraId="1C5DAD8A" w14:textId="77777777" w:rsidR="00E7350E" w:rsidRPr="0014793C" w:rsidRDefault="00E7350E" w:rsidP="00E7350E">
      <w:r w:rsidRPr="0014793C">
        <w:t xml:space="preserve">Commence Post:  </w:t>
      </w:r>
      <w:r w:rsidR="005F3056">
        <w:t>As soon as Possible</w:t>
      </w:r>
    </w:p>
    <w:p w14:paraId="50D74BFE" w14:textId="77777777" w:rsidR="00E7350E" w:rsidRDefault="00E7350E" w:rsidP="00E7350E">
      <w:r w:rsidRPr="0014793C">
        <w:t>I look forward to receiving your application.</w:t>
      </w:r>
    </w:p>
    <w:p w14:paraId="6E8B2656" w14:textId="77777777" w:rsidR="00E770F5" w:rsidRPr="0014793C" w:rsidRDefault="00A93B89" w:rsidP="00E7350E">
      <w:r>
        <w:rPr>
          <w:noProof/>
          <w:lang w:eastAsia="en-GB"/>
        </w:rPr>
        <w:drawing>
          <wp:inline distT="0" distB="0" distL="0" distR="0" wp14:anchorId="24C1D4F6" wp14:editId="3B1396B7">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14:paraId="6B4AB3FD" w14:textId="77777777" w:rsidR="00E7350E" w:rsidRPr="0014793C" w:rsidRDefault="00E7350E" w:rsidP="00E7350E">
      <w:pPr>
        <w:rPr>
          <w:b/>
        </w:rPr>
      </w:pPr>
      <w:r w:rsidRPr="0014793C">
        <w:rPr>
          <w:b/>
        </w:rPr>
        <w:t>Jill M. Palmer</w:t>
      </w:r>
    </w:p>
    <w:p w14:paraId="2BE7EFC4" w14:textId="77777777" w:rsidR="00E7350E" w:rsidRPr="00A93B89" w:rsidRDefault="00E7350E" w:rsidP="00E7350E">
      <w:pPr>
        <w:rPr>
          <w:b/>
        </w:rPr>
      </w:pPr>
      <w:r w:rsidRPr="00A93B89">
        <w:rPr>
          <w:b/>
        </w:rPr>
        <w:t>Principal</w:t>
      </w:r>
    </w:p>
    <w:p w14:paraId="7BE5F99B" w14:textId="77777777" w:rsidR="00C343BC" w:rsidRPr="00976E77" w:rsidRDefault="00E7350E" w:rsidP="00976E77">
      <w:pPr>
        <w:rPr>
          <w:b/>
        </w:rPr>
      </w:pPr>
      <w:r w:rsidRPr="00A93B89">
        <w:rPr>
          <w:b/>
        </w:rPr>
        <w:t>Meadowfield Sch</w:t>
      </w:r>
      <w:r w:rsidR="00842241">
        <w:rPr>
          <w:b/>
        </w:rPr>
        <w:t>ool</w:t>
      </w:r>
    </w:p>
    <w:p w14:paraId="40A5B37B" w14:textId="77777777" w:rsidR="00C343BC" w:rsidRDefault="00C343BC" w:rsidP="008807DE">
      <w:pPr>
        <w:spacing w:before="100" w:beforeAutospacing="1" w:after="100" w:afterAutospacing="1" w:line="240" w:lineRule="auto"/>
        <w:rPr>
          <w:rFonts w:eastAsia="Times New Roman" w:cs="Arial"/>
          <w:b/>
          <w:color w:val="333333"/>
          <w:sz w:val="24"/>
          <w:szCs w:val="24"/>
          <w:lang w:val="en" w:eastAsia="en-GB"/>
        </w:rPr>
      </w:pPr>
    </w:p>
    <w:p w14:paraId="2FE35F69" w14:textId="77777777" w:rsidR="008807DE" w:rsidRPr="00EC483A" w:rsidRDefault="00C343BC" w:rsidP="008807DE">
      <w:pPr>
        <w:spacing w:before="100" w:beforeAutospacing="1" w:after="100" w:afterAutospacing="1" w:line="240" w:lineRule="auto"/>
        <w:rPr>
          <w:rFonts w:eastAsia="Times New Roman" w:cs="Arial"/>
          <w:b/>
          <w:color w:val="333333"/>
          <w:sz w:val="24"/>
          <w:szCs w:val="24"/>
          <w:lang w:val="en" w:eastAsia="en-GB"/>
        </w:rPr>
      </w:pPr>
      <w:r w:rsidRPr="0014793C">
        <w:rPr>
          <w:b/>
          <w:noProof/>
          <w:color w:val="1F497D" w:themeColor="text2"/>
          <w:sz w:val="32"/>
          <w:szCs w:val="32"/>
          <w:lang w:eastAsia="en-GB"/>
        </w:rPr>
        <w:drawing>
          <wp:anchor distT="0" distB="0" distL="114300" distR="114300" simplePos="0" relativeHeight="251700224" behindDoc="1" locked="0" layoutInCell="1" allowOverlap="0" wp14:anchorId="7989D0E7" wp14:editId="372039BC">
            <wp:simplePos x="0" y="0"/>
            <wp:positionH relativeFrom="column">
              <wp:posOffset>4943475</wp:posOffset>
            </wp:positionH>
            <wp:positionV relativeFrom="paragraph">
              <wp:posOffset>-745490</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7DE" w:rsidRPr="00EC483A">
        <w:rPr>
          <w:rFonts w:eastAsia="Times New Roman" w:cs="Arial"/>
          <w:b/>
          <w:color w:val="333333"/>
          <w:sz w:val="24"/>
          <w:szCs w:val="24"/>
          <w:lang w:val="en" w:eastAsia="en-GB"/>
        </w:rPr>
        <w:t>Specialist Teaching and Learning Service (STLS)</w:t>
      </w:r>
    </w:p>
    <w:p w14:paraId="40CFFDEF" w14:textId="77777777" w:rsidR="008807DE" w:rsidRPr="00EC483A" w:rsidRDefault="008807DE" w:rsidP="008807DE">
      <w:p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Our Specialist Teaching and Learning Service is comprised of our team of Specialist Teachers</w:t>
      </w:r>
      <w:r w:rsidR="00976E77">
        <w:rPr>
          <w:rFonts w:eastAsia="Times New Roman" w:cs="Arial"/>
          <w:color w:val="333333"/>
          <w:sz w:val="24"/>
          <w:szCs w:val="24"/>
          <w:lang w:val="en" w:eastAsia="en-GB"/>
        </w:rPr>
        <w:t xml:space="preserve">, Inclusion Support Assistants and Administrators.  We are located in </w:t>
      </w:r>
      <w:r w:rsidRPr="00EC483A">
        <w:rPr>
          <w:rFonts w:eastAsia="Times New Roman" w:cs="Arial"/>
          <w:color w:val="333333"/>
          <w:sz w:val="24"/>
          <w:szCs w:val="24"/>
          <w:lang w:val="en" w:eastAsia="en-GB"/>
        </w:rPr>
        <w:t>MIDAS - Meadowfield Inclusion Development and Support Centre.</w:t>
      </w:r>
    </w:p>
    <w:p w14:paraId="064D9BE9" w14:textId="77777777" w:rsidR="008807DE" w:rsidRPr="00EC483A" w:rsidRDefault="008807DE" w:rsidP="008807DE">
      <w:p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MIDAS offers a range of training courses, the majority of which are led by our Specialist Teachers, for professionals for example:</w:t>
      </w:r>
    </w:p>
    <w:p w14:paraId="6A62E434" w14:textId="77777777" w:rsidR="008807DE" w:rsidRPr="00EC483A" w:rsidRDefault="008807DE" w:rsidP="008807DE">
      <w:pPr>
        <w:pStyle w:val="ListParagraph"/>
        <w:numPr>
          <w:ilvl w:val="0"/>
          <w:numId w:val="13"/>
        </w:num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Dyscalculia Awareness</w:t>
      </w:r>
    </w:p>
    <w:p w14:paraId="6ED97F52" w14:textId="77777777" w:rsidR="008807DE" w:rsidRPr="00EC483A" w:rsidRDefault="008807DE" w:rsidP="008807DE">
      <w:pPr>
        <w:pStyle w:val="ListParagraph"/>
        <w:numPr>
          <w:ilvl w:val="0"/>
          <w:numId w:val="13"/>
        </w:num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Auditory Processing Disorders</w:t>
      </w:r>
    </w:p>
    <w:p w14:paraId="28F6643A" w14:textId="77777777" w:rsidR="008807DE" w:rsidRPr="00EC483A" w:rsidRDefault="008807DE" w:rsidP="008807DE">
      <w:pPr>
        <w:pStyle w:val="ListParagraph"/>
        <w:numPr>
          <w:ilvl w:val="0"/>
          <w:numId w:val="13"/>
        </w:num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Understanding Attachment and Trauma</w:t>
      </w:r>
    </w:p>
    <w:p w14:paraId="0F6FCD3B" w14:textId="77777777" w:rsidR="008807DE" w:rsidRPr="00EC483A" w:rsidRDefault="008807DE" w:rsidP="008807DE">
      <w:pPr>
        <w:pStyle w:val="ListParagraph"/>
        <w:numPr>
          <w:ilvl w:val="0"/>
          <w:numId w:val="13"/>
        </w:numPr>
        <w:spacing w:before="100" w:beforeAutospacing="1" w:after="100" w:afterAutospacing="1" w:line="240" w:lineRule="auto"/>
        <w:rPr>
          <w:rFonts w:eastAsia="Times New Roman" w:cs="Arial"/>
          <w:color w:val="333333"/>
          <w:sz w:val="24"/>
          <w:szCs w:val="24"/>
          <w:lang w:val="en" w:eastAsia="en-GB"/>
        </w:rPr>
      </w:pPr>
      <w:proofErr w:type="spellStart"/>
      <w:r w:rsidRPr="00EC483A">
        <w:rPr>
          <w:rFonts w:eastAsia="Times New Roman" w:cs="Arial"/>
          <w:color w:val="333333"/>
          <w:sz w:val="24"/>
          <w:szCs w:val="24"/>
          <w:lang w:val="en" w:eastAsia="en-GB"/>
        </w:rPr>
        <w:t>P</w:t>
      </w:r>
      <w:r>
        <w:rPr>
          <w:rFonts w:eastAsia="Times New Roman" w:cs="Arial"/>
          <w:color w:val="333333"/>
          <w:sz w:val="24"/>
          <w:szCs w:val="24"/>
          <w:lang w:val="en" w:eastAsia="en-GB"/>
        </w:rPr>
        <w:t>a</w:t>
      </w:r>
      <w:r w:rsidRPr="00EC483A">
        <w:rPr>
          <w:rFonts w:eastAsia="Times New Roman" w:cs="Arial"/>
          <w:color w:val="333333"/>
          <w:sz w:val="24"/>
          <w:szCs w:val="24"/>
          <w:lang w:val="en" w:eastAsia="en-GB"/>
        </w:rPr>
        <w:t>ediatric</w:t>
      </w:r>
      <w:proofErr w:type="spellEnd"/>
      <w:r w:rsidRPr="00EC483A">
        <w:rPr>
          <w:rFonts w:eastAsia="Times New Roman" w:cs="Arial"/>
          <w:color w:val="333333"/>
          <w:sz w:val="24"/>
          <w:szCs w:val="24"/>
          <w:lang w:val="en" w:eastAsia="en-GB"/>
        </w:rPr>
        <w:t xml:space="preserve"> First Aid</w:t>
      </w:r>
    </w:p>
    <w:p w14:paraId="4F2100D6" w14:textId="77777777" w:rsidR="008807DE" w:rsidRPr="00EC483A" w:rsidRDefault="008807DE" w:rsidP="008807DE">
      <w:pPr>
        <w:pStyle w:val="ListParagraph"/>
        <w:numPr>
          <w:ilvl w:val="0"/>
          <w:numId w:val="13"/>
        </w:num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LEGO as an Intervention</w:t>
      </w:r>
    </w:p>
    <w:p w14:paraId="4029F89E" w14:textId="77777777" w:rsidR="008807DE" w:rsidRPr="00EC483A" w:rsidRDefault="008807DE" w:rsidP="008807DE">
      <w:p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 xml:space="preserve">MIDAS also offers a range of workshops for families, parents and </w:t>
      </w:r>
      <w:proofErr w:type="spellStart"/>
      <w:r w:rsidRPr="00EC483A">
        <w:rPr>
          <w:rFonts w:eastAsia="Times New Roman" w:cs="Arial"/>
          <w:color w:val="333333"/>
          <w:sz w:val="24"/>
          <w:szCs w:val="24"/>
          <w:lang w:val="en" w:eastAsia="en-GB"/>
        </w:rPr>
        <w:t>carers</w:t>
      </w:r>
      <w:proofErr w:type="spellEnd"/>
      <w:r w:rsidRPr="00EC483A">
        <w:rPr>
          <w:rFonts w:eastAsia="Times New Roman" w:cs="Arial"/>
          <w:color w:val="333333"/>
          <w:sz w:val="24"/>
          <w:szCs w:val="24"/>
          <w:lang w:val="en" w:eastAsia="en-GB"/>
        </w:rPr>
        <w:t>, for example:</w:t>
      </w:r>
    </w:p>
    <w:p w14:paraId="2533AE4D" w14:textId="77777777" w:rsidR="008807DE" w:rsidRPr="00EC483A" w:rsidRDefault="008807DE" w:rsidP="008807DE">
      <w:pPr>
        <w:pStyle w:val="ListParagraph"/>
        <w:numPr>
          <w:ilvl w:val="0"/>
          <w:numId w:val="14"/>
        </w:num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Sleep Easy</w:t>
      </w:r>
    </w:p>
    <w:p w14:paraId="4AB27ED6" w14:textId="77777777" w:rsidR="008807DE" w:rsidRDefault="008807DE" w:rsidP="008807DE">
      <w:pPr>
        <w:pStyle w:val="ListParagraph"/>
        <w:numPr>
          <w:ilvl w:val="0"/>
          <w:numId w:val="14"/>
        </w:num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An Introduction to Makaton</w:t>
      </w:r>
    </w:p>
    <w:p w14:paraId="3CB8C0CB" w14:textId="77777777" w:rsidR="00976E77" w:rsidRPr="00EC483A" w:rsidRDefault="00976E77" w:rsidP="008807DE">
      <w:pPr>
        <w:pStyle w:val="ListParagraph"/>
        <w:numPr>
          <w:ilvl w:val="0"/>
          <w:numId w:val="14"/>
        </w:numPr>
        <w:spacing w:before="100" w:beforeAutospacing="1" w:after="100" w:afterAutospacing="1" w:line="240" w:lineRule="auto"/>
        <w:rPr>
          <w:rFonts w:eastAsia="Times New Roman" w:cs="Arial"/>
          <w:color w:val="333333"/>
          <w:sz w:val="24"/>
          <w:szCs w:val="24"/>
          <w:lang w:val="en" w:eastAsia="en-GB"/>
        </w:rPr>
      </w:pPr>
      <w:r>
        <w:rPr>
          <w:rFonts w:eastAsia="Times New Roman" w:cs="Arial"/>
          <w:color w:val="333333"/>
          <w:sz w:val="24"/>
          <w:szCs w:val="24"/>
          <w:lang w:val="en" w:eastAsia="en-GB"/>
        </w:rPr>
        <w:t>OMG ADHD and Success on the Spectrum</w:t>
      </w:r>
    </w:p>
    <w:p w14:paraId="16C8F88D" w14:textId="77777777" w:rsidR="008807DE" w:rsidRPr="00EC483A" w:rsidRDefault="008807DE" w:rsidP="008807DE">
      <w:p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Our Specialist Teachers have a range of areas of expertise, including Early Years, Cognition and Learning, Communication and Interaction and Social, Emotional and Mental Health.  The team provides support and advice to all schools and settings in Swale in order to increase capacity in meeting the needs of all pupils with special educational needs across the district.</w:t>
      </w:r>
    </w:p>
    <w:p w14:paraId="36F3F3AB" w14:textId="77777777" w:rsidR="008807DE" w:rsidRPr="00EC483A" w:rsidRDefault="008807DE" w:rsidP="008807DE">
      <w:pPr>
        <w:spacing w:before="100" w:beforeAutospacing="1" w:after="100" w:afterAutospacing="1" w:line="240" w:lineRule="auto"/>
        <w:rPr>
          <w:rFonts w:eastAsia="Times New Roman" w:cs="Arial"/>
          <w:color w:val="333333"/>
          <w:sz w:val="24"/>
          <w:szCs w:val="24"/>
          <w:lang w:val="en" w:eastAsia="en-GB"/>
        </w:rPr>
      </w:pPr>
      <w:r w:rsidRPr="00EC483A">
        <w:rPr>
          <w:rFonts w:eastAsia="Times New Roman" w:cs="Arial"/>
          <w:color w:val="333333"/>
          <w:sz w:val="24"/>
          <w:szCs w:val="24"/>
          <w:lang w:val="en" w:eastAsia="en-GB"/>
        </w:rPr>
        <w:t>Support for schools and settings is accessed mainly through the Local Inclusion Form Team (LIFT).  LIFT meetings are held regularly and are attended by school representatives, primarily SENCOs, in order to receive school to school support during the meeting and/or to request Specialist Teacher support.</w:t>
      </w:r>
    </w:p>
    <w:p w14:paraId="47D7B4AC" w14:textId="77777777" w:rsidR="008807DE" w:rsidRDefault="00C343BC" w:rsidP="00C343BC">
      <w:pPr>
        <w:spacing w:before="100" w:beforeAutospacing="1" w:after="100" w:afterAutospacing="1" w:line="240" w:lineRule="auto"/>
        <w:jc w:val="center"/>
        <w:rPr>
          <w:rFonts w:eastAsia="Times New Roman" w:cs="Arial"/>
          <w:i/>
          <w:color w:val="333333"/>
          <w:lang w:val="en" w:eastAsia="en-GB"/>
        </w:rPr>
      </w:pPr>
      <w:r>
        <w:rPr>
          <w:rFonts w:eastAsia="Times New Roman" w:cs="Arial"/>
          <w:i/>
          <w:color w:val="333333"/>
          <w:lang w:val="en" w:eastAsia="en-GB"/>
        </w:rPr>
        <w:t xml:space="preserve">‘The school’s highly regarded outreach service provides specialist teaching and learning advice to other schools, including for the Early Years Foundation Stage. It also offers a full </w:t>
      </w:r>
      <w:proofErr w:type="spellStart"/>
      <w:r>
        <w:rPr>
          <w:rFonts w:eastAsia="Times New Roman" w:cs="Arial"/>
          <w:i/>
          <w:color w:val="333333"/>
          <w:lang w:val="en" w:eastAsia="en-GB"/>
        </w:rPr>
        <w:t>programme</w:t>
      </w:r>
      <w:proofErr w:type="spellEnd"/>
      <w:r>
        <w:rPr>
          <w:rFonts w:eastAsia="Times New Roman" w:cs="Arial"/>
          <w:i/>
          <w:color w:val="333333"/>
          <w:lang w:val="en" w:eastAsia="en-GB"/>
        </w:rPr>
        <w:t xml:space="preserve"> of special education training for all of staff in schools’</w:t>
      </w:r>
    </w:p>
    <w:p w14:paraId="393B0440" w14:textId="77777777" w:rsidR="00C343BC" w:rsidRPr="00C343BC" w:rsidRDefault="00C343BC" w:rsidP="00C343BC">
      <w:pPr>
        <w:spacing w:before="100" w:beforeAutospacing="1" w:after="100" w:afterAutospacing="1" w:line="240" w:lineRule="auto"/>
        <w:jc w:val="center"/>
        <w:rPr>
          <w:rFonts w:ascii="Arial" w:eastAsia="Times New Roman" w:hAnsi="Arial" w:cs="Arial"/>
          <w:color w:val="333333"/>
          <w:sz w:val="20"/>
          <w:szCs w:val="20"/>
          <w:lang w:val="en" w:eastAsia="en-GB"/>
        </w:rPr>
      </w:pPr>
      <w:proofErr w:type="spellStart"/>
      <w:r w:rsidRPr="00C343BC">
        <w:rPr>
          <w:rFonts w:ascii="Arial" w:eastAsia="Times New Roman" w:hAnsi="Arial" w:cs="Arial"/>
          <w:color w:val="333333"/>
          <w:sz w:val="20"/>
          <w:szCs w:val="20"/>
          <w:lang w:val="en" w:eastAsia="en-GB"/>
        </w:rPr>
        <w:t>Ofsted</w:t>
      </w:r>
      <w:proofErr w:type="spellEnd"/>
      <w:r w:rsidRPr="00C343BC">
        <w:rPr>
          <w:rFonts w:ascii="Arial" w:eastAsia="Times New Roman" w:hAnsi="Arial" w:cs="Arial"/>
          <w:color w:val="333333"/>
          <w:sz w:val="20"/>
          <w:szCs w:val="20"/>
          <w:lang w:val="en" w:eastAsia="en-GB"/>
        </w:rPr>
        <w:t>, November 2014</w:t>
      </w:r>
    </w:p>
    <w:p w14:paraId="281ED5F5" w14:textId="77777777" w:rsidR="00C343BC" w:rsidRDefault="00C343BC" w:rsidP="00A722D1">
      <w:pPr>
        <w:spacing w:before="100" w:beforeAutospacing="1" w:after="100" w:afterAutospacing="1" w:line="240" w:lineRule="auto"/>
        <w:rPr>
          <w:rFonts w:eastAsia="Times New Roman" w:cs="Arial"/>
          <w:color w:val="333333"/>
          <w:lang w:val="en" w:eastAsia="en-GB"/>
        </w:rPr>
      </w:pPr>
    </w:p>
    <w:p w14:paraId="4202CF27" w14:textId="77777777" w:rsidR="00A722D1" w:rsidRPr="0014793C"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Please have a look at our website for further infor</w:t>
      </w:r>
      <w:r w:rsidR="00C343BC">
        <w:rPr>
          <w:rFonts w:eastAsia="Times New Roman" w:cs="Arial"/>
          <w:color w:val="333333"/>
          <w:lang w:val="en" w:eastAsia="en-GB"/>
        </w:rPr>
        <w:t>mation about Meadowfield School and STLS:</w:t>
      </w:r>
    </w:p>
    <w:p w14:paraId="00D1D906" w14:textId="77777777" w:rsidR="00A722D1" w:rsidRPr="0014793C" w:rsidRDefault="00DA0039" w:rsidP="00660FEC">
      <w:pPr>
        <w:spacing w:before="100" w:beforeAutospacing="1" w:after="100" w:afterAutospacing="1" w:line="240" w:lineRule="auto"/>
        <w:jc w:val="center"/>
        <w:rPr>
          <w:rFonts w:eastAsia="Times New Roman" w:cs="Times New Roman"/>
          <w:color w:val="333333"/>
          <w:lang w:val="en" w:eastAsia="en-GB"/>
        </w:rPr>
      </w:pPr>
      <w:hyperlink r:id="rId15" w:history="1">
        <w:r w:rsidR="00660FEC" w:rsidRPr="0014793C">
          <w:rPr>
            <w:rStyle w:val="Hyperlink"/>
            <w:rFonts w:eastAsia="Times New Roman" w:cs="Arial"/>
            <w:lang w:val="en" w:eastAsia="en-GB"/>
          </w:rPr>
          <w:t>www.meadowfield.kent.sch.uk</w:t>
        </w:r>
      </w:hyperlink>
    </w:p>
    <w:p w14:paraId="0D7F6418" w14:textId="77777777" w:rsidR="00DD5F3A" w:rsidRDefault="00DD5F3A" w:rsidP="00976E77">
      <w:pPr>
        <w:spacing w:before="100" w:beforeAutospacing="1" w:after="100" w:afterAutospacing="1"/>
        <w:rPr>
          <w:rFonts w:eastAsia="Times New Roman" w:cs="Arial"/>
          <w:b/>
          <w:color w:val="333333"/>
          <w:sz w:val="36"/>
          <w:szCs w:val="36"/>
          <w:lang w:val="en" w:eastAsia="en-GB"/>
        </w:rPr>
      </w:pPr>
    </w:p>
    <w:p w14:paraId="6B2FA6F0" w14:textId="77777777" w:rsidR="00DD5F3A" w:rsidRDefault="00DD5F3A" w:rsidP="00DD5F3A">
      <w:pPr>
        <w:spacing w:before="100" w:beforeAutospacing="1" w:after="100" w:afterAutospacing="1"/>
        <w:jc w:val="center"/>
        <w:rPr>
          <w:rFonts w:eastAsia="Times New Roman" w:cs="Arial"/>
          <w:b/>
          <w:color w:val="1F497D" w:themeColor="text2"/>
          <w:sz w:val="28"/>
          <w:szCs w:val="28"/>
          <w:lang w:val="en" w:eastAsia="en-GB"/>
        </w:rPr>
      </w:pPr>
    </w:p>
    <w:p w14:paraId="1E242FB3" w14:textId="77777777" w:rsidR="0014793C" w:rsidRPr="00DD5F3A" w:rsidRDefault="0014793C" w:rsidP="00DD5F3A">
      <w:pPr>
        <w:spacing w:before="100" w:beforeAutospacing="1" w:after="100" w:afterAutospacing="1"/>
        <w:jc w:val="center"/>
        <w:rPr>
          <w:rFonts w:eastAsia="Times New Roman" w:cs="Arial"/>
          <w:b/>
          <w:color w:val="1F497D" w:themeColor="text2"/>
          <w:sz w:val="28"/>
          <w:szCs w:val="28"/>
          <w:lang w:val="en" w:eastAsia="en-GB"/>
        </w:rPr>
      </w:pPr>
      <w:r w:rsidRPr="00DD5F3A">
        <w:rPr>
          <w:b/>
          <w:noProof/>
          <w:color w:val="1F497D" w:themeColor="text2"/>
          <w:sz w:val="28"/>
          <w:szCs w:val="28"/>
          <w:lang w:eastAsia="en-GB"/>
        </w:rPr>
        <w:drawing>
          <wp:anchor distT="0" distB="0" distL="114300" distR="114300" simplePos="0" relativeHeight="251669504" behindDoc="1" locked="0" layoutInCell="1" allowOverlap="0" wp14:anchorId="6A53B909" wp14:editId="28EE8302">
            <wp:simplePos x="0" y="0"/>
            <wp:positionH relativeFrom="column">
              <wp:posOffset>4886325</wp:posOffset>
            </wp:positionH>
            <wp:positionV relativeFrom="paragraph">
              <wp:posOffset>-727710</wp:posOffset>
            </wp:positionV>
            <wp:extent cx="1562100" cy="703580"/>
            <wp:effectExtent l="0" t="0" r="0" b="1270"/>
            <wp:wrapNone/>
            <wp:docPr id="7" name="Picture 7"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8"/>
        <w:gridCol w:w="7358"/>
      </w:tblGrid>
      <w:tr w:rsidR="0014793C" w:rsidRPr="0014793C" w14:paraId="761638A2" w14:textId="77777777" w:rsidTr="006A7DF7">
        <w:trPr>
          <w:trHeight w:val="2037"/>
        </w:trPr>
        <w:tc>
          <w:tcPr>
            <w:tcW w:w="1668" w:type="dxa"/>
            <w:shd w:val="clear" w:color="auto" w:fill="F2F2F2" w:themeFill="background1" w:themeFillShade="F2"/>
          </w:tcPr>
          <w:p w14:paraId="6D46B47A" w14:textId="77777777" w:rsidR="0014793C" w:rsidRPr="0014793C" w:rsidRDefault="0014793C" w:rsidP="00B153FD">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14:paraId="4C868CFA" w14:textId="77777777" w:rsidR="00DD1A10" w:rsidRPr="00DD1A10" w:rsidRDefault="00BC0ECA" w:rsidP="00995FA7">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Speci</w:t>
            </w:r>
            <w:r w:rsidR="00C343BC">
              <w:rPr>
                <w:rFonts w:eastAsia="Times New Roman" w:cs="Times New Roman"/>
                <w:color w:val="333333"/>
                <w:sz w:val="24"/>
                <w:szCs w:val="24"/>
                <w:lang w:val="en" w:eastAsia="en-GB"/>
              </w:rPr>
              <w:t>alist Teacher</w:t>
            </w:r>
            <w:r w:rsidR="006A7DF7">
              <w:rPr>
                <w:rFonts w:eastAsia="Times New Roman" w:cs="Times New Roman"/>
                <w:color w:val="333333"/>
                <w:sz w:val="24"/>
                <w:szCs w:val="24"/>
                <w:lang w:val="en" w:eastAsia="en-GB"/>
              </w:rPr>
              <w:t xml:space="preserve"> </w:t>
            </w:r>
          </w:p>
          <w:p w14:paraId="60DB38F2" w14:textId="77777777" w:rsidR="00DD1A10" w:rsidRPr="007D420A" w:rsidRDefault="00D4492B" w:rsidP="00995FA7">
            <w:pPr>
              <w:spacing w:before="100" w:beforeAutospacing="1" w:after="100" w:afterAutospacing="1" w:line="276" w:lineRule="auto"/>
              <w:rPr>
                <w:rFonts w:ascii="Verdana" w:eastAsia="Times New Roman" w:hAnsi="Verdana" w:cs="Times New Roman"/>
                <w:i/>
                <w:color w:val="333333"/>
                <w:sz w:val="20"/>
                <w:szCs w:val="20"/>
                <w:lang w:val="en" w:eastAsia="en-GB"/>
              </w:rPr>
            </w:pPr>
            <w:r>
              <w:rPr>
                <w:rFonts w:ascii="Verdana" w:eastAsia="Times New Roman" w:hAnsi="Verdana" w:cs="Times New Roman"/>
                <w:i/>
                <w:color w:val="333333"/>
                <w:sz w:val="20"/>
                <w:szCs w:val="20"/>
                <w:lang w:val="en" w:eastAsia="en-GB"/>
              </w:rPr>
              <w:t>with</w:t>
            </w:r>
            <w:r w:rsidR="00DD1A10" w:rsidRPr="007D420A">
              <w:rPr>
                <w:rFonts w:ascii="Verdana" w:eastAsia="Times New Roman" w:hAnsi="Verdana" w:cs="Times New Roman"/>
                <w:i/>
                <w:color w:val="333333"/>
                <w:sz w:val="20"/>
                <w:szCs w:val="20"/>
                <w:lang w:val="en" w:eastAsia="en-GB"/>
              </w:rPr>
              <w:t xml:space="preserve"> responsibilit</w:t>
            </w:r>
            <w:r w:rsidR="00995FA7">
              <w:rPr>
                <w:rFonts w:ascii="Verdana" w:eastAsia="Times New Roman" w:hAnsi="Verdana" w:cs="Times New Roman"/>
                <w:i/>
                <w:color w:val="333333"/>
                <w:sz w:val="20"/>
                <w:szCs w:val="20"/>
                <w:lang w:val="en" w:eastAsia="en-GB"/>
              </w:rPr>
              <w:t>y for</w:t>
            </w:r>
            <w:r w:rsidR="00DD1A10" w:rsidRPr="007D420A">
              <w:rPr>
                <w:rFonts w:ascii="Verdana" w:eastAsia="Times New Roman" w:hAnsi="Verdana" w:cs="Times New Roman"/>
                <w:i/>
                <w:color w:val="333333"/>
                <w:sz w:val="20"/>
                <w:szCs w:val="20"/>
                <w:lang w:val="en" w:eastAsia="en-GB"/>
              </w:rPr>
              <w:t>:</w:t>
            </w:r>
          </w:p>
          <w:p w14:paraId="55248BDB" w14:textId="77777777" w:rsidR="0014793C" w:rsidRPr="006A7DF7" w:rsidRDefault="00DD1A10" w:rsidP="006A7DF7">
            <w:pPr>
              <w:pStyle w:val="ListParagraph"/>
              <w:numPr>
                <w:ilvl w:val="0"/>
                <w:numId w:val="11"/>
              </w:numPr>
              <w:spacing w:before="100" w:beforeAutospacing="1" w:after="100" w:afterAutospacing="1"/>
              <w:rPr>
                <w:rFonts w:ascii="Verdana" w:eastAsia="Times New Roman" w:hAnsi="Verdana" w:cs="Times New Roman"/>
                <w:i/>
                <w:color w:val="333333"/>
                <w:sz w:val="20"/>
                <w:szCs w:val="20"/>
                <w:lang w:val="en" w:eastAsia="en-GB"/>
              </w:rPr>
            </w:pPr>
            <w:r w:rsidRPr="007D420A">
              <w:rPr>
                <w:rFonts w:ascii="Verdana" w:eastAsia="Times New Roman" w:hAnsi="Verdana" w:cs="Times New Roman"/>
                <w:i/>
                <w:color w:val="333333"/>
                <w:sz w:val="20"/>
                <w:szCs w:val="20"/>
                <w:lang w:val="en" w:eastAsia="en-GB"/>
              </w:rPr>
              <w:t xml:space="preserve">Supporting schools and </w:t>
            </w:r>
            <w:r w:rsidR="00976E77">
              <w:rPr>
                <w:rFonts w:ascii="Verdana" w:eastAsia="Times New Roman" w:hAnsi="Verdana" w:cs="Times New Roman"/>
                <w:i/>
                <w:color w:val="333333"/>
                <w:sz w:val="20"/>
                <w:szCs w:val="20"/>
                <w:lang w:val="en" w:eastAsia="en-GB"/>
              </w:rPr>
              <w:t xml:space="preserve">Early Years </w:t>
            </w:r>
            <w:r w:rsidRPr="007D420A">
              <w:rPr>
                <w:rFonts w:ascii="Verdana" w:eastAsia="Times New Roman" w:hAnsi="Verdana" w:cs="Times New Roman"/>
                <w:i/>
                <w:color w:val="333333"/>
                <w:sz w:val="20"/>
                <w:szCs w:val="20"/>
                <w:lang w:val="en" w:eastAsia="en-GB"/>
              </w:rPr>
              <w:t>settings throughout Swale as a member of the Specialist Teaching</w:t>
            </w:r>
            <w:r w:rsidR="00995FA7">
              <w:rPr>
                <w:rFonts w:ascii="Verdana" w:eastAsia="Times New Roman" w:hAnsi="Verdana" w:cs="Times New Roman"/>
                <w:i/>
                <w:color w:val="333333"/>
                <w:sz w:val="20"/>
                <w:szCs w:val="20"/>
                <w:lang w:val="en" w:eastAsia="en-GB"/>
              </w:rPr>
              <w:t xml:space="preserve"> and Learning</w:t>
            </w:r>
            <w:r w:rsidRPr="007D420A">
              <w:rPr>
                <w:rFonts w:ascii="Verdana" w:eastAsia="Times New Roman" w:hAnsi="Verdana" w:cs="Times New Roman"/>
                <w:i/>
                <w:color w:val="333333"/>
                <w:sz w:val="20"/>
                <w:szCs w:val="20"/>
                <w:lang w:val="en" w:eastAsia="en-GB"/>
              </w:rPr>
              <w:t xml:space="preserve"> team</w:t>
            </w:r>
            <w:r w:rsidR="00976E77">
              <w:rPr>
                <w:rFonts w:ascii="Verdana" w:eastAsia="Times New Roman" w:hAnsi="Verdana" w:cs="Times New Roman"/>
                <w:i/>
                <w:color w:val="333333"/>
                <w:sz w:val="20"/>
                <w:szCs w:val="20"/>
                <w:lang w:val="en" w:eastAsia="en-GB"/>
              </w:rPr>
              <w:t xml:space="preserve">.  </w:t>
            </w:r>
          </w:p>
        </w:tc>
      </w:tr>
      <w:tr w:rsidR="0014793C" w:rsidRPr="0014793C" w14:paraId="2271461F" w14:textId="77777777" w:rsidTr="00B153FD">
        <w:tc>
          <w:tcPr>
            <w:tcW w:w="1668" w:type="dxa"/>
            <w:shd w:val="clear" w:color="auto" w:fill="F2F2F2" w:themeFill="background1" w:themeFillShade="F2"/>
          </w:tcPr>
          <w:p w14:paraId="4D878427" w14:textId="77777777" w:rsidR="0014793C" w:rsidRPr="0014793C" w:rsidRDefault="0014793C" w:rsidP="00B153FD">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14:paraId="62E5BC2F" w14:textId="77777777" w:rsidR="0014793C" w:rsidRPr="0014793C" w:rsidRDefault="00DD1A10" w:rsidP="00B153FD">
            <w:pPr>
              <w:spacing w:before="100" w:beforeAutospacing="1" w:after="100" w:afterAutospacing="1" w:line="276" w:lineRule="auto"/>
              <w:rPr>
                <w:rFonts w:eastAsia="Times New Roman" w:cs="Times New Roman"/>
                <w:color w:val="333333"/>
                <w:sz w:val="24"/>
                <w:szCs w:val="24"/>
                <w:lang w:val="en" w:eastAsia="en-GB"/>
              </w:rPr>
            </w:pPr>
            <w:r w:rsidRPr="00DD1A10">
              <w:rPr>
                <w:rFonts w:eastAsia="Times New Roman" w:cs="Times New Roman"/>
                <w:color w:val="333333"/>
                <w:sz w:val="24"/>
                <w:szCs w:val="24"/>
                <w:lang w:val="en" w:eastAsia="en-GB"/>
              </w:rPr>
              <w:t xml:space="preserve">Principal, </w:t>
            </w:r>
            <w:r w:rsidR="00976E77">
              <w:rPr>
                <w:rFonts w:eastAsia="Times New Roman" w:cs="Times New Roman"/>
                <w:color w:val="333333"/>
                <w:sz w:val="24"/>
                <w:szCs w:val="24"/>
                <w:lang w:val="en" w:eastAsia="en-GB"/>
              </w:rPr>
              <w:t>Swale STLS District Lead</w:t>
            </w:r>
            <w:r w:rsidRPr="00DD1A10">
              <w:rPr>
                <w:rFonts w:eastAsia="Times New Roman" w:cs="Times New Roman"/>
                <w:color w:val="333333"/>
                <w:sz w:val="24"/>
                <w:szCs w:val="24"/>
                <w:lang w:val="en" w:eastAsia="en-GB"/>
              </w:rPr>
              <w:t>, Governors and appropriate personnel as defined within the school leadership and management structures</w:t>
            </w:r>
          </w:p>
        </w:tc>
      </w:tr>
      <w:tr w:rsidR="0014793C" w:rsidRPr="0014793C" w14:paraId="1F79792A" w14:textId="77777777" w:rsidTr="00B153FD">
        <w:tc>
          <w:tcPr>
            <w:tcW w:w="1668" w:type="dxa"/>
            <w:shd w:val="clear" w:color="auto" w:fill="F2F2F2" w:themeFill="background1" w:themeFillShade="F2"/>
          </w:tcPr>
          <w:p w14:paraId="6E9BCE14" w14:textId="77777777" w:rsidR="0014793C" w:rsidRPr="0014793C" w:rsidRDefault="0014793C" w:rsidP="00B153FD">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14:paraId="6A3DC5A8" w14:textId="77777777" w:rsidR="0014793C" w:rsidRPr="00842241" w:rsidRDefault="008807DE" w:rsidP="006A7DF7">
            <w:pPr>
              <w:spacing w:before="100" w:beforeAutospacing="1" w:after="100" w:afterAutospacing="1" w:line="276" w:lineRule="auto"/>
              <w:rPr>
                <w:rFonts w:eastAsia="Times New Roman" w:cs="Times New Roman"/>
                <w:color w:val="333333"/>
                <w:sz w:val="24"/>
                <w:szCs w:val="24"/>
                <w:lang w:val="en" w:eastAsia="en-GB"/>
              </w:rPr>
            </w:pPr>
            <w:r w:rsidRPr="00842241">
              <w:rPr>
                <w:rFonts w:eastAsia="Times New Roman" w:cs="Times New Roman"/>
                <w:color w:val="333333"/>
                <w:sz w:val="24"/>
                <w:szCs w:val="24"/>
                <w:lang w:val="en" w:eastAsia="en-GB"/>
              </w:rPr>
              <w:t xml:space="preserve">UPS </w:t>
            </w:r>
            <w:r w:rsidR="00842241">
              <w:rPr>
                <w:rFonts w:eastAsia="Times New Roman" w:cs="Times New Roman"/>
                <w:color w:val="333333"/>
                <w:sz w:val="24"/>
                <w:szCs w:val="24"/>
                <w:lang w:val="en" w:eastAsia="en-GB"/>
              </w:rPr>
              <w:t>plus SENA depending on experience</w:t>
            </w:r>
          </w:p>
          <w:p w14:paraId="5ED4A98D" w14:textId="77777777" w:rsidR="006A7DF7" w:rsidRPr="006A7DF7" w:rsidRDefault="006A7DF7" w:rsidP="006A7DF7">
            <w:pPr>
              <w:spacing w:before="100" w:beforeAutospacing="1" w:after="100" w:afterAutospacing="1" w:line="276" w:lineRule="auto"/>
              <w:rPr>
                <w:rFonts w:eastAsia="Times New Roman" w:cs="Times New Roman"/>
                <w:color w:val="333333"/>
                <w:sz w:val="24"/>
                <w:szCs w:val="24"/>
                <w:highlight w:val="yellow"/>
                <w:lang w:val="en" w:eastAsia="en-GB"/>
              </w:rPr>
            </w:pPr>
          </w:p>
        </w:tc>
      </w:tr>
      <w:tr w:rsidR="0014793C" w:rsidRPr="0014793C" w14:paraId="04A58FD8" w14:textId="77777777" w:rsidTr="00B153FD">
        <w:tc>
          <w:tcPr>
            <w:tcW w:w="1668" w:type="dxa"/>
            <w:shd w:val="clear" w:color="auto" w:fill="F2F2F2" w:themeFill="background1" w:themeFillShade="F2"/>
          </w:tcPr>
          <w:p w14:paraId="122A0C2A" w14:textId="77777777" w:rsidR="0014793C" w:rsidRPr="0014793C" w:rsidRDefault="0014793C" w:rsidP="00B153FD">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14:paraId="72215ACE" w14:textId="77777777" w:rsidR="0014793C" w:rsidRPr="0014793C" w:rsidRDefault="00DD1A10" w:rsidP="006A7DF7">
            <w:pPr>
              <w:spacing w:before="100" w:beforeAutospacing="1" w:after="100" w:afterAutospacing="1" w:line="276" w:lineRule="auto"/>
              <w:rPr>
                <w:rFonts w:eastAsia="Times New Roman" w:cs="Times New Roman"/>
                <w:color w:val="333333"/>
                <w:sz w:val="24"/>
                <w:szCs w:val="24"/>
                <w:lang w:val="en" w:eastAsia="en-GB"/>
              </w:rPr>
            </w:pPr>
            <w:r w:rsidRPr="00DD1A10">
              <w:rPr>
                <w:rFonts w:eastAsia="Times New Roman" w:cs="Times New Roman"/>
                <w:color w:val="333333"/>
                <w:sz w:val="24"/>
                <w:szCs w:val="24"/>
                <w:lang w:val="en" w:eastAsia="en-GB"/>
              </w:rPr>
              <w:t xml:space="preserve">Serving as a member of the Swale Specialist Teacher </w:t>
            </w:r>
            <w:r w:rsidR="00995FA7">
              <w:rPr>
                <w:rFonts w:eastAsia="Times New Roman" w:cs="Times New Roman"/>
                <w:color w:val="333333"/>
                <w:sz w:val="24"/>
                <w:szCs w:val="24"/>
                <w:lang w:val="en" w:eastAsia="en-GB"/>
              </w:rPr>
              <w:t>and Learning</w:t>
            </w:r>
            <w:r w:rsidR="00420111">
              <w:rPr>
                <w:rFonts w:eastAsia="Times New Roman" w:cs="Times New Roman"/>
                <w:color w:val="333333"/>
                <w:sz w:val="24"/>
                <w:szCs w:val="24"/>
                <w:lang w:val="en" w:eastAsia="en-GB"/>
              </w:rPr>
              <w:t xml:space="preserve"> </w:t>
            </w:r>
            <w:r w:rsidRPr="00DD1A10">
              <w:rPr>
                <w:rFonts w:eastAsia="Times New Roman" w:cs="Times New Roman"/>
                <w:color w:val="333333"/>
                <w:sz w:val="24"/>
                <w:szCs w:val="24"/>
                <w:lang w:val="en" w:eastAsia="en-GB"/>
              </w:rPr>
              <w:t xml:space="preserve">Team </w:t>
            </w:r>
          </w:p>
        </w:tc>
      </w:tr>
      <w:tr w:rsidR="0014793C" w:rsidRPr="0014793C" w14:paraId="38599829" w14:textId="77777777" w:rsidTr="00B153FD">
        <w:tc>
          <w:tcPr>
            <w:tcW w:w="1668" w:type="dxa"/>
            <w:shd w:val="clear" w:color="auto" w:fill="F2F2F2" w:themeFill="background1" w:themeFillShade="F2"/>
          </w:tcPr>
          <w:p w14:paraId="5E8C0072" w14:textId="77777777" w:rsidR="0014793C" w:rsidRPr="0014793C" w:rsidRDefault="0014793C" w:rsidP="00B153FD">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14:paraId="3BFA1159" w14:textId="77777777" w:rsidR="0014793C" w:rsidRDefault="0014793C" w:rsidP="00B153FD">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14:paraId="03784772" w14:textId="77777777" w:rsidR="006A7DF7" w:rsidRPr="0014793C" w:rsidRDefault="006A7DF7" w:rsidP="00B153FD">
            <w:pPr>
              <w:spacing w:before="100" w:beforeAutospacing="1" w:after="100" w:afterAutospacing="1" w:line="276" w:lineRule="auto"/>
              <w:rPr>
                <w:rFonts w:eastAsia="Times New Roman" w:cs="Times New Roman"/>
                <w:color w:val="333333"/>
                <w:sz w:val="24"/>
                <w:szCs w:val="24"/>
                <w:lang w:val="en" w:eastAsia="en-GB"/>
              </w:rPr>
            </w:pPr>
          </w:p>
        </w:tc>
      </w:tr>
    </w:tbl>
    <w:p w14:paraId="602F3C20" w14:textId="77777777" w:rsidR="006A7DF7" w:rsidRPr="006A7DF7" w:rsidRDefault="006A7DF7" w:rsidP="006A7DF7">
      <w:pPr>
        <w:spacing w:before="100" w:beforeAutospacing="1" w:after="100" w:afterAutospacing="1"/>
        <w:rPr>
          <w:rFonts w:eastAsia="Times New Roman" w:cs="Times New Roman"/>
          <w:b/>
          <w:color w:val="333333"/>
          <w:sz w:val="24"/>
          <w:szCs w:val="24"/>
          <w:u w:val="single"/>
          <w:lang w:val="en" w:eastAsia="en-GB"/>
        </w:rPr>
      </w:pPr>
      <w:r w:rsidRPr="00DD1A10">
        <w:rPr>
          <w:rFonts w:eastAsia="Times New Roman" w:cs="Times New Roman"/>
          <w:b/>
          <w:color w:val="333333"/>
          <w:sz w:val="24"/>
          <w:szCs w:val="24"/>
          <w:u w:val="single"/>
          <w:lang w:val="en" w:eastAsia="en-GB"/>
        </w:rPr>
        <w:t>Job Purpose:</w:t>
      </w:r>
      <w:r>
        <w:rPr>
          <w:rFonts w:eastAsia="Times New Roman" w:cs="Times New Roman"/>
          <w:b/>
          <w:color w:val="333333"/>
          <w:sz w:val="24"/>
          <w:szCs w:val="24"/>
          <w:u w:val="single"/>
          <w:lang w:val="en" w:eastAsia="en-GB"/>
        </w:rPr>
        <w:t xml:space="preserve">  </w:t>
      </w:r>
      <w:r>
        <w:rPr>
          <w:rFonts w:eastAsia="Times New Roman" w:cs="Times New Roman"/>
          <w:color w:val="333333"/>
          <w:sz w:val="24"/>
          <w:szCs w:val="24"/>
          <w:lang w:val="en" w:eastAsia="en-GB"/>
        </w:rPr>
        <w:t>Key aims will include:</w:t>
      </w:r>
    </w:p>
    <w:p w14:paraId="0F2292A9" w14:textId="77777777" w:rsidR="006A7DF7" w:rsidRDefault="006A7DF7" w:rsidP="006A7DF7">
      <w:pPr>
        <w:pStyle w:val="ListParagraph"/>
        <w:numPr>
          <w:ilvl w:val="0"/>
          <w:numId w:val="11"/>
        </w:numPr>
        <w:spacing w:before="100" w:beforeAutospacing="1" w:after="100" w:afterAutospacing="1" w:line="240"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Raising standards</w:t>
      </w:r>
    </w:p>
    <w:p w14:paraId="3C611A9D" w14:textId="77777777" w:rsidR="006A7DF7" w:rsidRDefault="006A7DF7" w:rsidP="006A7DF7">
      <w:pPr>
        <w:pStyle w:val="ListParagraph"/>
        <w:numPr>
          <w:ilvl w:val="0"/>
          <w:numId w:val="11"/>
        </w:numPr>
        <w:spacing w:before="100" w:beforeAutospacing="1" w:after="100" w:afterAutospacing="1" w:line="240"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Closing attainment gaps and improving pupil progress</w:t>
      </w:r>
    </w:p>
    <w:p w14:paraId="7446BBDE" w14:textId="77777777" w:rsidR="006A7DF7" w:rsidRDefault="006A7DF7" w:rsidP="006A7DF7">
      <w:pPr>
        <w:pStyle w:val="ListParagraph"/>
        <w:numPr>
          <w:ilvl w:val="0"/>
          <w:numId w:val="11"/>
        </w:numPr>
        <w:spacing w:before="100" w:beforeAutospacing="1" w:after="100" w:afterAutospacing="1" w:line="240"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Collaboration to reduce rates of exclusion</w:t>
      </w:r>
    </w:p>
    <w:p w14:paraId="58A234C0" w14:textId="77777777" w:rsidR="006A7DF7" w:rsidRDefault="006A7DF7" w:rsidP="006A7DF7">
      <w:pPr>
        <w:pStyle w:val="ListParagraph"/>
        <w:numPr>
          <w:ilvl w:val="0"/>
          <w:numId w:val="11"/>
        </w:numPr>
        <w:spacing w:before="100" w:beforeAutospacing="1" w:after="100" w:afterAutospacing="1" w:line="240"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Building SEN capacity in schools and Early Years setting</w:t>
      </w:r>
    </w:p>
    <w:p w14:paraId="61CE8263" w14:textId="77777777" w:rsidR="006A7DF7" w:rsidRDefault="006A7DF7" w:rsidP="006A7DF7">
      <w:pPr>
        <w:pStyle w:val="ListParagraph"/>
        <w:numPr>
          <w:ilvl w:val="0"/>
          <w:numId w:val="11"/>
        </w:numPr>
        <w:spacing w:before="100" w:beforeAutospacing="1" w:after="100" w:afterAutospacing="1" w:line="240"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Ensuring full access to learning for all the children with SEND in Swale schools</w:t>
      </w:r>
    </w:p>
    <w:p w14:paraId="4A6D0B99" w14:textId="77777777" w:rsidR="006A7DF7" w:rsidRPr="00995FA7" w:rsidRDefault="006A7DF7" w:rsidP="006A7DF7">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Specific Responsibilities:</w:t>
      </w:r>
    </w:p>
    <w:p w14:paraId="5462BB2E" w14:textId="77777777" w:rsidR="006A7DF7" w:rsidRDefault="006A7DF7" w:rsidP="006A7DF7">
      <w:pPr>
        <w:pStyle w:val="ListParagraph"/>
        <w:numPr>
          <w:ilvl w:val="0"/>
          <w:numId w:val="7"/>
        </w:numPr>
        <w:spacing w:before="100" w:beforeAutospacing="1" w:after="100" w:afterAutospacing="1"/>
        <w:rPr>
          <w:rFonts w:eastAsia="Times New Roman" w:cs="Times New Roman"/>
          <w:color w:val="333333"/>
          <w:sz w:val="24"/>
          <w:szCs w:val="24"/>
          <w:lang w:val="en" w:eastAsia="en-GB"/>
        </w:rPr>
      </w:pPr>
      <w:r w:rsidRPr="006A7DF7">
        <w:rPr>
          <w:rFonts w:eastAsia="Times New Roman" w:cs="Times New Roman"/>
          <w:color w:val="333333"/>
          <w:sz w:val="24"/>
          <w:szCs w:val="24"/>
          <w:lang w:val="en" w:eastAsia="en-GB"/>
        </w:rPr>
        <w:t xml:space="preserve">Support schools and Early years settings, by providing </w:t>
      </w:r>
      <w:r w:rsidRPr="006A7DF7">
        <w:rPr>
          <w:rFonts w:eastAsia="Times New Roman" w:cs="Times New Roman"/>
          <w:b/>
          <w:color w:val="333333"/>
          <w:sz w:val="24"/>
          <w:szCs w:val="24"/>
          <w:lang w:val="en" w:eastAsia="en-GB"/>
        </w:rPr>
        <w:t>advice</w:t>
      </w:r>
      <w:r w:rsidRPr="006A7DF7">
        <w:rPr>
          <w:rFonts w:eastAsia="Times New Roman" w:cs="Times New Roman"/>
          <w:color w:val="333333"/>
          <w:sz w:val="24"/>
          <w:szCs w:val="24"/>
          <w:lang w:val="en" w:eastAsia="en-GB"/>
        </w:rPr>
        <w:t xml:space="preserve">, </w:t>
      </w:r>
      <w:r w:rsidRPr="006A7DF7">
        <w:rPr>
          <w:rFonts w:eastAsia="Times New Roman" w:cs="Times New Roman"/>
          <w:b/>
          <w:color w:val="333333"/>
          <w:sz w:val="24"/>
          <w:szCs w:val="24"/>
          <w:lang w:val="en" w:eastAsia="en-GB"/>
        </w:rPr>
        <w:t>support</w:t>
      </w:r>
      <w:r w:rsidRPr="006A7DF7">
        <w:rPr>
          <w:rFonts w:eastAsia="Times New Roman" w:cs="Times New Roman"/>
          <w:color w:val="333333"/>
          <w:sz w:val="24"/>
          <w:szCs w:val="24"/>
          <w:lang w:val="en" w:eastAsia="en-GB"/>
        </w:rPr>
        <w:t xml:space="preserve"> and </w:t>
      </w:r>
      <w:r w:rsidRPr="006A7DF7">
        <w:rPr>
          <w:rFonts w:eastAsia="Times New Roman" w:cs="Times New Roman"/>
          <w:b/>
          <w:color w:val="333333"/>
          <w:sz w:val="24"/>
          <w:szCs w:val="24"/>
          <w:lang w:val="en" w:eastAsia="en-GB"/>
        </w:rPr>
        <w:t>training</w:t>
      </w:r>
      <w:r w:rsidRPr="006A7DF7">
        <w:rPr>
          <w:rFonts w:eastAsia="Times New Roman" w:cs="Times New Roman"/>
          <w:color w:val="333333"/>
          <w:sz w:val="24"/>
          <w:szCs w:val="24"/>
          <w:lang w:val="en" w:eastAsia="en-GB"/>
        </w:rPr>
        <w:t xml:space="preserve">, in increasing their capacity to meet the needs of pupils with </w:t>
      </w:r>
      <w:r>
        <w:rPr>
          <w:rFonts w:eastAsia="Times New Roman" w:cs="Times New Roman"/>
          <w:color w:val="333333"/>
          <w:sz w:val="24"/>
          <w:szCs w:val="24"/>
          <w:lang w:val="en" w:eastAsia="en-GB"/>
        </w:rPr>
        <w:t>SEND</w:t>
      </w:r>
    </w:p>
    <w:p w14:paraId="6AB3C24E" w14:textId="77777777" w:rsidR="006A7DF7" w:rsidRPr="006A7DF7" w:rsidRDefault="006A7DF7" w:rsidP="006A7DF7">
      <w:pPr>
        <w:pStyle w:val="ListParagraph"/>
        <w:numPr>
          <w:ilvl w:val="0"/>
          <w:numId w:val="7"/>
        </w:numPr>
        <w:spacing w:before="100" w:beforeAutospacing="1" w:after="100" w:afterAutospacing="1"/>
        <w:rPr>
          <w:rFonts w:eastAsia="Times New Roman" w:cs="Times New Roman"/>
          <w:color w:val="333333"/>
          <w:sz w:val="24"/>
          <w:szCs w:val="24"/>
          <w:lang w:val="en" w:eastAsia="en-GB"/>
        </w:rPr>
      </w:pPr>
      <w:r w:rsidRPr="006A7DF7">
        <w:rPr>
          <w:rFonts w:eastAsia="Times New Roman" w:cs="Times New Roman"/>
          <w:b/>
          <w:color w:val="333333"/>
          <w:sz w:val="24"/>
          <w:szCs w:val="24"/>
          <w:lang w:val="en" w:eastAsia="en-GB"/>
        </w:rPr>
        <w:t>Record</w:t>
      </w:r>
      <w:r w:rsidRPr="006A7DF7">
        <w:rPr>
          <w:rFonts w:eastAsia="Times New Roman" w:cs="Times New Roman"/>
          <w:color w:val="333333"/>
          <w:sz w:val="24"/>
          <w:szCs w:val="24"/>
          <w:lang w:val="en" w:eastAsia="en-GB"/>
        </w:rPr>
        <w:t xml:space="preserve">, </w:t>
      </w:r>
      <w:r w:rsidRPr="006A7DF7">
        <w:rPr>
          <w:rFonts w:eastAsia="Times New Roman" w:cs="Times New Roman"/>
          <w:b/>
          <w:color w:val="333333"/>
          <w:sz w:val="24"/>
          <w:szCs w:val="24"/>
          <w:lang w:val="en" w:eastAsia="en-GB"/>
        </w:rPr>
        <w:t>monitor</w:t>
      </w:r>
      <w:r w:rsidRPr="006A7DF7">
        <w:rPr>
          <w:rFonts w:eastAsia="Times New Roman" w:cs="Times New Roman"/>
          <w:color w:val="333333"/>
          <w:sz w:val="24"/>
          <w:szCs w:val="24"/>
          <w:lang w:val="en" w:eastAsia="en-GB"/>
        </w:rPr>
        <w:t xml:space="preserve"> and </w:t>
      </w:r>
      <w:r w:rsidRPr="006A7DF7">
        <w:rPr>
          <w:rFonts w:eastAsia="Times New Roman" w:cs="Times New Roman"/>
          <w:b/>
          <w:color w:val="333333"/>
          <w:sz w:val="24"/>
          <w:szCs w:val="24"/>
          <w:lang w:val="en" w:eastAsia="en-GB"/>
        </w:rPr>
        <w:t>evaluate</w:t>
      </w:r>
      <w:r w:rsidRPr="006A7DF7">
        <w:rPr>
          <w:rFonts w:eastAsia="Times New Roman" w:cs="Times New Roman"/>
          <w:color w:val="333333"/>
          <w:sz w:val="24"/>
          <w:szCs w:val="24"/>
          <w:lang w:val="en" w:eastAsia="en-GB"/>
        </w:rPr>
        <w:t xml:space="preserve"> support and advice provided to schools and settings</w:t>
      </w:r>
    </w:p>
    <w:p w14:paraId="0D320813" w14:textId="77777777" w:rsidR="006A7DF7" w:rsidRPr="00D76BA5" w:rsidRDefault="006A7DF7" w:rsidP="006A7DF7">
      <w:pPr>
        <w:pStyle w:val="ListParagraph"/>
        <w:numPr>
          <w:ilvl w:val="0"/>
          <w:numId w:val="7"/>
        </w:numPr>
        <w:spacing w:before="100" w:beforeAutospacing="1" w:after="100" w:afterAutospacing="1"/>
        <w:rPr>
          <w:rFonts w:eastAsia="Times New Roman" w:cs="Times New Roman"/>
          <w:color w:val="333333"/>
          <w:sz w:val="24"/>
          <w:szCs w:val="24"/>
          <w:lang w:val="en" w:eastAsia="en-GB"/>
        </w:rPr>
      </w:pPr>
      <w:r w:rsidRPr="00D76BA5">
        <w:rPr>
          <w:rFonts w:eastAsia="Times New Roman" w:cs="Times New Roman"/>
          <w:color w:val="333333"/>
          <w:sz w:val="24"/>
          <w:szCs w:val="24"/>
          <w:lang w:val="en" w:eastAsia="en-GB"/>
        </w:rPr>
        <w:t xml:space="preserve">Participate in the </w:t>
      </w:r>
      <w:r w:rsidRPr="00D76BA5">
        <w:rPr>
          <w:rFonts w:eastAsia="Times New Roman" w:cs="Times New Roman"/>
          <w:b/>
          <w:color w:val="333333"/>
          <w:sz w:val="24"/>
          <w:szCs w:val="24"/>
          <w:lang w:val="en" w:eastAsia="en-GB"/>
        </w:rPr>
        <w:t>Local Inclusion Forum Team</w:t>
      </w:r>
      <w:r w:rsidRPr="00D76BA5">
        <w:rPr>
          <w:rFonts w:eastAsia="Times New Roman" w:cs="Times New Roman"/>
          <w:color w:val="333333"/>
          <w:sz w:val="24"/>
          <w:szCs w:val="24"/>
          <w:lang w:val="en" w:eastAsia="en-GB"/>
        </w:rPr>
        <w:t xml:space="preserve"> (LIFT) as required</w:t>
      </w:r>
    </w:p>
    <w:p w14:paraId="536C7D4B" w14:textId="77777777" w:rsidR="006A7DF7" w:rsidRPr="00D76BA5" w:rsidRDefault="006A7DF7" w:rsidP="006A7DF7">
      <w:pPr>
        <w:pStyle w:val="ListParagraph"/>
        <w:numPr>
          <w:ilvl w:val="0"/>
          <w:numId w:val="7"/>
        </w:numPr>
        <w:spacing w:before="100" w:beforeAutospacing="1" w:after="100" w:afterAutospacing="1"/>
        <w:rPr>
          <w:rFonts w:eastAsia="Times New Roman" w:cs="Times New Roman"/>
          <w:color w:val="333333"/>
          <w:sz w:val="24"/>
          <w:szCs w:val="24"/>
          <w:lang w:val="en" w:eastAsia="en-GB"/>
        </w:rPr>
      </w:pPr>
      <w:r w:rsidRPr="00D76BA5">
        <w:rPr>
          <w:rFonts w:eastAsia="Times New Roman" w:cs="Times New Roman"/>
          <w:color w:val="333333"/>
          <w:sz w:val="24"/>
          <w:szCs w:val="24"/>
          <w:lang w:val="en" w:eastAsia="en-GB"/>
        </w:rPr>
        <w:t xml:space="preserve">Develop and provide </w:t>
      </w:r>
      <w:r w:rsidRPr="00D76BA5">
        <w:rPr>
          <w:rFonts w:eastAsia="Times New Roman" w:cs="Times New Roman"/>
          <w:b/>
          <w:color w:val="333333"/>
          <w:sz w:val="24"/>
          <w:szCs w:val="24"/>
          <w:lang w:val="en" w:eastAsia="en-GB"/>
        </w:rPr>
        <w:t>training</w:t>
      </w:r>
      <w:r w:rsidRPr="00D76BA5">
        <w:rPr>
          <w:rFonts w:eastAsia="Times New Roman" w:cs="Times New Roman"/>
          <w:color w:val="333333"/>
          <w:sz w:val="24"/>
          <w:szCs w:val="24"/>
          <w:lang w:val="en" w:eastAsia="en-GB"/>
        </w:rPr>
        <w:t xml:space="preserve"> for schools and settings.  Training will include: Swale STLS ‘core offer’, bespoke training, courses in the MIDAS Centre at Meadowfield School as well as training in schools and settings</w:t>
      </w:r>
    </w:p>
    <w:p w14:paraId="040F8F86" w14:textId="77777777" w:rsidR="006A7DF7" w:rsidRDefault="006A7DF7" w:rsidP="006A7DF7">
      <w:pPr>
        <w:pStyle w:val="ListParagraph"/>
        <w:numPr>
          <w:ilvl w:val="0"/>
          <w:numId w:val="7"/>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Ensure that each </w:t>
      </w:r>
      <w:r>
        <w:rPr>
          <w:rFonts w:eastAsia="Times New Roman" w:cs="Times New Roman"/>
          <w:color w:val="333333"/>
          <w:sz w:val="24"/>
          <w:szCs w:val="24"/>
          <w:lang w:val="en" w:eastAsia="en-GB"/>
        </w:rPr>
        <w:t>pupil is</w:t>
      </w:r>
      <w:r w:rsidRPr="0014793C">
        <w:rPr>
          <w:rFonts w:eastAsia="Times New Roman" w:cs="Times New Roman"/>
          <w:color w:val="333333"/>
          <w:sz w:val="24"/>
          <w:szCs w:val="24"/>
          <w:lang w:val="en" w:eastAsia="en-GB"/>
        </w:rPr>
        <w:t xml:space="preserve"> appropriately </w:t>
      </w:r>
      <w:r w:rsidRPr="0014793C">
        <w:rPr>
          <w:rFonts w:eastAsia="Times New Roman" w:cs="Times New Roman"/>
          <w:b/>
          <w:color w:val="333333"/>
          <w:sz w:val="24"/>
          <w:szCs w:val="24"/>
          <w:lang w:val="en" w:eastAsia="en-GB"/>
        </w:rPr>
        <w:t>assessed</w:t>
      </w:r>
      <w:r w:rsidRPr="0014793C">
        <w:rPr>
          <w:rFonts w:eastAsia="Times New Roman" w:cs="Times New Roman"/>
          <w:color w:val="333333"/>
          <w:sz w:val="24"/>
          <w:szCs w:val="24"/>
          <w:lang w:val="en" w:eastAsia="en-GB"/>
        </w:rPr>
        <w:t xml:space="preserve"> and that progress is constantly monitored, recorded and evaluated.  Ensure that learning and achievement is systematically recorded and is used to plan individual objectives</w:t>
      </w:r>
    </w:p>
    <w:p w14:paraId="6401C305" w14:textId="77777777" w:rsidR="006A7DF7" w:rsidRPr="006A7DF7" w:rsidRDefault="006A7DF7" w:rsidP="006A7DF7">
      <w:pPr>
        <w:pStyle w:val="ListParagraph"/>
        <w:spacing w:before="100" w:beforeAutospacing="1" w:after="100" w:afterAutospacing="1"/>
        <w:rPr>
          <w:rFonts w:eastAsia="Times New Roman" w:cs="Times New Roman"/>
          <w:color w:val="333333"/>
          <w:sz w:val="24"/>
          <w:szCs w:val="24"/>
          <w:lang w:val="en" w:eastAsia="en-GB"/>
        </w:rPr>
      </w:pPr>
    </w:p>
    <w:p w14:paraId="32A391A0" w14:textId="77777777" w:rsidR="00AC2E26" w:rsidRPr="006A7DF7" w:rsidRDefault="00AC2E26" w:rsidP="006A7DF7">
      <w:pPr>
        <w:spacing w:before="100" w:beforeAutospacing="1" w:after="100" w:afterAutospacing="1"/>
        <w:ind w:left="360"/>
        <w:rPr>
          <w:rFonts w:eastAsia="Times New Roman" w:cs="Times New Roman"/>
          <w:color w:val="333333"/>
          <w:sz w:val="24"/>
          <w:szCs w:val="24"/>
          <w:lang w:val="en" w:eastAsia="en-GB"/>
        </w:rPr>
      </w:pPr>
      <w:r w:rsidRPr="006A7DF7">
        <w:rPr>
          <w:rFonts w:eastAsia="Times New Roman" w:cs="Times New Roman"/>
          <w:color w:val="333333"/>
          <w:sz w:val="24"/>
          <w:szCs w:val="24"/>
          <w:u w:val="single"/>
          <w:lang w:val="en" w:eastAsia="en-GB"/>
        </w:rPr>
        <w:lastRenderedPageBreak/>
        <w:t>Other</w:t>
      </w:r>
    </w:p>
    <w:p w14:paraId="481675CD" w14:textId="77777777" w:rsidR="00AC2E26" w:rsidRPr="00D76BA5" w:rsidRDefault="00AC2E26" w:rsidP="00AC2E26">
      <w:pPr>
        <w:pStyle w:val="ListParagraph"/>
        <w:numPr>
          <w:ilvl w:val="0"/>
          <w:numId w:val="8"/>
        </w:numPr>
        <w:spacing w:before="100" w:beforeAutospacing="1" w:after="100" w:afterAutospacing="1"/>
        <w:rPr>
          <w:rFonts w:eastAsia="Times New Roman" w:cs="Times New Roman"/>
          <w:color w:val="333333"/>
          <w:sz w:val="24"/>
          <w:szCs w:val="24"/>
          <w:lang w:val="en" w:eastAsia="en-GB"/>
        </w:rPr>
      </w:pPr>
      <w:r w:rsidRPr="00D76BA5">
        <w:rPr>
          <w:rFonts w:eastAsia="Times New Roman" w:cs="Times New Roman"/>
          <w:color w:val="333333"/>
          <w:sz w:val="24"/>
          <w:szCs w:val="24"/>
          <w:lang w:val="en" w:eastAsia="en-GB"/>
        </w:rPr>
        <w:t xml:space="preserve">Undertake </w:t>
      </w:r>
      <w:r w:rsidRPr="00D76BA5">
        <w:rPr>
          <w:rFonts w:eastAsia="Times New Roman" w:cs="Times New Roman"/>
          <w:b/>
          <w:color w:val="333333"/>
          <w:sz w:val="24"/>
          <w:szCs w:val="24"/>
          <w:lang w:val="en" w:eastAsia="en-GB"/>
        </w:rPr>
        <w:t>other duties</w:t>
      </w:r>
      <w:r w:rsidRPr="00D76BA5">
        <w:rPr>
          <w:rFonts w:eastAsia="Times New Roman" w:cs="Times New Roman"/>
          <w:color w:val="333333"/>
          <w:sz w:val="24"/>
          <w:szCs w:val="24"/>
          <w:lang w:val="en" w:eastAsia="en-GB"/>
        </w:rPr>
        <w:t xml:space="preserve"> as may be required by the Principal which are commensurate with the job</w:t>
      </w:r>
    </w:p>
    <w:p w14:paraId="20B208AD" w14:textId="77777777" w:rsidR="00AC2E26" w:rsidRPr="00D76BA5" w:rsidRDefault="00AC2E26" w:rsidP="00AC2E26">
      <w:pPr>
        <w:pStyle w:val="ListParagraph"/>
        <w:numPr>
          <w:ilvl w:val="0"/>
          <w:numId w:val="8"/>
        </w:numPr>
        <w:spacing w:before="100" w:beforeAutospacing="1" w:after="100" w:afterAutospacing="1"/>
        <w:rPr>
          <w:rFonts w:eastAsia="Times New Roman" w:cs="Times New Roman"/>
          <w:color w:val="333333"/>
          <w:sz w:val="24"/>
          <w:szCs w:val="24"/>
          <w:lang w:val="en" w:eastAsia="en-GB"/>
        </w:rPr>
      </w:pPr>
      <w:r w:rsidRPr="00D76BA5">
        <w:rPr>
          <w:rFonts w:eastAsia="Times New Roman" w:cs="Times New Roman"/>
          <w:color w:val="333333"/>
          <w:sz w:val="24"/>
          <w:szCs w:val="24"/>
          <w:lang w:val="en" w:eastAsia="en-GB"/>
        </w:rPr>
        <w:t xml:space="preserve">Contribute to </w:t>
      </w:r>
      <w:r w:rsidRPr="00D76BA5">
        <w:rPr>
          <w:rFonts w:eastAsia="Times New Roman" w:cs="Times New Roman"/>
          <w:b/>
          <w:color w:val="333333"/>
          <w:sz w:val="24"/>
          <w:szCs w:val="24"/>
          <w:lang w:val="en" w:eastAsia="en-GB"/>
        </w:rPr>
        <w:t>whole school events</w:t>
      </w:r>
      <w:r w:rsidRPr="00D76BA5">
        <w:rPr>
          <w:rFonts w:eastAsia="Times New Roman" w:cs="Times New Roman"/>
          <w:color w:val="333333"/>
          <w:sz w:val="24"/>
          <w:szCs w:val="24"/>
          <w:lang w:val="en" w:eastAsia="en-GB"/>
        </w:rPr>
        <w:t xml:space="preserve"> as and when required</w:t>
      </w:r>
    </w:p>
    <w:p w14:paraId="69038819" w14:textId="77777777" w:rsidR="00AC2E26" w:rsidRPr="00D76BA5" w:rsidRDefault="00AC2E26" w:rsidP="00AC2E26">
      <w:pPr>
        <w:pStyle w:val="ListParagraph"/>
        <w:numPr>
          <w:ilvl w:val="0"/>
          <w:numId w:val="8"/>
        </w:numPr>
        <w:spacing w:before="100" w:beforeAutospacing="1" w:after="100" w:afterAutospacing="1"/>
        <w:rPr>
          <w:rFonts w:eastAsia="Times New Roman" w:cs="Times New Roman"/>
          <w:color w:val="333333"/>
          <w:sz w:val="24"/>
          <w:szCs w:val="24"/>
          <w:lang w:val="en" w:eastAsia="en-GB"/>
        </w:rPr>
      </w:pPr>
      <w:r w:rsidRPr="00D76BA5">
        <w:rPr>
          <w:rFonts w:eastAsia="Times New Roman" w:cs="Times New Roman"/>
          <w:color w:val="333333"/>
          <w:sz w:val="24"/>
          <w:szCs w:val="24"/>
          <w:lang w:val="en" w:eastAsia="en-GB"/>
        </w:rPr>
        <w:t xml:space="preserve">Promote and maintain the standards of the school’s commitment to </w:t>
      </w:r>
      <w:r w:rsidRPr="00D76BA5">
        <w:rPr>
          <w:rFonts w:eastAsia="Times New Roman" w:cs="Times New Roman"/>
          <w:b/>
          <w:color w:val="333333"/>
          <w:sz w:val="24"/>
          <w:szCs w:val="24"/>
          <w:lang w:val="en" w:eastAsia="en-GB"/>
        </w:rPr>
        <w:t>safeguarding</w:t>
      </w:r>
      <w:r w:rsidRPr="00D76BA5">
        <w:rPr>
          <w:rFonts w:eastAsia="Times New Roman" w:cs="Times New Roman"/>
          <w:color w:val="333333"/>
          <w:sz w:val="24"/>
          <w:szCs w:val="24"/>
          <w:lang w:val="en" w:eastAsia="en-GB"/>
        </w:rPr>
        <w:t xml:space="preserve"> children</w:t>
      </w:r>
    </w:p>
    <w:p w14:paraId="47890A36" w14:textId="77777777" w:rsidR="00AC2E26" w:rsidRPr="00D76BA5" w:rsidRDefault="00AC2E26" w:rsidP="00AC2E26">
      <w:pPr>
        <w:pStyle w:val="ListParagraph"/>
        <w:numPr>
          <w:ilvl w:val="0"/>
          <w:numId w:val="8"/>
        </w:numPr>
        <w:spacing w:before="100" w:beforeAutospacing="1" w:after="100" w:afterAutospacing="1"/>
        <w:rPr>
          <w:rFonts w:eastAsia="Times New Roman" w:cs="Times New Roman"/>
          <w:color w:val="333333"/>
          <w:sz w:val="24"/>
          <w:szCs w:val="24"/>
          <w:lang w:val="en" w:eastAsia="en-GB"/>
        </w:rPr>
      </w:pPr>
      <w:r w:rsidRPr="00D76BA5">
        <w:rPr>
          <w:rFonts w:eastAsia="Times New Roman" w:cs="Times New Roman"/>
          <w:color w:val="333333"/>
          <w:sz w:val="24"/>
          <w:szCs w:val="24"/>
          <w:lang w:val="en" w:eastAsia="en-GB"/>
        </w:rPr>
        <w:t xml:space="preserve">Be aware of the schools’ </w:t>
      </w:r>
      <w:r w:rsidRPr="00D76BA5">
        <w:rPr>
          <w:rFonts w:eastAsia="Times New Roman" w:cs="Times New Roman"/>
          <w:b/>
          <w:color w:val="333333"/>
          <w:sz w:val="24"/>
          <w:szCs w:val="24"/>
          <w:lang w:val="en" w:eastAsia="en-GB"/>
        </w:rPr>
        <w:t>duty of care</w:t>
      </w:r>
      <w:r w:rsidR="00BC0ECA">
        <w:rPr>
          <w:rFonts w:eastAsia="Times New Roman" w:cs="Times New Roman"/>
          <w:color w:val="333333"/>
          <w:sz w:val="24"/>
          <w:szCs w:val="24"/>
          <w:lang w:val="en" w:eastAsia="en-GB"/>
        </w:rPr>
        <w:t xml:space="preserve"> in relation</w:t>
      </w:r>
      <w:r w:rsidRPr="00D76BA5">
        <w:rPr>
          <w:rFonts w:eastAsia="Times New Roman" w:cs="Times New Roman"/>
          <w:color w:val="333333"/>
          <w:sz w:val="24"/>
          <w:szCs w:val="24"/>
          <w:lang w:val="en" w:eastAsia="en-GB"/>
        </w:rPr>
        <w:t xml:space="preserve"> to staff, pupils/students and visitors and at all times carry our duties with due regard to the school’s health and safety policy</w:t>
      </w:r>
    </w:p>
    <w:p w14:paraId="6F599F5E" w14:textId="77777777" w:rsidR="00AC2E26" w:rsidRPr="00D76BA5" w:rsidRDefault="00AC2E26" w:rsidP="00AC2E26">
      <w:pPr>
        <w:pStyle w:val="ListParagraph"/>
        <w:numPr>
          <w:ilvl w:val="0"/>
          <w:numId w:val="8"/>
        </w:numPr>
        <w:spacing w:before="100" w:beforeAutospacing="1" w:after="100" w:afterAutospacing="1"/>
        <w:rPr>
          <w:rFonts w:eastAsia="Times New Roman" w:cs="Times New Roman"/>
          <w:color w:val="333333"/>
          <w:sz w:val="24"/>
          <w:szCs w:val="24"/>
          <w:lang w:val="en" w:eastAsia="en-GB"/>
        </w:rPr>
      </w:pPr>
      <w:r w:rsidRPr="00D76BA5">
        <w:rPr>
          <w:rFonts w:eastAsia="Times New Roman" w:cs="Times New Roman"/>
          <w:color w:val="333333"/>
          <w:sz w:val="24"/>
          <w:szCs w:val="24"/>
          <w:lang w:val="en" w:eastAsia="en-GB"/>
        </w:rPr>
        <w:t>Be</w:t>
      </w:r>
      <w:r w:rsidR="00BC0ECA">
        <w:rPr>
          <w:rFonts w:eastAsia="Times New Roman" w:cs="Times New Roman"/>
          <w:color w:val="333333"/>
          <w:sz w:val="24"/>
          <w:szCs w:val="24"/>
          <w:lang w:val="en" w:eastAsia="en-GB"/>
        </w:rPr>
        <w:t xml:space="preserve"> a</w:t>
      </w:r>
      <w:r w:rsidRPr="00D76BA5">
        <w:rPr>
          <w:rFonts w:eastAsia="Times New Roman" w:cs="Times New Roman"/>
          <w:color w:val="333333"/>
          <w:sz w:val="24"/>
          <w:szCs w:val="24"/>
          <w:lang w:val="en" w:eastAsia="en-GB"/>
        </w:rPr>
        <w:t xml:space="preserve">ware of and comply with the </w:t>
      </w:r>
      <w:r w:rsidRPr="00D76BA5">
        <w:rPr>
          <w:rFonts w:eastAsia="Times New Roman" w:cs="Times New Roman"/>
          <w:b/>
          <w:color w:val="333333"/>
          <w:sz w:val="24"/>
          <w:szCs w:val="24"/>
          <w:lang w:val="en" w:eastAsia="en-GB"/>
        </w:rPr>
        <w:t xml:space="preserve">codes of conduct, policies and practices </w:t>
      </w:r>
      <w:r w:rsidRPr="00D76BA5">
        <w:rPr>
          <w:rFonts w:eastAsia="Times New Roman" w:cs="Times New Roman"/>
          <w:color w:val="333333"/>
          <w:sz w:val="24"/>
          <w:szCs w:val="24"/>
          <w:lang w:val="en" w:eastAsia="en-GB"/>
        </w:rPr>
        <w:t>of Meadowfield School and its commitment to equal opportunities</w:t>
      </w:r>
    </w:p>
    <w:p w14:paraId="5C43CC9D" w14:textId="77777777" w:rsidR="00AC2E26" w:rsidRPr="00D76BA5" w:rsidRDefault="00AC2E26" w:rsidP="00AC2E26">
      <w:pPr>
        <w:pStyle w:val="ListParagraph"/>
        <w:numPr>
          <w:ilvl w:val="0"/>
          <w:numId w:val="8"/>
        </w:numPr>
        <w:spacing w:before="100" w:beforeAutospacing="1" w:after="100" w:afterAutospacing="1"/>
        <w:rPr>
          <w:rFonts w:eastAsia="Times New Roman" w:cs="Times New Roman"/>
          <w:sz w:val="24"/>
          <w:szCs w:val="24"/>
          <w:lang w:val="en" w:eastAsia="en-GB"/>
        </w:rPr>
      </w:pPr>
      <w:r w:rsidRPr="00D76BA5">
        <w:rPr>
          <w:rFonts w:eastAsia="Times New Roman" w:cs="Times New Roman"/>
          <w:sz w:val="24"/>
          <w:szCs w:val="24"/>
          <w:lang w:val="en" w:eastAsia="en-GB"/>
        </w:rPr>
        <w:t xml:space="preserve">Be aware of and support </w:t>
      </w:r>
      <w:r w:rsidRPr="00D76BA5">
        <w:rPr>
          <w:rFonts w:eastAsia="Times New Roman" w:cs="Times New Roman"/>
          <w:b/>
          <w:sz w:val="24"/>
          <w:szCs w:val="24"/>
          <w:lang w:val="en" w:eastAsia="en-GB"/>
        </w:rPr>
        <w:t>diversity</w:t>
      </w:r>
      <w:r w:rsidRPr="00D76BA5">
        <w:rPr>
          <w:rFonts w:eastAsia="Times New Roman" w:cs="Times New Roman"/>
          <w:sz w:val="24"/>
          <w:szCs w:val="24"/>
          <w:lang w:val="en" w:eastAsia="en-GB"/>
        </w:rPr>
        <w:t xml:space="preserve"> and ensure all pupils have equal access to opportunities to learn and develop</w:t>
      </w:r>
    </w:p>
    <w:p w14:paraId="300D796E" w14:textId="77777777" w:rsidR="00AC2E26" w:rsidRPr="00D76BA5" w:rsidRDefault="00AC2E26" w:rsidP="00AC2E26">
      <w:pPr>
        <w:pStyle w:val="ListParagraph"/>
        <w:numPr>
          <w:ilvl w:val="0"/>
          <w:numId w:val="8"/>
        </w:numPr>
        <w:spacing w:before="100" w:beforeAutospacing="1" w:after="100" w:afterAutospacing="1"/>
        <w:rPr>
          <w:rFonts w:eastAsia="Times New Roman" w:cs="Times New Roman"/>
          <w:sz w:val="24"/>
          <w:szCs w:val="24"/>
          <w:lang w:val="en" w:eastAsia="en-GB"/>
        </w:rPr>
      </w:pPr>
      <w:r w:rsidRPr="00D76BA5">
        <w:rPr>
          <w:rFonts w:eastAsia="Times New Roman" w:cs="Times New Roman"/>
          <w:sz w:val="24"/>
          <w:szCs w:val="24"/>
          <w:lang w:val="en" w:eastAsia="en-GB"/>
        </w:rPr>
        <w:t xml:space="preserve">Work </w:t>
      </w:r>
      <w:r w:rsidRPr="00D76BA5">
        <w:rPr>
          <w:rFonts w:eastAsia="Times New Roman" w:cs="Times New Roman"/>
          <w:b/>
          <w:sz w:val="24"/>
          <w:szCs w:val="24"/>
          <w:lang w:val="en" w:eastAsia="en-GB"/>
        </w:rPr>
        <w:t>collaboratively</w:t>
      </w:r>
      <w:r w:rsidRPr="00D76BA5">
        <w:rPr>
          <w:rFonts w:eastAsia="Times New Roman" w:cs="Times New Roman"/>
          <w:sz w:val="24"/>
          <w:szCs w:val="24"/>
          <w:lang w:val="en" w:eastAsia="en-GB"/>
        </w:rPr>
        <w:t xml:space="preserve"> with the multi professional team and with all members of the school community</w:t>
      </w:r>
    </w:p>
    <w:p w14:paraId="0FF83500" w14:textId="77777777" w:rsidR="00A03BBF" w:rsidRPr="006A7DF7" w:rsidRDefault="00AC2E26" w:rsidP="00AC2E26">
      <w:pPr>
        <w:pStyle w:val="ListParagraph"/>
        <w:numPr>
          <w:ilvl w:val="0"/>
          <w:numId w:val="8"/>
        </w:numPr>
        <w:spacing w:before="100" w:beforeAutospacing="1" w:after="100" w:afterAutospacing="1"/>
        <w:rPr>
          <w:rFonts w:eastAsia="Times New Roman" w:cs="Times New Roman"/>
          <w:color w:val="333333"/>
          <w:sz w:val="24"/>
          <w:szCs w:val="24"/>
          <w:lang w:val="en" w:eastAsia="en-GB"/>
        </w:rPr>
      </w:pPr>
      <w:r w:rsidRPr="00D76BA5">
        <w:rPr>
          <w:rFonts w:eastAsia="Times New Roman" w:cs="Times New Roman"/>
          <w:color w:val="333333"/>
          <w:sz w:val="24"/>
          <w:szCs w:val="24"/>
          <w:lang w:val="en" w:eastAsia="en-GB"/>
        </w:rPr>
        <w:t xml:space="preserve">Participate in </w:t>
      </w:r>
      <w:r w:rsidRPr="00D76BA5">
        <w:rPr>
          <w:rFonts w:eastAsia="Times New Roman" w:cs="Times New Roman"/>
          <w:b/>
          <w:color w:val="333333"/>
          <w:sz w:val="24"/>
          <w:szCs w:val="24"/>
          <w:lang w:val="en" w:eastAsia="en-GB"/>
        </w:rPr>
        <w:t>continuing professional development</w:t>
      </w:r>
    </w:p>
    <w:p w14:paraId="4015F1C7" w14:textId="77777777" w:rsidR="00AC2E26" w:rsidRDefault="00AC2E26" w:rsidP="00AC2E26">
      <w:pPr>
        <w:spacing w:before="100" w:beforeAutospacing="1" w:after="100" w:afterAutospacing="1"/>
        <w:rPr>
          <w:rFonts w:eastAsia="Times New Roman" w:cs="Times New Roman"/>
          <w:color w:val="333333"/>
          <w:sz w:val="24"/>
          <w:szCs w:val="24"/>
          <w:u w:val="single"/>
          <w:lang w:val="en" w:eastAsia="en-GB"/>
        </w:rPr>
      </w:pPr>
      <w:r>
        <w:rPr>
          <w:rFonts w:eastAsia="Times New Roman" w:cs="Times New Roman"/>
          <w:color w:val="333333"/>
          <w:sz w:val="24"/>
          <w:szCs w:val="24"/>
          <w:u w:val="single"/>
          <w:lang w:val="en" w:eastAsia="en-GB"/>
        </w:rPr>
        <w:t>Note</w:t>
      </w:r>
    </w:p>
    <w:p w14:paraId="24E942A6" w14:textId="77777777" w:rsidR="00AC2E26" w:rsidRDefault="00AC2E26" w:rsidP="00AC2E26">
      <w:pPr>
        <w:spacing w:before="100" w:beforeAutospacing="1" w:after="100" w:afterAutospacing="1"/>
        <w:rPr>
          <w:rFonts w:eastAsia="Times New Roman" w:cs="Times New Roman"/>
          <w:color w:val="333333"/>
          <w:sz w:val="24"/>
          <w:szCs w:val="24"/>
          <w:lang w:val="en" w:eastAsia="en-GB"/>
        </w:rPr>
      </w:pPr>
      <w:r w:rsidRPr="00D76BA5">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23AEAE9A" w14:textId="77777777" w:rsidR="00EB3A22" w:rsidRDefault="00EB3A22" w:rsidP="00AC2E26">
      <w:p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The </w:t>
      </w:r>
      <w:r w:rsidR="00A74630">
        <w:rPr>
          <w:rFonts w:eastAsia="Times New Roman" w:cs="Times New Roman"/>
          <w:color w:val="333333"/>
          <w:sz w:val="24"/>
          <w:szCs w:val="24"/>
          <w:lang w:val="en" w:eastAsia="en-GB"/>
        </w:rPr>
        <w:t>role of specialist teacher necessitates the use of own car, mileage is paid at the rate for casual users.</w:t>
      </w:r>
    </w:p>
    <w:p w14:paraId="7F6D0AAE" w14:textId="77777777" w:rsidR="00E40B74" w:rsidRPr="00A300AC" w:rsidRDefault="00E40B74" w:rsidP="00E40B74">
      <w:pPr>
        <w:pStyle w:val="ListParagraph"/>
        <w:ind w:left="0"/>
        <w:rPr>
          <w:rFonts w:ascii="Arial" w:hAnsi="Arial" w:cs="Arial"/>
          <w:b/>
        </w:rPr>
      </w:pPr>
      <w:r w:rsidRPr="00A300AC">
        <w:rPr>
          <w:rFonts w:ascii="Arial" w:hAnsi="Arial" w:cs="Arial"/>
          <w:b/>
        </w:rPr>
        <w:t>Safeguarding responsibilities</w:t>
      </w:r>
    </w:p>
    <w:p w14:paraId="153FB305" w14:textId="77777777" w:rsidR="00E40B74" w:rsidRPr="00A300AC" w:rsidRDefault="00E40B74" w:rsidP="00E40B74">
      <w:pPr>
        <w:pStyle w:val="ListParagraph"/>
        <w:numPr>
          <w:ilvl w:val="0"/>
          <w:numId w:val="20"/>
        </w:numPr>
        <w:spacing w:after="0" w:line="240" w:lineRule="auto"/>
        <w:rPr>
          <w:rFonts w:ascii="Arial" w:hAnsi="Arial" w:cs="Arial"/>
        </w:rPr>
      </w:pPr>
      <w:r w:rsidRPr="00A300AC">
        <w:rPr>
          <w:rFonts w:ascii="Arial" w:hAnsi="Arial" w:cs="Arial"/>
        </w:rPr>
        <w:t xml:space="preserve">To understand the role and responsibilities of all staff in the safeguarding of children in the School and in providing a safe environment in which children can learn </w:t>
      </w:r>
    </w:p>
    <w:p w14:paraId="47C37965" w14:textId="77777777" w:rsidR="00E40B74" w:rsidRPr="00A300AC" w:rsidRDefault="00E40B74" w:rsidP="00E40B74">
      <w:pPr>
        <w:pStyle w:val="ListParagraph"/>
        <w:numPr>
          <w:ilvl w:val="0"/>
          <w:numId w:val="21"/>
        </w:numPr>
        <w:spacing w:after="0" w:line="240" w:lineRule="auto"/>
        <w:rPr>
          <w:rFonts w:ascii="Arial" w:hAnsi="Arial" w:cs="Arial"/>
        </w:rPr>
      </w:pPr>
      <w:r w:rsidRPr="00A300AC">
        <w:rPr>
          <w:rFonts w:ascii="Arial" w:hAnsi="Arial" w:cs="Arial"/>
        </w:rPr>
        <w:t xml:space="preserve">To understand and meet the responsibilities as set out in the latest edition of Keeping Children Safe in Education </w:t>
      </w:r>
    </w:p>
    <w:p w14:paraId="3114E279" w14:textId="77777777" w:rsidR="00E40B74" w:rsidRPr="00A300AC" w:rsidRDefault="00E40B74" w:rsidP="00E40B74">
      <w:pPr>
        <w:pStyle w:val="ListParagraph"/>
        <w:numPr>
          <w:ilvl w:val="0"/>
          <w:numId w:val="20"/>
        </w:numPr>
        <w:spacing w:after="0" w:line="240" w:lineRule="auto"/>
        <w:rPr>
          <w:rFonts w:ascii="Arial" w:hAnsi="Arial" w:cs="Arial"/>
        </w:rPr>
      </w:pPr>
      <w:r w:rsidRPr="00A300AC">
        <w:rPr>
          <w:rFonts w:ascii="Arial" w:hAnsi="Arial" w:cs="Arial"/>
        </w:rPr>
        <w:t>To engage in and complete all training in regards to safeguarding and ensure school policy and practice is followed</w:t>
      </w:r>
    </w:p>
    <w:p w14:paraId="0940FA14" w14:textId="77777777" w:rsidR="00E40B74" w:rsidRPr="00A300AC" w:rsidRDefault="00E40B74" w:rsidP="00E40B74">
      <w:pPr>
        <w:pStyle w:val="ListParagraph"/>
        <w:ind w:left="0"/>
        <w:rPr>
          <w:rFonts w:ascii="Arial" w:hAnsi="Arial" w:cs="Arial"/>
          <w:b/>
        </w:rPr>
      </w:pPr>
    </w:p>
    <w:p w14:paraId="1CC674A2" w14:textId="77777777" w:rsidR="00E40B74" w:rsidRPr="00A300AC" w:rsidRDefault="00E40B74" w:rsidP="00E40B74">
      <w:pPr>
        <w:pStyle w:val="ListParagraph"/>
        <w:ind w:left="0"/>
        <w:rPr>
          <w:rFonts w:ascii="Arial" w:hAnsi="Arial" w:cs="Arial"/>
          <w:b/>
        </w:rPr>
      </w:pPr>
      <w:r w:rsidRPr="00A300AC">
        <w:rPr>
          <w:rFonts w:ascii="Arial" w:hAnsi="Arial" w:cs="Arial"/>
          <w:b/>
        </w:rPr>
        <w:t>Equal Opportunity</w:t>
      </w:r>
    </w:p>
    <w:p w14:paraId="04753A81" w14:textId="77777777" w:rsidR="006A7DF7" w:rsidRDefault="00E40B74" w:rsidP="00E40B74">
      <w:pPr>
        <w:pStyle w:val="ListParagraph"/>
        <w:ind w:left="0"/>
        <w:rPr>
          <w:rFonts w:ascii="Arial" w:hAnsi="Arial" w:cs="Arial"/>
        </w:rPr>
      </w:pPr>
      <w:r w:rsidRPr="00A300AC">
        <w:rPr>
          <w:rFonts w:ascii="Arial" w:hAnsi="Arial" w:cs="Arial"/>
        </w:rPr>
        <w:t>The post holder will be expected to carry out all duties in the context of and in compliance with KCC’s Equal Opportunities Policies.</w:t>
      </w:r>
    </w:p>
    <w:p w14:paraId="20521D90" w14:textId="77777777" w:rsidR="00E40B74" w:rsidRPr="00E40B74" w:rsidRDefault="00E40B74" w:rsidP="00E40B74">
      <w:pPr>
        <w:pStyle w:val="ListParagraph"/>
        <w:ind w:left="0"/>
        <w:rPr>
          <w:rFonts w:ascii="Arial" w:hAnsi="Arial"/>
          <w:color w:val="1F4E79"/>
          <w:sz w:val="32"/>
        </w:rPr>
      </w:pPr>
    </w:p>
    <w:p w14:paraId="0944E7B8" w14:textId="77777777" w:rsidR="006A7DF7" w:rsidRDefault="006A7DF7" w:rsidP="008807DE">
      <w:pPr>
        <w:spacing w:before="100" w:beforeAutospacing="1" w:after="100" w:afterAutospacing="1"/>
        <w:jc w:val="center"/>
        <w:rPr>
          <w:b/>
          <w:color w:val="1F497D" w:themeColor="text2"/>
          <w:sz w:val="28"/>
          <w:szCs w:val="28"/>
        </w:rPr>
      </w:pPr>
    </w:p>
    <w:p w14:paraId="337A3F7B" w14:textId="77777777" w:rsidR="00466EC4" w:rsidRDefault="00466EC4" w:rsidP="00466EC4">
      <w:pPr>
        <w:spacing w:before="100" w:beforeAutospacing="1" w:after="100" w:afterAutospacing="1"/>
        <w:rPr>
          <w:b/>
          <w:color w:val="1F497D" w:themeColor="text2"/>
          <w:sz w:val="28"/>
          <w:szCs w:val="28"/>
        </w:rPr>
      </w:pPr>
    </w:p>
    <w:p w14:paraId="73E23004" w14:textId="77777777" w:rsidR="008807DE" w:rsidRPr="008807DE" w:rsidRDefault="00B512F0" w:rsidP="00466EC4">
      <w:pPr>
        <w:spacing w:before="100" w:beforeAutospacing="1" w:after="100" w:afterAutospacing="1"/>
        <w:jc w:val="center"/>
        <w:rPr>
          <w:b/>
          <w:color w:val="1F497D" w:themeColor="text2"/>
          <w:sz w:val="28"/>
          <w:szCs w:val="28"/>
        </w:rPr>
      </w:pPr>
      <w:r w:rsidRPr="00DD5F3A">
        <w:rPr>
          <w:b/>
          <w:color w:val="1F497D" w:themeColor="text2"/>
          <w:sz w:val="28"/>
          <w:szCs w:val="28"/>
        </w:rPr>
        <w:lastRenderedPageBreak/>
        <w:t>Person Specification</w:t>
      </w:r>
    </w:p>
    <w:p w14:paraId="4758FD98" w14:textId="77777777" w:rsidR="00B512F0" w:rsidRPr="00017229" w:rsidRDefault="00B512F0" w:rsidP="00B512F0">
      <w:pPr>
        <w:jc w:val="center"/>
      </w:pPr>
      <w:r w:rsidRPr="00017229">
        <w:t>E = Essential                D = Desirable</w:t>
      </w:r>
    </w:p>
    <w:p w14:paraId="3C0578AD" w14:textId="77777777" w:rsidR="008807DE" w:rsidRPr="00017229" w:rsidRDefault="008807DE" w:rsidP="00644297">
      <w:pPr>
        <w:jc w:val="center"/>
      </w:pPr>
    </w:p>
    <w:tbl>
      <w:tblPr>
        <w:tblStyle w:val="TableGrid"/>
        <w:tblW w:w="0" w:type="auto"/>
        <w:tblLook w:val="04A0" w:firstRow="1" w:lastRow="0" w:firstColumn="1" w:lastColumn="0" w:noHBand="0" w:noVBand="1"/>
      </w:tblPr>
      <w:tblGrid>
        <w:gridCol w:w="1668"/>
        <w:gridCol w:w="5528"/>
        <w:gridCol w:w="992"/>
      </w:tblGrid>
      <w:tr w:rsidR="000A38FE" w14:paraId="0B02E057" w14:textId="77777777" w:rsidTr="00FB6EBB">
        <w:tc>
          <w:tcPr>
            <w:tcW w:w="1668" w:type="dxa"/>
            <w:vMerge w:val="restart"/>
            <w:shd w:val="clear" w:color="auto" w:fill="D9D9D9" w:themeFill="background1" w:themeFillShade="D9"/>
          </w:tcPr>
          <w:p w14:paraId="38F35120" w14:textId="77777777" w:rsidR="000A38FE" w:rsidRDefault="000A38FE" w:rsidP="00FB6EBB">
            <w:r>
              <w:t>Qualifications</w:t>
            </w:r>
          </w:p>
        </w:tc>
        <w:tc>
          <w:tcPr>
            <w:tcW w:w="5528" w:type="dxa"/>
            <w:shd w:val="clear" w:color="auto" w:fill="D9D9D9" w:themeFill="background1" w:themeFillShade="D9"/>
          </w:tcPr>
          <w:p w14:paraId="697C0F04" w14:textId="77777777" w:rsidR="000A38FE" w:rsidRDefault="000A38FE" w:rsidP="00FB6EBB">
            <w:r>
              <w:t>Qualified Teacher Status</w:t>
            </w:r>
          </w:p>
        </w:tc>
        <w:tc>
          <w:tcPr>
            <w:tcW w:w="992" w:type="dxa"/>
            <w:shd w:val="clear" w:color="auto" w:fill="D9D9D9" w:themeFill="background1" w:themeFillShade="D9"/>
          </w:tcPr>
          <w:p w14:paraId="5758F6DA" w14:textId="77777777" w:rsidR="000A38FE" w:rsidRDefault="000A38FE" w:rsidP="00FB6EBB">
            <w:r>
              <w:t>E</w:t>
            </w:r>
          </w:p>
        </w:tc>
      </w:tr>
      <w:tr w:rsidR="000A38FE" w14:paraId="1609FEC4" w14:textId="77777777" w:rsidTr="00FB6EBB">
        <w:tc>
          <w:tcPr>
            <w:tcW w:w="1668" w:type="dxa"/>
            <w:vMerge/>
            <w:shd w:val="clear" w:color="auto" w:fill="D9D9D9" w:themeFill="background1" w:themeFillShade="D9"/>
          </w:tcPr>
          <w:p w14:paraId="0865269A" w14:textId="77777777" w:rsidR="000A38FE" w:rsidRDefault="000A38FE" w:rsidP="00FB6EBB"/>
        </w:tc>
        <w:tc>
          <w:tcPr>
            <w:tcW w:w="5528" w:type="dxa"/>
            <w:shd w:val="clear" w:color="auto" w:fill="D9D9D9" w:themeFill="background1" w:themeFillShade="D9"/>
          </w:tcPr>
          <w:p w14:paraId="2B868FE1" w14:textId="77777777" w:rsidR="000A38FE" w:rsidRDefault="000A38FE" w:rsidP="00FB6EBB">
            <w:r>
              <w:t>Additional qualifications within a relevant field of study</w:t>
            </w:r>
          </w:p>
        </w:tc>
        <w:tc>
          <w:tcPr>
            <w:tcW w:w="992" w:type="dxa"/>
            <w:shd w:val="clear" w:color="auto" w:fill="D9D9D9" w:themeFill="background1" w:themeFillShade="D9"/>
          </w:tcPr>
          <w:p w14:paraId="644A6B79" w14:textId="77777777" w:rsidR="000A38FE" w:rsidRDefault="000A38FE" w:rsidP="00FB6EBB">
            <w:r>
              <w:t>E</w:t>
            </w:r>
          </w:p>
        </w:tc>
      </w:tr>
      <w:tr w:rsidR="000A38FE" w14:paraId="627BD45C" w14:textId="77777777" w:rsidTr="00FB6EBB">
        <w:tc>
          <w:tcPr>
            <w:tcW w:w="1668" w:type="dxa"/>
            <w:vMerge/>
            <w:shd w:val="clear" w:color="auto" w:fill="D9D9D9" w:themeFill="background1" w:themeFillShade="D9"/>
          </w:tcPr>
          <w:p w14:paraId="187F57B5" w14:textId="77777777" w:rsidR="000A38FE" w:rsidRDefault="000A38FE" w:rsidP="00FB6EBB"/>
        </w:tc>
        <w:tc>
          <w:tcPr>
            <w:tcW w:w="5528" w:type="dxa"/>
            <w:shd w:val="clear" w:color="auto" w:fill="D9D9D9" w:themeFill="background1" w:themeFillShade="D9"/>
          </w:tcPr>
          <w:p w14:paraId="68547E90" w14:textId="77777777" w:rsidR="000A38FE" w:rsidRDefault="000A38FE" w:rsidP="00FB6EBB">
            <w:r>
              <w:t>Leadership Qualification</w:t>
            </w:r>
          </w:p>
        </w:tc>
        <w:tc>
          <w:tcPr>
            <w:tcW w:w="992" w:type="dxa"/>
            <w:shd w:val="clear" w:color="auto" w:fill="D9D9D9" w:themeFill="background1" w:themeFillShade="D9"/>
          </w:tcPr>
          <w:p w14:paraId="0C8842EA" w14:textId="77777777" w:rsidR="000A38FE" w:rsidRDefault="000A38FE" w:rsidP="00FB6EBB">
            <w:r>
              <w:t>D</w:t>
            </w:r>
          </w:p>
        </w:tc>
      </w:tr>
      <w:tr w:rsidR="000A38FE" w14:paraId="0DF45DAF" w14:textId="77777777" w:rsidTr="00FB6EBB">
        <w:tc>
          <w:tcPr>
            <w:tcW w:w="1668" w:type="dxa"/>
            <w:vMerge w:val="restart"/>
          </w:tcPr>
          <w:p w14:paraId="438EC6F5" w14:textId="77777777" w:rsidR="000A38FE" w:rsidRDefault="000A38FE" w:rsidP="00FB6EBB">
            <w:r>
              <w:t>Experience</w:t>
            </w:r>
          </w:p>
        </w:tc>
        <w:tc>
          <w:tcPr>
            <w:tcW w:w="5528" w:type="dxa"/>
          </w:tcPr>
          <w:p w14:paraId="5773704E" w14:textId="77777777" w:rsidR="000A38FE" w:rsidRDefault="000A38FE" w:rsidP="00FB6EBB">
            <w:r>
              <w:t>A track record of successful teaching experience</w:t>
            </w:r>
          </w:p>
        </w:tc>
        <w:tc>
          <w:tcPr>
            <w:tcW w:w="992" w:type="dxa"/>
          </w:tcPr>
          <w:p w14:paraId="02A84F3C" w14:textId="77777777" w:rsidR="000A38FE" w:rsidRDefault="000A38FE" w:rsidP="00FB6EBB">
            <w:r>
              <w:t>E</w:t>
            </w:r>
          </w:p>
        </w:tc>
      </w:tr>
      <w:tr w:rsidR="000A38FE" w14:paraId="0C1949E3" w14:textId="77777777" w:rsidTr="00FB6EBB">
        <w:tc>
          <w:tcPr>
            <w:tcW w:w="1668" w:type="dxa"/>
            <w:vMerge/>
          </w:tcPr>
          <w:p w14:paraId="72BAAE7B" w14:textId="77777777" w:rsidR="000A38FE" w:rsidRDefault="000A38FE" w:rsidP="00FB6EBB"/>
        </w:tc>
        <w:tc>
          <w:tcPr>
            <w:tcW w:w="5528" w:type="dxa"/>
          </w:tcPr>
          <w:p w14:paraId="7EC4A675" w14:textId="77777777" w:rsidR="000A38FE" w:rsidRDefault="000A38FE" w:rsidP="006A7DF7">
            <w:r>
              <w:t xml:space="preserve">Successful experience of teaching and supporting children and/or young people with special needs </w:t>
            </w:r>
          </w:p>
        </w:tc>
        <w:tc>
          <w:tcPr>
            <w:tcW w:w="992" w:type="dxa"/>
          </w:tcPr>
          <w:p w14:paraId="5932C76B" w14:textId="77777777" w:rsidR="000A38FE" w:rsidRDefault="000A38FE" w:rsidP="00FB6EBB">
            <w:r>
              <w:t>E</w:t>
            </w:r>
          </w:p>
        </w:tc>
      </w:tr>
      <w:tr w:rsidR="000A38FE" w14:paraId="00432D08" w14:textId="77777777" w:rsidTr="00FB6EBB">
        <w:tc>
          <w:tcPr>
            <w:tcW w:w="1668" w:type="dxa"/>
            <w:vMerge/>
          </w:tcPr>
          <w:p w14:paraId="4134402A" w14:textId="77777777" w:rsidR="000A38FE" w:rsidRDefault="000A38FE" w:rsidP="00FB6EBB"/>
        </w:tc>
        <w:tc>
          <w:tcPr>
            <w:tcW w:w="5528" w:type="dxa"/>
          </w:tcPr>
          <w:p w14:paraId="0C8E55AA" w14:textId="77777777" w:rsidR="000A38FE" w:rsidRDefault="000A38FE" w:rsidP="00FB6EBB">
            <w:r>
              <w:t>Experience of working in both mainstream and special needs settings (at EY, primary and secondary)</w:t>
            </w:r>
          </w:p>
        </w:tc>
        <w:tc>
          <w:tcPr>
            <w:tcW w:w="992" w:type="dxa"/>
          </w:tcPr>
          <w:p w14:paraId="4B791C65" w14:textId="77777777" w:rsidR="000A38FE" w:rsidRDefault="000A38FE" w:rsidP="00FB6EBB">
            <w:r>
              <w:t>D</w:t>
            </w:r>
          </w:p>
        </w:tc>
      </w:tr>
      <w:tr w:rsidR="000A38FE" w14:paraId="01517F0B" w14:textId="77777777" w:rsidTr="00FB6EBB">
        <w:tc>
          <w:tcPr>
            <w:tcW w:w="1668" w:type="dxa"/>
            <w:vMerge/>
          </w:tcPr>
          <w:p w14:paraId="2C233352" w14:textId="77777777" w:rsidR="000A38FE" w:rsidRDefault="000A38FE" w:rsidP="00FB6EBB"/>
        </w:tc>
        <w:tc>
          <w:tcPr>
            <w:tcW w:w="5528" w:type="dxa"/>
          </w:tcPr>
          <w:p w14:paraId="5D749918" w14:textId="77777777" w:rsidR="000A38FE" w:rsidRDefault="000A38FE" w:rsidP="00FB6EBB">
            <w:r>
              <w:t>Experience of monitoring and evaluating classroom/pre-school practice and the quality of learning and teaching</w:t>
            </w:r>
          </w:p>
        </w:tc>
        <w:tc>
          <w:tcPr>
            <w:tcW w:w="992" w:type="dxa"/>
          </w:tcPr>
          <w:p w14:paraId="5D2220CF" w14:textId="77777777" w:rsidR="000A38FE" w:rsidRDefault="000A38FE" w:rsidP="00FB6EBB">
            <w:r>
              <w:t>E</w:t>
            </w:r>
          </w:p>
        </w:tc>
      </w:tr>
      <w:tr w:rsidR="000A38FE" w14:paraId="55F34802" w14:textId="77777777" w:rsidTr="00FB6EBB">
        <w:tc>
          <w:tcPr>
            <w:tcW w:w="1668" w:type="dxa"/>
            <w:vMerge/>
          </w:tcPr>
          <w:p w14:paraId="2E83744E" w14:textId="77777777" w:rsidR="000A38FE" w:rsidRDefault="000A38FE" w:rsidP="00FB6EBB"/>
        </w:tc>
        <w:tc>
          <w:tcPr>
            <w:tcW w:w="5528" w:type="dxa"/>
          </w:tcPr>
          <w:p w14:paraId="0411ADBB" w14:textId="77777777" w:rsidR="000A38FE" w:rsidRDefault="000A38FE" w:rsidP="00FB6EBB">
            <w:r>
              <w:t>Experience of training and supporting staff resulting in improved practitioner confidence and skill as well as improved outcomes for pupils</w:t>
            </w:r>
          </w:p>
        </w:tc>
        <w:tc>
          <w:tcPr>
            <w:tcW w:w="992" w:type="dxa"/>
          </w:tcPr>
          <w:p w14:paraId="3542924C" w14:textId="77777777" w:rsidR="000A38FE" w:rsidRDefault="000A38FE" w:rsidP="00FB6EBB">
            <w:r>
              <w:t>E</w:t>
            </w:r>
          </w:p>
        </w:tc>
      </w:tr>
      <w:tr w:rsidR="000A38FE" w14:paraId="182402E9" w14:textId="77777777" w:rsidTr="00FB6EBB">
        <w:tc>
          <w:tcPr>
            <w:tcW w:w="1668" w:type="dxa"/>
            <w:vMerge/>
          </w:tcPr>
          <w:p w14:paraId="711E677A" w14:textId="77777777" w:rsidR="000A38FE" w:rsidRDefault="000A38FE" w:rsidP="00FB6EBB"/>
        </w:tc>
        <w:tc>
          <w:tcPr>
            <w:tcW w:w="5528" w:type="dxa"/>
          </w:tcPr>
          <w:p w14:paraId="3674A74F" w14:textId="77777777" w:rsidR="000A38FE" w:rsidRDefault="000A38FE" w:rsidP="00FB6EBB">
            <w:r>
              <w:t>Experience of successfully leading at a strategic level</w:t>
            </w:r>
          </w:p>
        </w:tc>
        <w:tc>
          <w:tcPr>
            <w:tcW w:w="992" w:type="dxa"/>
          </w:tcPr>
          <w:p w14:paraId="3443626F" w14:textId="77777777" w:rsidR="000A38FE" w:rsidRDefault="000A38FE" w:rsidP="00FB6EBB">
            <w:r>
              <w:t>D</w:t>
            </w:r>
          </w:p>
        </w:tc>
      </w:tr>
      <w:tr w:rsidR="000A38FE" w14:paraId="7D7D1727" w14:textId="77777777" w:rsidTr="00FB6EBB">
        <w:tc>
          <w:tcPr>
            <w:tcW w:w="1668" w:type="dxa"/>
            <w:vMerge/>
          </w:tcPr>
          <w:p w14:paraId="38905C2B" w14:textId="77777777" w:rsidR="000A38FE" w:rsidRDefault="000A38FE" w:rsidP="00FB6EBB"/>
        </w:tc>
        <w:tc>
          <w:tcPr>
            <w:tcW w:w="5528" w:type="dxa"/>
          </w:tcPr>
          <w:p w14:paraId="152CA7F4" w14:textId="77777777" w:rsidR="000A38FE" w:rsidRDefault="000A38FE" w:rsidP="00FB6EBB">
            <w:r>
              <w:t>Experience of Ofsted inspection and school self- evaluation processes</w:t>
            </w:r>
          </w:p>
        </w:tc>
        <w:tc>
          <w:tcPr>
            <w:tcW w:w="992" w:type="dxa"/>
          </w:tcPr>
          <w:p w14:paraId="6D33F64F" w14:textId="77777777" w:rsidR="000A38FE" w:rsidRDefault="000A38FE" w:rsidP="00FB6EBB">
            <w:r>
              <w:t>E</w:t>
            </w:r>
          </w:p>
        </w:tc>
      </w:tr>
      <w:tr w:rsidR="000A38FE" w14:paraId="59A67D17" w14:textId="77777777" w:rsidTr="00FB6EBB">
        <w:tc>
          <w:tcPr>
            <w:tcW w:w="1668" w:type="dxa"/>
            <w:vMerge/>
          </w:tcPr>
          <w:p w14:paraId="42EE2715" w14:textId="77777777" w:rsidR="000A38FE" w:rsidRDefault="000A38FE" w:rsidP="00FB6EBB"/>
        </w:tc>
        <w:tc>
          <w:tcPr>
            <w:tcW w:w="5528" w:type="dxa"/>
          </w:tcPr>
          <w:p w14:paraId="455E2A78" w14:textId="77777777" w:rsidR="000A38FE" w:rsidRDefault="000A38FE" w:rsidP="00FB6EBB">
            <w:r>
              <w:t>Experience of managing and delivering a highly personalised and differentiated curriculum</w:t>
            </w:r>
          </w:p>
        </w:tc>
        <w:tc>
          <w:tcPr>
            <w:tcW w:w="992" w:type="dxa"/>
          </w:tcPr>
          <w:p w14:paraId="48900F44" w14:textId="77777777" w:rsidR="000A38FE" w:rsidRDefault="000A38FE" w:rsidP="00FB6EBB">
            <w:r>
              <w:t>E</w:t>
            </w:r>
          </w:p>
        </w:tc>
      </w:tr>
      <w:tr w:rsidR="000A38FE" w14:paraId="24DEAE1E" w14:textId="77777777" w:rsidTr="00FB6EBB">
        <w:tc>
          <w:tcPr>
            <w:tcW w:w="1668" w:type="dxa"/>
            <w:vMerge/>
          </w:tcPr>
          <w:p w14:paraId="6319CFF1" w14:textId="77777777" w:rsidR="000A38FE" w:rsidRDefault="000A38FE" w:rsidP="00FB6EBB"/>
        </w:tc>
        <w:tc>
          <w:tcPr>
            <w:tcW w:w="5528" w:type="dxa"/>
          </w:tcPr>
          <w:p w14:paraId="704B42AA" w14:textId="77777777" w:rsidR="000A38FE" w:rsidRDefault="000A38FE" w:rsidP="00FB6EBB">
            <w:r>
              <w:t>Experience of working with a range of associated professionals and external agencies</w:t>
            </w:r>
          </w:p>
        </w:tc>
        <w:tc>
          <w:tcPr>
            <w:tcW w:w="992" w:type="dxa"/>
          </w:tcPr>
          <w:p w14:paraId="1249661A" w14:textId="77777777" w:rsidR="000A38FE" w:rsidRDefault="000A38FE" w:rsidP="00FB6EBB">
            <w:r>
              <w:t>E</w:t>
            </w:r>
          </w:p>
        </w:tc>
      </w:tr>
      <w:tr w:rsidR="000A38FE" w14:paraId="3F144CCB" w14:textId="77777777" w:rsidTr="00FB6EBB">
        <w:tc>
          <w:tcPr>
            <w:tcW w:w="1668" w:type="dxa"/>
            <w:vMerge/>
          </w:tcPr>
          <w:p w14:paraId="0DCA70FF" w14:textId="77777777" w:rsidR="000A38FE" w:rsidRDefault="000A38FE" w:rsidP="00FB6EBB"/>
        </w:tc>
        <w:tc>
          <w:tcPr>
            <w:tcW w:w="5528" w:type="dxa"/>
          </w:tcPr>
          <w:p w14:paraId="2A5D8DAD" w14:textId="77777777" w:rsidR="000A38FE" w:rsidRDefault="000A38FE" w:rsidP="00F8527C">
            <w:r>
              <w:t>Successful experience of developing and leading training courses for</w:t>
            </w:r>
            <w:r w:rsidR="00F8527C">
              <w:t xml:space="preserve"> parents, carers and professionals</w:t>
            </w:r>
          </w:p>
        </w:tc>
        <w:tc>
          <w:tcPr>
            <w:tcW w:w="992" w:type="dxa"/>
          </w:tcPr>
          <w:p w14:paraId="6210F1AC" w14:textId="77777777" w:rsidR="000A38FE" w:rsidRDefault="000A38FE" w:rsidP="00FB6EBB">
            <w:r>
              <w:t>D</w:t>
            </w:r>
          </w:p>
        </w:tc>
      </w:tr>
      <w:tr w:rsidR="000A38FE" w14:paraId="39CB0B70" w14:textId="77777777" w:rsidTr="00FB6EBB">
        <w:tc>
          <w:tcPr>
            <w:tcW w:w="1668" w:type="dxa"/>
            <w:vMerge w:val="restart"/>
            <w:shd w:val="clear" w:color="auto" w:fill="D9D9D9" w:themeFill="background1" w:themeFillShade="D9"/>
          </w:tcPr>
          <w:p w14:paraId="08D2E483" w14:textId="77777777" w:rsidR="000A38FE" w:rsidRDefault="000A38FE" w:rsidP="00FB6EBB">
            <w:r>
              <w:t>Knowledge and Skills</w:t>
            </w:r>
          </w:p>
        </w:tc>
        <w:tc>
          <w:tcPr>
            <w:tcW w:w="5528" w:type="dxa"/>
            <w:shd w:val="clear" w:color="auto" w:fill="D9D9D9" w:themeFill="background1" w:themeFillShade="D9"/>
          </w:tcPr>
          <w:p w14:paraId="1D95241F" w14:textId="77777777" w:rsidR="000A38FE" w:rsidRDefault="000A38FE" w:rsidP="00FB6EBB">
            <w:r>
              <w:t xml:space="preserve">An understanding and experience of promoting positive mental health </w:t>
            </w:r>
          </w:p>
        </w:tc>
        <w:tc>
          <w:tcPr>
            <w:tcW w:w="992" w:type="dxa"/>
            <w:shd w:val="clear" w:color="auto" w:fill="D9D9D9" w:themeFill="background1" w:themeFillShade="D9"/>
          </w:tcPr>
          <w:p w14:paraId="7D978B61" w14:textId="77777777" w:rsidR="000A38FE" w:rsidRDefault="000A38FE" w:rsidP="00FB6EBB">
            <w:r>
              <w:t>E</w:t>
            </w:r>
          </w:p>
        </w:tc>
      </w:tr>
      <w:tr w:rsidR="000A38FE" w14:paraId="6A89A0E9" w14:textId="77777777" w:rsidTr="00FB6EBB">
        <w:tc>
          <w:tcPr>
            <w:tcW w:w="1668" w:type="dxa"/>
            <w:vMerge/>
            <w:shd w:val="clear" w:color="auto" w:fill="D9D9D9" w:themeFill="background1" w:themeFillShade="D9"/>
          </w:tcPr>
          <w:p w14:paraId="3D82A3A0" w14:textId="77777777" w:rsidR="000A38FE" w:rsidRDefault="000A38FE" w:rsidP="00FB6EBB"/>
        </w:tc>
        <w:tc>
          <w:tcPr>
            <w:tcW w:w="5528" w:type="dxa"/>
            <w:shd w:val="clear" w:color="auto" w:fill="D9D9D9" w:themeFill="background1" w:themeFillShade="D9"/>
          </w:tcPr>
          <w:p w14:paraId="57CC0618" w14:textId="77777777" w:rsidR="000A38FE" w:rsidRDefault="000A38FE" w:rsidP="00FB6EBB">
            <w:r>
              <w:t>An understanding of how to support pupils in developing their engagement in learning as well as their resilience</w:t>
            </w:r>
          </w:p>
        </w:tc>
        <w:tc>
          <w:tcPr>
            <w:tcW w:w="992" w:type="dxa"/>
            <w:shd w:val="clear" w:color="auto" w:fill="D9D9D9" w:themeFill="background1" w:themeFillShade="D9"/>
          </w:tcPr>
          <w:p w14:paraId="49129FCF" w14:textId="77777777" w:rsidR="000A38FE" w:rsidRDefault="000A38FE" w:rsidP="00FB6EBB">
            <w:r>
              <w:t>E</w:t>
            </w:r>
          </w:p>
        </w:tc>
      </w:tr>
      <w:tr w:rsidR="000A38FE" w14:paraId="4DB70054" w14:textId="77777777" w:rsidTr="00FB6EBB">
        <w:tc>
          <w:tcPr>
            <w:tcW w:w="1668" w:type="dxa"/>
            <w:vMerge/>
            <w:shd w:val="clear" w:color="auto" w:fill="D9D9D9" w:themeFill="background1" w:themeFillShade="D9"/>
          </w:tcPr>
          <w:p w14:paraId="3CEF0D3F" w14:textId="77777777" w:rsidR="000A38FE" w:rsidRDefault="000A38FE" w:rsidP="00FB6EBB"/>
        </w:tc>
        <w:tc>
          <w:tcPr>
            <w:tcW w:w="5528" w:type="dxa"/>
            <w:shd w:val="clear" w:color="auto" w:fill="D9D9D9" w:themeFill="background1" w:themeFillShade="D9"/>
          </w:tcPr>
          <w:p w14:paraId="39DBF45E" w14:textId="77777777" w:rsidR="000A38FE" w:rsidRDefault="000A38FE" w:rsidP="000A38FE">
            <w:r w:rsidRPr="0007672B">
              <w:t>An understanding of how to identify and intervene early to support pupil</w:t>
            </w:r>
            <w:r>
              <w:t>s</w:t>
            </w:r>
            <w:r w:rsidRPr="0007672B">
              <w:t xml:space="preserve"> </w:t>
            </w:r>
            <w:r>
              <w:t>wh</w:t>
            </w:r>
            <w:r w:rsidR="00F8527C">
              <w:t>ere</w:t>
            </w:r>
            <w:r>
              <w:t xml:space="preserve"> barriers to learning exist</w:t>
            </w:r>
          </w:p>
        </w:tc>
        <w:tc>
          <w:tcPr>
            <w:tcW w:w="992" w:type="dxa"/>
            <w:shd w:val="clear" w:color="auto" w:fill="D9D9D9" w:themeFill="background1" w:themeFillShade="D9"/>
          </w:tcPr>
          <w:p w14:paraId="463A82C1" w14:textId="77777777" w:rsidR="000A38FE" w:rsidRDefault="000A38FE" w:rsidP="00FB6EBB">
            <w:r>
              <w:t>E</w:t>
            </w:r>
          </w:p>
        </w:tc>
      </w:tr>
      <w:tr w:rsidR="000A38FE" w14:paraId="2D5AB136" w14:textId="77777777" w:rsidTr="00FB6EBB">
        <w:tc>
          <w:tcPr>
            <w:tcW w:w="1668" w:type="dxa"/>
            <w:vMerge/>
            <w:shd w:val="clear" w:color="auto" w:fill="D9D9D9" w:themeFill="background1" w:themeFillShade="D9"/>
          </w:tcPr>
          <w:p w14:paraId="009464AC" w14:textId="77777777" w:rsidR="000A38FE" w:rsidRDefault="000A38FE" w:rsidP="00FB6EBB"/>
        </w:tc>
        <w:tc>
          <w:tcPr>
            <w:tcW w:w="5528" w:type="dxa"/>
            <w:shd w:val="clear" w:color="auto" w:fill="D9D9D9" w:themeFill="background1" w:themeFillShade="D9"/>
          </w:tcPr>
          <w:p w14:paraId="57E6B8E7" w14:textId="77777777" w:rsidR="000A38FE" w:rsidRDefault="000A38FE" w:rsidP="00FB6EBB">
            <w:r w:rsidRPr="0007672B">
              <w:t>An understanding of factors that put children at risk as well as factors that make children more resilient</w:t>
            </w:r>
          </w:p>
        </w:tc>
        <w:tc>
          <w:tcPr>
            <w:tcW w:w="992" w:type="dxa"/>
            <w:shd w:val="clear" w:color="auto" w:fill="D9D9D9" w:themeFill="background1" w:themeFillShade="D9"/>
          </w:tcPr>
          <w:p w14:paraId="49506C61" w14:textId="77777777" w:rsidR="000A38FE" w:rsidRDefault="000A38FE" w:rsidP="00FB6EBB">
            <w:r>
              <w:t>E</w:t>
            </w:r>
          </w:p>
        </w:tc>
      </w:tr>
      <w:tr w:rsidR="000A38FE" w14:paraId="2DDCD153" w14:textId="77777777" w:rsidTr="00FB6EBB">
        <w:tc>
          <w:tcPr>
            <w:tcW w:w="1668" w:type="dxa"/>
            <w:vMerge/>
            <w:shd w:val="clear" w:color="auto" w:fill="D9D9D9" w:themeFill="background1" w:themeFillShade="D9"/>
          </w:tcPr>
          <w:p w14:paraId="0B4D34A5" w14:textId="77777777" w:rsidR="000A38FE" w:rsidRDefault="000A38FE" w:rsidP="00FB6EBB"/>
        </w:tc>
        <w:tc>
          <w:tcPr>
            <w:tcW w:w="5528" w:type="dxa"/>
            <w:shd w:val="clear" w:color="auto" w:fill="D9D9D9" w:themeFill="background1" w:themeFillShade="D9"/>
          </w:tcPr>
          <w:p w14:paraId="2BE9511E" w14:textId="77777777" w:rsidR="000A38FE" w:rsidRDefault="000A38FE" w:rsidP="00FB6EBB">
            <w:r w:rsidRPr="0007672B">
              <w:t xml:space="preserve">An understanding of interventions and strategies to promote </w:t>
            </w:r>
            <w:r w:rsidR="00F8527C">
              <w:t>engagement and learning</w:t>
            </w:r>
          </w:p>
        </w:tc>
        <w:tc>
          <w:tcPr>
            <w:tcW w:w="992" w:type="dxa"/>
            <w:shd w:val="clear" w:color="auto" w:fill="D9D9D9" w:themeFill="background1" w:themeFillShade="D9"/>
          </w:tcPr>
          <w:p w14:paraId="30D9C810" w14:textId="77777777" w:rsidR="000A38FE" w:rsidRDefault="000A38FE" w:rsidP="00FB6EBB">
            <w:r>
              <w:t>E</w:t>
            </w:r>
          </w:p>
        </w:tc>
      </w:tr>
      <w:tr w:rsidR="000A38FE" w14:paraId="2C06EB14" w14:textId="77777777" w:rsidTr="00FB6EBB">
        <w:tc>
          <w:tcPr>
            <w:tcW w:w="1668" w:type="dxa"/>
            <w:vMerge/>
            <w:shd w:val="clear" w:color="auto" w:fill="D9D9D9" w:themeFill="background1" w:themeFillShade="D9"/>
          </w:tcPr>
          <w:p w14:paraId="0B5729E2" w14:textId="77777777" w:rsidR="000A38FE" w:rsidRDefault="000A38FE" w:rsidP="00FB6EBB"/>
        </w:tc>
        <w:tc>
          <w:tcPr>
            <w:tcW w:w="5528" w:type="dxa"/>
            <w:shd w:val="clear" w:color="auto" w:fill="D9D9D9" w:themeFill="background1" w:themeFillShade="D9"/>
          </w:tcPr>
          <w:p w14:paraId="29EE7694" w14:textId="77777777" w:rsidR="000A38FE" w:rsidRDefault="000A38FE" w:rsidP="00FB6EBB">
            <w:r w:rsidRPr="0007672B">
              <w:t>An understanding of and commitment to child protection and safeguarding issues and legislation and of the relevant school policies and procedures</w:t>
            </w:r>
          </w:p>
        </w:tc>
        <w:tc>
          <w:tcPr>
            <w:tcW w:w="992" w:type="dxa"/>
            <w:shd w:val="clear" w:color="auto" w:fill="D9D9D9" w:themeFill="background1" w:themeFillShade="D9"/>
          </w:tcPr>
          <w:p w14:paraId="3C47DD70" w14:textId="77777777" w:rsidR="000A38FE" w:rsidRDefault="000A38FE" w:rsidP="00FB6EBB">
            <w:r>
              <w:t>E</w:t>
            </w:r>
          </w:p>
        </w:tc>
      </w:tr>
      <w:tr w:rsidR="000A38FE" w14:paraId="0F58DCB4" w14:textId="77777777" w:rsidTr="00FB6EBB">
        <w:tc>
          <w:tcPr>
            <w:tcW w:w="1668" w:type="dxa"/>
            <w:vMerge/>
            <w:shd w:val="clear" w:color="auto" w:fill="D9D9D9" w:themeFill="background1" w:themeFillShade="D9"/>
          </w:tcPr>
          <w:p w14:paraId="20752C7E" w14:textId="77777777" w:rsidR="000A38FE" w:rsidRDefault="000A38FE" w:rsidP="00FB6EBB"/>
        </w:tc>
        <w:tc>
          <w:tcPr>
            <w:tcW w:w="5528" w:type="dxa"/>
            <w:shd w:val="clear" w:color="auto" w:fill="D9D9D9" w:themeFill="background1" w:themeFillShade="D9"/>
          </w:tcPr>
          <w:p w14:paraId="4A38A987" w14:textId="77777777" w:rsidR="000A38FE" w:rsidRDefault="000A38FE" w:rsidP="00FB6EBB">
            <w:r w:rsidRPr="0007672B">
              <w:t>A knowledge of current educational legislation, policy and guidance</w:t>
            </w:r>
          </w:p>
        </w:tc>
        <w:tc>
          <w:tcPr>
            <w:tcW w:w="992" w:type="dxa"/>
            <w:shd w:val="clear" w:color="auto" w:fill="D9D9D9" w:themeFill="background1" w:themeFillShade="D9"/>
          </w:tcPr>
          <w:p w14:paraId="7ACC6C04" w14:textId="77777777" w:rsidR="000A38FE" w:rsidRDefault="000A38FE" w:rsidP="00FB6EBB">
            <w:r>
              <w:t>E</w:t>
            </w:r>
          </w:p>
        </w:tc>
      </w:tr>
      <w:tr w:rsidR="000A38FE" w14:paraId="212CB9BF" w14:textId="77777777" w:rsidTr="00FB6EBB">
        <w:tc>
          <w:tcPr>
            <w:tcW w:w="1668" w:type="dxa"/>
            <w:vMerge/>
            <w:shd w:val="clear" w:color="auto" w:fill="D9D9D9" w:themeFill="background1" w:themeFillShade="D9"/>
          </w:tcPr>
          <w:p w14:paraId="5F17939F" w14:textId="77777777" w:rsidR="000A38FE" w:rsidRDefault="000A38FE" w:rsidP="00FB6EBB"/>
        </w:tc>
        <w:tc>
          <w:tcPr>
            <w:tcW w:w="5528" w:type="dxa"/>
            <w:shd w:val="clear" w:color="auto" w:fill="D9D9D9" w:themeFill="background1" w:themeFillShade="D9"/>
          </w:tcPr>
          <w:p w14:paraId="26871760" w14:textId="77777777" w:rsidR="000A38FE" w:rsidRDefault="000A38FE" w:rsidP="00FB6EBB">
            <w:r w:rsidRPr="0007672B">
              <w:t xml:space="preserve">Knowledge and understanding of promoting British Values </w:t>
            </w:r>
          </w:p>
        </w:tc>
        <w:tc>
          <w:tcPr>
            <w:tcW w:w="992" w:type="dxa"/>
            <w:shd w:val="clear" w:color="auto" w:fill="D9D9D9" w:themeFill="background1" w:themeFillShade="D9"/>
          </w:tcPr>
          <w:p w14:paraId="279884D5" w14:textId="77777777" w:rsidR="000A38FE" w:rsidRDefault="000A38FE" w:rsidP="00FB6EBB">
            <w:r>
              <w:t>E</w:t>
            </w:r>
          </w:p>
        </w:tc>
      </w:tr>
      <w:tr w:rsidR="000A38FE" w14:paraId="65C2F0FF" w14:textId="77777777" w:rsidTr="00FB6EBB">
        <w:tc>
          <w:tcPr>
            <w:tcW w:w="1668" w:type="dxa"/>
            <w:vMerge/>
            <w:shd w:val="clear" w:color="auto" w:fill="D9D9D9" w:themeFill="background1" w:themeFillShade="D9"/>
          </w:tcPr>
          <w:p w14:paraId="4BDE8A1C" w14:textId="77777777" w:rsidR="000A38FE" w:rsidRDefault="000A38FE" w:rsidP="00FB6EBB"/>
        </w:tc>
        <w:tc>
          <w:tcPr>
            <w:tcW w:w="5528" w:type="dxa"/>
            <w:shd w:val="clear" w:color="auto" w:fill="D9D9D9" w:themeFill="background1" w:themeFillShade="D9"/>
          </w:tcPr>
          <w:p w14:paraId="33653714" w14:textId="77777777" w:rsidR="000A38FE" w:rsidRDefault="000A38FE" w:rsidP="00FB6EBB">
            <w:r w:rsidRPr="0007672B">
              <w:t xml:space="preserve">A current knowledge of relevant statutory and regulatory guidance with regard to provision for all pupils and especially those with SEND </w:t>
            </w:r>
          </w:p>
        </w:tc>
        <w:tc>
          <w:tcPr>
            <w:tcW w:w="992" w:type="dxa"/>
            <w:shd w:val="clear" w:color="auto" w:fill="D9D9D9" w:themeFill="background1" w:themeFillShade="D9"/>
          </w:tcPr>
          <w:p w14:paraId="4CFECB1D" w14:textId="77777777" w:rsidR="000A38FE" w:rsidRDefault="000A38FE" w:rsidP="00FB6EBB">
            <w:r>
              <w:t>E</w:t>
            </w:r>
          </w:p>
        </w:tc>
      </w:tr>
      <w:tr w:rsidR="000A38FE" w14:paraId="5E74E03B" w14:textId="77777777" w:rsidTr="00FB6EBB">
        <w:tc>
          <w:tcPr>
            <w:tcW w:w="1668" w:type="dxa"/>
            <w:vMerge/>
            <w:shd w:val="clear" w:color="auto" w:fill="D9D9D9" w:themeFill="background1" w:themeFillShade="D9"/>
          </w:tcPr>
          <w:p w14:paraId="02A46233" w14:textId="77777777" w:rsidR="000A38FE" w:rsidRDefault="000A38FE" w:rsidP="00FB6EBB"/>
        </w:tc>
        <w:tc>
          <w:tcPr>
            <w:tcW w:w="5528" w:type="dxa"/>
            <w:shd w:val="clear" w:color="auto" w:fill="D9D9D9" w:themeFill="background1" w:themeFillShade="D9"/>
          </w:tcPr>
          <w:p w14:paraId="7757DFCB" w14:textId="77777777" w:rsidR="000A38FE" w:rsidRDefault="000A38FE" w:rsidP="00FB6EBB">
            <w:r w:rsidRPr="0007672B">
              <w:t>A knowledge and understanding of measures to assess pupil progress for young people with special educational needs</w:t>
            </w:r>
          </w:p>
        </w:tc>
        <w:tc>
          <w:tcPr>
            <w:tcW w:w="992" w:type="dxa"/>
            <w:shd w:val="clear" w:color="auto" w:fill="D9D9D9" w:themeFill="background1" w:themeFillShade="D9"/>
          </w:tcPr>
          <w:p w14:paraId="01316178" w14:textId="77777777" w:rsidR="000A38FE" w:rsidRDefault="000A38FE" w:rsidP="00FB6EBB">
            <w:r>
              <w:t>E</w:t>
            </w:r>
          </w:p>
        </w:tc>
      </w:tr>
      <w:tr w:rsidR="000A38FE" w14:paraId="54D4A45D" w14:textId="77777777" w:rsidTr="00FB6EBB">
        <w:tc>
          <w:tcPr>
            <w:tcW w:w="1668" w:type="dxa"/>
            <w:vMerge/>
            <w:shd w:val="clear" w:color="auto" w:fill="D9D9D9" w:themeFill="background1" w:themeFillShade="D9"/>
          </w:tcPr>
          <w:p w14:paraId="44CB14A5" w14:textId="77777777" w:rsidR="000A38FE" w:rsidRDefault="000A38FE" w:rsidP="00FB6EBB"/>
        </w:tc>
        <w:tc>
          <w:tcPr>
            <w:tcW w:w="5528" w:type="dxa"/>
            <w:shd w:val="clear" w:color="auto" w:fill="D9D9D9" w:themeFill="background1" w:themeFillShade="D9"/>
          </w:tcPr>
          <w:p w14:paraId="3DE3E1BF" w14:textId="77777777" w:rsidR="000A38FE" w:rsidRDefault="000A38FE" w:rsidP="00FB6EBB">
            <w:r w:rsidRPr="0007672B">
              <w:t xml:space="preserve">A knowledge and understanding of how </w:t>
            </w:r>
            <w:r w:rsidR="00F8527C">
              <w:t>technology</w:t>
            </w:r>
            <w:r w:rsidRPr="0007672B">
              <w:t xml:space="preserve"> may support the learning of young people with special educational needs</w:t>
            </w:r>
          </w:p>
        </w:tc>
        <w:tc>
          <w:tcPr>
            <w:tcW w:w="992" w:type="dxa"/>
            <w:shd w:val="clear" w:color="auto" w:fill="D9D9D9" w:themeFill="background1" w:themeFillShade="D9"/>
          </w:tcPr>
          <w:p w14:paraId="6A583420" w14:textId="77777777" w:rsidR="000A38FE" w:rsidRDefault="000A38FE" w:rsidP="00FB6EBB">
            <w:r>
              <w:t>E</w:t>
            </w:r>
          </w:p>
        </w:tc>
      </w:tr>
      <w:tr w:rsidR="000A38FE" w14:paraId="43156F52" w14:textId="77777777" w:rsidTr="00FB6EBB">
        <w:tc>
          <w:tcPr>
            <w:tcW w:w="1668" w:type="dxa"/>
            <w:vMerge/>
            <w:shd w:val="clear" w:color="auto" w:fill="D9D9D9" w:themeFill="background1" w:themeFillShade="D9"/>
          </w:tcPr>
          <w:p w14:paraId="7CB25D79" w14:textId="77777777" w:rsidR="000A38FE" w:rsidRDefault="000A38FE" w:rsidP="00FB6EBB"/>
        </w:tc>
        <w:tc>
          <w:tcPr>
            <w:tcW w:w="5528" w:type="dxa"/>
            <w:shd w:val="clear" w:color="auto" w:fill="D9D9D9" w:themeFill="background1" w:themeFillShade="D9"/>
          </w:tcPr>
          <w:p w14:paraId="61B8D50E" w14:textId="77777777" w:rsidR="000A38FE" w:rsidRDefault="000A38FE" w:rsidP="00FB6EBB">
            <w:r w:rsidRPr="0007672B">
              <w:t>Emotional intelligence, interpersonal and communication skills to enable successful team working and the development of teaching, support staff and other professionals</w:t>
            </w:r>
          </w:p>
        </w:tc>
        <w:tc>
          <w:tcPr>
            <w:tcW w:w="992" w:type="dxa"/>
            <w:shd w:val="clear" w:color="auto" w:fill="D9D9D9" w:themeFill="background1" w:themeFillShade="D9"/>
          </w:tcPr>
          <w:p w14:paraId="0AD25BB9" w14:textId="77777777" w:rsidR="000A38FE" w:rsidRDefault="000A38FE" w:rsidP="00FB6EBB">
            <w:r>
              <w:t>E</w:t>
            </w:r>
          </w:p>
        </w:tc>
      </w:tr>
      <w:tr w:rsidR="000A38FE" w14:paraId="7956E1C2" w14:textId="77777777" w:rsidTr="00FB6EBB">
        <w:tc>
          <w:tcPr>
            <w:tcW w:w="1668" w:type="dxa"/>
            <w:vMerge/>
            <w:shd w:val="clear" w:color="auto" w:fill="D9D9D9" w:themeFill="background1" w:themeFillShade="D9"/>
          </w:tcPr>
          <w:p w14:paraId="285C6F96" w14:textId="77777777" w:rsidR="000A38FE" w:rsidRDefault="000A38FE" w:rsidP="00FB6EBB"/>
        </w:tc>
        <w:tc>
          <w:tcPr>
            <w:tcW w:w="5528" w:type="dxa"/>
            <w:shd w:val="clear" w:color="auto" w:fill="D9D9D9" w:themeFill="background1" w:themeFillShade="D9"/>
          </w:tcPr>
          <w:p w14:paraId="7D319C50" w14:textId="77777777" w:rsidR="000A38FE" w:rsidRDefault="000A38FE" w:rsidP="00FB6EBB">
            <w:r w:rsidRPr="0007672B">
              <w:t>An understanding of commitment to the value of inclusive practice for the development of young people with special educational needs within and beyond the classroom</w:t>
            </w:r>
          </w:p>
        </w:tc>
        <w:tc>
          <w:tcPr>
            <w:tcW w:w="992" w:type="dxa"/>
            <w:shd w:val="clear" w:color="auto" w:fill="D9D9D9" w:themeFill="background1" w:themeFillShade="D9"/>
          </w:tcPr>
          <w:p w14:paraId="7346AC8F" w14:textId="77777777" w:rsidR="000A38FE" w:rsidRDefault="000A38FE" w:rsidP="00FB6EBB">
            <w:r>
              <w:t>E</w:t>
            </w:r>
          </w:p>
        </w:tc>
      </w:tr>
      <w:tr w:rsidR="000A38FE" w14:paraId="3413AA74" w14:textId="77777777" w:rsidTr="00FB6EBB">
        <w:tc>
          <w:tcPr>
            <w:tcW w:w="1668" w:type="dxa"/>
            <w:vMerge w:val="restart"/>
          </w:tcPr>
          <w:p w14:paraId="151FBA67" w14:textId="77777777" w:rsidR="000A38FE" w:rsidRDefault="000A38FE" w:rsidP="00FB6EBB">
            <w:r>
              <w:t>Abilities</w:t>
            </w:r>
          </w:p>
        </w:tc>
        <w:tc>
          <w:tcPr>
            <w:tcW w:w="5528" w:type="dxa"/>
          </w:tcPr>
          <w:p w14:paraId="7D3EBCAF" w14:textId="77777777" w:rsidR="000A38FE" w:rsidRDefault="000A38FE" w:rsidP="00FB6EBB">
            <w:r w:rsidRPr="0007672B">
              <w:t>An ability to work closely and in a supportive way with parents and carers to support their children’s behaviour and mental health</w:t>
            </w:r>
          </w:p>
        </w:tc>
        <w:tc>
          <w:tcPr>
            <w:tcW w:w="992" w:type="dxa"/>
          </w:tcPr>
          <w:p w14:paraId="6AD97969" w14:textId="77777777" w:rsidR="000A38FE" w:rsidRDefault="000A38FE" w:rsidP="00FB6EBB">
            <w:r>
              <w:t>E</w:t>
            </w:r>
          </w:p>
        </w:tc>
      </w:tr>
      <w:tr w:rsidR="000A38FE" w14:paraId="61E7915A" w14:textId="77777777" w:rsidTr="00FB6EBB">
        <w:tc>
          <w:tcPr>
            <w:tcW w:w="1668" w:type="dxa"/>
            <w:vMerge/>
          </w:tcPr>
          <w:p w14:paraId="717F00F9" w14:textId="77777777" w:rsidR="000A38FE" w:rsidRDefault="000A38FE" w:rsidP="00FB6EBB"/>
        </w:tc>
        <w:tc>
          <w:tcPr>
            <w:tcW w:w="5528" w:type="dxa"/>
          </w:tcPr>
          <w:p w14:paraId="305552AF" w14:textId="77777777" w:rsidR="000A38FE" w:rsidRDefault="000A38FE" w:rsidP="00FB6EBB">
            <w:r w:rsidRPr="0007672B">
              <w:t>Evidence of the ability to gain and maintain the confidence and respect of colleagues, parents, carers, governors and external partners and to be a role model for colleagues and pupils</w:t>
            </w:r>
          </w:p>
        </w:tc>
        <w:tc>
          <w:tcPr>
            <w:tcW w:w="992" w:type="dxa"/>
          </w:tcPr>
          <w:p w14:paraId="5451D1B9" w14:textId="77777777" w:rsidR="000A38FE" w:rsidRDefault="000A38FE" w:rsidP="00FB6EBB">
            <w:r>
              <w:t>E</w:t>
            </w:r>
          </w:p>
        </w:tc>
      </w:tr>
      <w:tr w:rsidR="000A38FE" w14:paraId="557B02BB" w14:textId="77777777" w:rsidTr="00FB6EBB">
        <w:tc>
          <w:tcPr>
            <w:tcW w:w="1668" w:type="dxa"/>
            <w:vMerge/>
          </w:tcPr>
          <w:p w14:paraId="0BC02029" w14:textId="77777777" w:rsidR="000A38FE" w:rsidRDefault="000A38FE" w:rsidP="00FB6EBB"/>
        </w:tc>
        <w:tc>
          <w:tcPr>
            <w:tcW w:w="5528" w:type="dxa"/>
          </w:tcPr>
          <w:p w14:paraId="649E7F09" w14:textId="77777777" w:rsidR="000A38FE" w:rsidRDefault="000A38FE" w:rsidP="00FB6EBB">
            <w:r w:rsidRPr="0007672B">
              <w:t>High quality communication skills, both verbally and in writing</w:t>
            </w:r>
          </w:p>
        </w:tc>
        <w:tc>
          <w:tcPr>
            <w:tcW w:w="992" w:type="dxa"/>
          </w:tcPr>
          <w:p w14:paraId="2F7C7AAD" w14:textId="77777777" w:rsidR="000A38FE" w:rsidRDefault="000A38FE" w:rsidP="00FB6EBB">
            <w:r>
              <w:t>E</w:t>
            </w:r>
          </w:p>
        </w:tc>
      </w:tr>
      <w:tr w:rsidR="000A38FE" w14:paraId="48ABC758" w14:textId="77777777" w:rsidTr="00FB6EBB">
        <w:tc>
          <w:tcPr>
            <w:tcW w:w="1668" w:type="dxa"/>
            <w:vMerge/>
          </w:tcPr>
          <w:p w14:paraId="6B24AF80" w14:textId="77777777" w:rsidR="000A38FE" w:rsidRDefault="000A38FE" w:rsidP="00FB6EBB"/>
        </w:tc>
        <w:tc>
          <w:tcPr>
            <w:tcW w:w="5528" w:type="dxa"/>
          </w:tcPr>
          <w:p w14:paraId="796DAD18" w14:textId="77777777" w:rsidR="000A38FE" w:rsidRDefault="000A38FE" w:rsidP="00FB6EBB">
            <w:r w:rsidRPr="0007672B">
              <w:t>Ability to analyse and interpret data</w:t>
            </w:r>
          </w:p>
        </w:tc>
        <w:tc>
          <w:tcPr>
            <w:tcW w:w="992" w:type="dxa"/>
          </w:tcPr>
          <w:p w14:paraId="7F966BA0" w14:textId="77777777" w:rsidR="000A38FE" w:rsidRDefault="000A38FE" w:rsidP="00FB6EBB">
            <w:r>
              <w:t>E</w:t>
            </w:r>
          </w:p>
        </w:tc>
      </w:tr>
      <w:tr w:rsidR="000A38FE" w14:paraId="1A13FB6D" w14:textId="77777777" w:rsidTr="00FB6EBB">
        <w:tc>
          <w:tcPr>
            <w:tcW w:w="1668" w:type="dxa"/>
            <w:vMerge/>
          </w:tcPr>
          <w:p w14:paraId="010B5C4E" w14:textId="77777777" w:rsidR="000A38FE" w:rsidRDefault="000A38FE" w:rsidP="00FB6EBB"/>
        </w:tc>
        <w:tc>
          <w:tcPr>
            <w:tcW w:w="5528" w:type="dxa"/>
          </w:tcPr>
          <w:p w14:paraId="2BE0CDF1" w14:textId="77777777" w:rsidR="000A38FE" w:rsidRDefault="000A38FE" w:rsidP="00FB6EBB">
            <w:r w:rsidRPr="0007672B">
              <w:t>Ability to work effectively under pressure, plan, prioritise and meet deadlines</w:t>
            </w:r>
          </w:p>
        </w:tc>
        <w:tc>
          <w:tcPr>
            <w:tcW w:w="992" w:type="dxa"/>
          </w:tcPr>
          <w:p w14:paraId="6A495377" w14:textId="77777777" w:rsidR="000A38FE" w:rsidRDefault="000A38FE" w:rsidP="00FB6EBB">
            <w:r>
              <w:t>E</w:t>
            </w:r>
          </w:p>
        </w:tc>
      </w:tr>
      <w:tr w:rsidR="000A38FE" w14:paraId="07748ABD" w14:textId="77777777" w:rsidTr="00FB6EBB">
        <w:tc>
          <w:tcPr>
            <w:tcW w:w="1668" w:type="dxa"/>
            <w:vMerge/>
          </w:tcPr>
          <w:p w14:paraId="0BA131B5" w14:textId="77777777" w:rsidR="000A38FE" w:rsidRDefault="000A38FE" w:rsidP="00FB6EBB"/>
        </w:tc>
        <w:tc>
          <w:tcPr>
            <w:tcW w:w="5528" w:type="dxa"/>
          </w:tcPr>
          <w:p w14:paraId="41FCAD91" w14:textId="77777777" w:rsidR="000A38FE" w:rsidRDefault="000A38FE" w:rsidP="00FB6EBB">
            <w:r w:rsidRPr="0007672B">
              <w:t>Ability to support and lead consistently with flexibility, sensitivity, tact, fairness, integrity, warmth and openness and to demonstrate confidentiality as required</w:t>
            </w:r>
          </w:p>
        </w:tc>
        <w:tc>
          <w:tcPr>
            <w:tcW w:w="992" w:type="dxa"/>
          </w:tcPr>
          <w:p w14:paraId="159B7217" w14:textId="77777777" w:rsidR="000A38FE" w:rsidRDefault="000A38FE" w:rsidP="00FB6EBB">
            <w:r>
              <w:t>E</w:t>
            </w:r>
          </w:p>
        </w:tc>
      </w:tr>
      <w:tr w:rsidR="000A38FE" w14:paraId="36C33980" w14:textId="77777777" w:rsidTr="00FB6EBB">
        <w:tc>
          <w:tcPr>
            <w:tcW w:w="1668" w:type="dxa"/>
            <w:vMerge/>
          </w:tcPr>
          <w:p w14:paraId="1CFB38D9" w14:textId="77777777" w:rsidR="000A38FE" w:rsidRDefault="000A38FE" w:rsidP="00FB6EBB"/>
        </w:tc>
        <w:tc>
          <w:tcPr>
            <w:tcW w:w="5528" w:type="dxa"/>
          </w:tcPr>
          <w:p w14:paraId="6CC09B8B" w14:textId="77777777" w:rsidR="000A38FE" w:rsidRDefault="000A38FE" w:rsidP="00FB6EBB">
            <w:r w:rsidRPr="0007672B">
              <w:t>Ability to lead and manage decisively with a collaborative ethos</w:t>
            </w:r>
          </w:p>
        </w:tc>
        <w:tc>
          <w:tcPr>
            <w:tcW w:w="992" w:type="dxa"/>
          </w:tcPr>
          <w:p w14:paraId="341C24F9" w14:textId="77777777" w:rsidR="000A38FE" w:rsidRDefault="000A38FE" w:rsidP="00FB6EBB">
            <w:r>
              <w:t>E</w:t>
            </w:r>
          </w:p>
        </w:tc>
      </w:tr>
      <w:tr w:rsidR="000A38FE" w14:paraId="4B17C700" w14:textId="77777777" w:rsidTr="00FB6EBB">
        <w:tc>
          <w:tcPr>
            <w:tcW w:w="1668" w:type="dxa"/>
            <w:vMerge/>
          </w:tcPr>
          <w:p w14:paraId="7A81C38E" w14:textId="77777777" w:rsidR="000A38FE" w:rsidRDefault="000A38FE" w:rsidP="00FB6EBB"/>
        </w:tc>
        <w:tc>
          <w:tcPr>
            <w:tcW w:w="5528" w:type="dxa"/>
          </w:tcPr>
          <w:p w14:paraId="5F38198B" w14:textId="77777777" w:rsidR="000A38FE" w:rsidRDefault="000A38FE" w:rsidP="00FB6EBB">
            <w:r w:rsidRPr="0007672B">
              <w:t>Understanding of personal strengths and areas for development in self and others and how this knowledge may impact on practice</w:t>
            </w:r>
          </w:p>
        </w:tc>
        <w:tc>
          <w:tcPr>
            <w:tcW w:w="992" w:type="dxa"/>
          </w:tcPr>
          <w:p w14:paraId="0638C630" w14:textId="77777777" w:rsidR="000A38FE" w:rsidRDefault="000A38FE" w:rsidP="00FB6EBB">
            <w:r>
              <w:t>E</w:t>
            </w:r>
          </w:p>
        </w:tc>
      </w:tr>
      <w:tr w:rsidR="000A38FE" w14:paraId="28FDE211" w14:textId="77777777" w:rsidTr="00FB6EBB">
        <w:tc>
          <w:tcPr>
            <w:tcW w:w="1668" w:type="dxa"/>
            <w:vMerge/>
          </w:tcPr>
          <w:p w14:paraId="6A3A213D" w14:textId="77777777" w:rsidR="000A38FE" w:rsidRDefault="000A38FE" w:rsidP="00FB6EBB"/>
        </w:tc>
        <w:tc>
          <w:tcPr>
            <w:tcW w:w="5528" w:type="dxa"/>
          </w:tcPr>
          <w:p w14:paraId="531A23FC" w14:textId="77777777" w:rsidR="000A38FE" w:rsidRDefault="000A38FE" w:rsidP="00FB6EBB">
            <w:r w:rsidRPr="0007672B">
              <w:t>The ability to represent, market and be an advocate for the school and outreach service to external stakeholders and the community</w:t>
            </w:r>
          </w:p>
        </w:tc>
        <w:tc>
          <w:tcPr>
            <w:tcW w:w="992" w:type="dxa"/>
          </w:tcPr>
          <w:p w14:paraId="2CE359EF" w14:textId="77777777" w:rsidR="000A38FE" w:rsidRDefault="000A38FE" w:rsidP="00FB6EBB">
            <w:r>
              <w:t>E</w:t>
            </w:r>
          </w:p>
        </w:tc>
      </w:tr>
      <w:tr w:rsidR="000A38FE" w14:paraId="49A31FCF" w14:textId="77777777" w:rsidTr="00FB6EBB">
        <w:tc>
          <w:tcPr>
            <w:tcW w:w="1668" w:type="dxa"/>
            <w:shd w:val="clear" w:color="auto" w:fill="D9D9D9" w:themeFill="background1" w:themeFillShade="D9"/>
          </w:tcPr>
          <w:p w14:paraId="2ED68184" w14:textId="77777777" w:rsidR="000A38FE" w:rsidRDefault="000A38FE" w:rsidP="00FB6EBB">
            <w:r>
              <w:t>Equal Opportunities</w:t>
            </w:r>
          </w:p>
        </w:tc>
        <w:tc>
          <w:tcPr>
            <w:tcW w:w="5528" w:type="dxa"/>
            <w:shd w:val="clear" w:color="auto" w:fill="D9D9D9" w:themeFill="background1" w:themeFillShade="D9"/>
          </w:tcPr>
          <w:p w14:paraId="76336889" w14:textId="77777777" w:rsidR="000A38FE" w:rsidRDefault="000A38FE" w:rsidP="00FB6EBB">
            <w:r w:rsidRPr="0007672B">
              <w:t>A proven commitment to the principles and the practice of the promotion of equality of access and opportunity for all young people - particularly the protected characteristics under the Equality Act of 2010 - and to the removal of barriers to achieving equal access and to maximising success.</w:t>
            </w:r>
          </w:p>
        </w:tc>
        <w:tc>
          <w:tcPr>
            <w:tcW w:w="992" w:type="dxa"/>
            <w:shd w:val="clear" w:color="auto" w:fill="D9D9D9" w:themeFill="background1" w:themeFillShade="D9"/>
          </w:tcPr>
          <w:p w14:paraId="2D3E49D4" w14:textId="77777777" w:rsidR="000A38FE" w:rsidRDefault="000A38FE" w:rsidP="00FB6EBB">
            <w:r>
              <w:t>E</w:t>
            </w:r>
          </w:p>
        </w:tc>
      </w:tr>
    </w:tbl>
    <w:p w14:paraId="12082138" w14:textId="77777777" w:rsidR="0034312A" w:rsidRDefault="0034312A" w:rsidP="00B512F0">
      <w:pPr>
        <w:rPr>
          <w:b/>
          <w:color w:val="1F497D" w:themeColor="text2"/>
        </w:rPr>
      </w:pPr>
    </w:p>
    <w:p w14:paraId="5CEF0CBA" w14:textId="77777777" w:rsidR="00F8527C" w:rsidRDefault="00F8527C" w:rsidP="00B512F0">
      <w:pPr>
        <w:rPr>
          <w:b/>
          <w:color w:val="1F497D" w:themeColor="text2"/>
        </w:rPr>
      </w:pPr>
    </w:p>
    <w:p w14:paraId="59C81BED" w14:textId="77777777" w:rsidR="0034312A" w:rsidRDefault="0034312A" w:rsidP="00B512F0">
      <w:pPr>
        <w:rPr>
          <w:b/>
          <w:color w:val="1F497D" w:themeColor="text2"/>
        </w:rPr>
      </w:pPr>
    </w:p>
    <w:p w14:paraId="6CE44390" w14:textId="77777777" w:rsidR="00B512F0" w:rsidRDefault="00B512F0" w:rsidP="00B512F0">
      <w:pPr>
        <w:rPr>
          <w:b/>
          <w:color w:val="1F497D" w:themeColor="text2"/>
        </w:rPr>
      </w:pPr>
    </w:p>
    <w:p w14:paraId="0C00DDCE" w14:textId="77777777" w:rsidR="00B512F0" w:rsidRDefault="00B512F0" w:rsidP="00B512F0">
      <w:pPr>
        <w:rPr>
          <w:b/>
          <w:color w:val="1F497D" w:themeColor="text2"/>
        </w:rPr>
      </w:pPr>
    </w:p>
    <w:p w14:paraId="1849F04B" w14:textId="77777777" w:rsidR="009A56D7" w:rsidRDefault="009A56D7" w:rsidP="00B512F0">
      <w:pPr>
        <w:rPr>
          <w:b/>
          <w:color w:val="1F497D" w:themeColor="text2"/>
        </w:rPr>
      </w:pPr>
    </w:p>
    <w:p w14:paraId="67943985" w14:textId="77777777" w:rsidR="00F65F8D" w:rsidRPr="00B512F0" w:rsidRDefault="00F65F8D" w:rsidP="009A56D7">
      <w:pPr>
        <w:jc w:val="center"/>
        <w:rPr>
          <w:b/>
        </w:rPr>
      </w:pPr>
      <w:r w:rsidRPr="0014793C">
        <w:rPr>
          <w:noProof/>
          <w:color w:val="1F497D" w:themeColor="text2"/>
          <w:sz w:val="32"/>
          <w:szCs w:val="32"/>
          <w:lang w:eastAsia="en-GB"/>
        </w:rPr>
        <w:lastRenderedPageBreak/>
        <w:drawing>
          <wp:anchor distT="0" distB="0" distL="114300" distR="114300" simplePos="0" relativeHeight="251677696" behindDoc="1" locked="0" layoutInCell="1" allowOverlap="0" wp14:anchorId="6124BD6A" wp14:editId="5983759B">
            <wp:simplePos x="0" y="0"/>
            <wp:positionH relativeFrom="column">
              <wp:posOffset>4819650</wp:posOffset>
            </wp:positionH>
            <wp:positionV relativeFrom="paragraph">
              <wp:posOffset>-563245</wp:posOffset>
            </wp:positionV>
            <wp:extent cx="1562100" cy="703580"/>
            <wp:effectExtent l="0" t="0" r="0" b="1270"/>
            <wp:wrapNone/>
            <wp:docPr id="11" name="Picture 1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2B" w:rsidRPr="0014793C">
        <w:rPr>
          <w:b/>
          <w:color w:val="1F497D" w:themeColor="text2"/>
          <w:sz w:val="28"/>
          <w:szCs w:val="28"/>
        </w:rPr>
        <w:t>Staff Benefits</w:t>
      </w:r>
    </w:p>
    <w:p w14:paraId="3C6FA013" w14:textId="77777777" w:rsidR="00BF602B" w:rsidRPr="0014793C" w:rsidRDefault="00BF602B" w:rsidP="00F65F8D"/>
    <w:p w14:paraId="215CBCF0" w14:textId="77777777" w:rsidR="00F65F8D" w:rsidRPr="0014793C" w:rsidRDefault="00F65F8D" w:rsidP="00F65F8D">
      <w:r w:rsidRPr="0014793C">
        <w:t>We understand what an important role our staff play in the creation and development of our learning environment. Designed to enhance your day to day working life, we offer some excellent benefits:</w:t>
      </w:r>
    </w:p>
    <w:p w14:paraId="7DC91A53" w14:textId="77777777" w:rsidR="00BF602B" w:rsidRPr="0014793C" w:rsidRDefault="00BF602B" w:rsidP="00F65F8D"/>
    <w:p w14:paraId="2703EBDF" w14:textId="77777777" w:rsidR="00F65F8D" w:rsidRPr="0014793C" w:rsidRDefault="00F65F8D" w:rsidP="00F65F8D">
      <w:r w:rsidRPr="0014793C">
        <w:rPr>
          <w:b/>
          <w:sz w:val="24"/>
          <w:szCs w:val="24"/>
        </w:rPr>
        <w:t xml:space="preserve">Teaching benefits include: </w:t>
      </w:r>
    </w:p>
    <w:p w14:paraId="5C7C9E74" w14:textId="77777777" w:rsidR="00F65F8D" w:rsidRPr="0014793C" w:rsidRDefault="00C343BC" w:rsidP="00F65F8D">
      <w:pPr>
        <w:pStyle w:val="ListParagraph"/>
        <w:numPr>
          <w:ilvl w:val="0"/>
          <w:numId w:val="3"/>
        </w:numPr>
      </w:pPr>
      <w:r>
        <w:t>Mobile phone.</w:t>
      </w:r>
    </w:p>
    <w:p w14:paraId="33D7BD2E" w14:textId="77777777" w:rsidR="00F65F8D" w:rsidRPr="0014793C" w:rsidRDefault="00F65F8D" w:rsidP="00F65F8D">
      <w:pPr>
        <w:pStyle w:val="ListParagraph"/>
        <w:numPr>
          <w:ilvl w:val="0"/>
          <w:numId w:val="3"/>
        </w:numPr>
      </w:pPr>
      <w:r w:rsidRPr="0014793C">
        <w:t>Laptop for each member of staff.</w:t>
      </w:r>
    </w:p>
    <w:p w14:paraId="76815CE8" w14:textId="77777777" w:rsidR="00F65F8D" w:rsidRPr="0014793C" w:rsidRDefault="00C343BC" w:rsidP="00F65F8D">
      <w:pPr>
        <w:pStyle w:val="ListParagraph"/>
        <w:numPr>
          <w:ilvl w:val="0"/>
          <w:numId w:val="3"/>
        </w:numPr>
      </w:pPr>
      <w:r w:rsidRPr="0014793C">
        <w:t>IPad.</w:t>
      </w:r>
    </w:p>
    <w:p w14:paraId="5BD63042" w14:textId="77777777" w:rsidR="00F65F8D" w:rsidRPr="0014793C" w:rsidRDefault="00C343BC" w:rsidP="00F65F8D">
      <w:pPr>
        <w:pStyle w:val="ListParagraph"/>
        <w:numPr>
          <w:ilvl w:val="0"/>
          <w:numId w:val="3"/>
        </w:numPr>
      </w:pPr>
      <w:r>
        <w:t>Mileage Allowance</w:t>
      </w:r>
    </w:p>
    <w:p w14:paraId="4306371B" w14:textId="77777777" w:rsidR="00F65F8D" w:rsidRPr="0014793C" w:rsidRDefault="00C343BC" w:rsidP="00F65F8D">
      <w:pPr>
        <w:pStyle w:val="ListParagraph"/>
        <w:numPr>
          <w:ilvl w:val="0"/>
          <w:numId w:val="3"/>
        </w:numPr>
      </w:pPr>
      <w:r>
        <w:t>Administrative Support.</w:t>
      </w:r>
    </w:p>
    <w:p w14:paraId="607CEC8F" w14:textId="77777777" w:rsidR="00BF602B" w:rsidRPr="0014793C" w:rsidRDefault="00BF602B" w:rsidP="00F65F8D">
      <w:pPr>
        <w:pStyle w:val="ListParagraph"/>
        <w:numPr>
          <w:ilvl w:val="0"/>
          <w:numId w:val="3"/>
        </w:numPr>
      </w:pPr>
      <w:r w:rsidRPr="0014793C">
        <w:t xml:space="preserve">A thorough </w:t>
      </w:r>
      <w:r w:rsidR="00F8527C">
        <w:t>i</w:t>
      </w:r>
      <w:r w:rsidRPr="0014793C">
        <w:t>nduction provided to support new staff members.</w:t>
      </w:r>
    </w:p>
    <w:p w14:paraId="338C1D6A" w14:textId="77777777" w:rsidR="00BF602B" w:rsidRPr="0014793C" w:rsidRDefault="00BF602B" w:rsidP="00F65F8D">
      <w:pPr>
        <w:rPr>
          <w:b/>
          <w:sz w:val="24"/>
          <w:szCs w:val="24"/>
        </w:rPr>
      </w:pPr>
    </w:p>
    <w:p w14:paraId="215141D4" w14:textId="77777777" w:rsidR="00F65F8D" w:rsidRPr="0014793C" w:rsidRDefault="00F65F8D" w:rsidP="00F65F8D">
      <w:pPr>
        <w:rPr>
          <w:b/>
          <w:sz w:val="24"/>
          <w:szCs w:val="24"/>
        </w:rPr>
      </w:pPr>
      <w:r w:rsidRPr="0014793C">
        <w:rPr>
          <w:b/>
          <w:sz w:val="24"/>
          <w:szCs w:val="24"/>
        </w:rPr>
        <w:t>Going that extra mile</w:t>
      </w:r>
    </w:p>
    <w:p w14:paraId="45571F15" w14:textId="77777777" w:rsidR="00F65F8D" w:rsidRPr="0014793C" w:rsidRDefault="00F65F8D" w:rsidP="00F65F8D">
      <w:r w:rsidRPr="0014793C">
        <w:t>All staff at Meadowfield School are eligible for a range of financial and personal benefits which include, but are not limited to:</w:t>
      </w:r>
    </w:p>
    <w:p w14:paraId="3A5043E4" w14:textId="77777777" w:rsidR="00F65F8D" w:rsidRPr="0014793C" w:rsidRDefault="00F65F8D" w:rsidP="00F65F8D">
      <w:pPr>
        <w:pStyle w:val="ListParagraph"/>
        <w:numPr>
          <w:ilvl w:val="0"/>
          <w:numId w:val="4"/>
        </w:numPr>
      </w:pPr>
      <w:r w:rsidRPr="0014793C">
        <w:t>Financial Incentive packages including childcare vouchers and cycle to work schemes.</w:t>
      </w:r>
    </w:p>
    <w:p w14:paraId="344964CF" w14:textId="77777777" w:rsidR="00F65F8D" w:rsidRPr="0014793C" w:rsidRDefault="00BF602B" w:rsidP="00F65F8D">
      <w:pPr>
        <w:pStyle w:val="ListParagraph"/>
        <w:numPr>
          <w:ilvl w:val="0"/>
          <w:numId w:val="4"/>
        </w:numPr>
      </w:pPr>
      <w:r w:rsidRPr="0014793C">
        <w:t>Kent Rewards.</w:t>
      </w:r>
    </w:p>
    <w:p w14:paraId="7EAD3103" w14:textId="77777777" w:rsidR="00F65F8D" w:rsidRPr="0014793C" w:rsidRDefault="00F65F8D" w:rsidP="00A722D1">
      <w:pPr>
        <w:jc w:val="center"/>
        <w:rPr>
          <w:b/>
          <w:color w:val="1F497D" w:themeColor="text2"/>
        </w:rPr>
      </w:pPr>
    </w:p>
    <w:p w14:paraId="553E3BCC" w14:textId="77777777" w:rsidR="00F65F8D" w:rsidRPr="0014793C" w:rsidRDefault="00F65F8D" w:rsidP="00A722D1">
      <w:pPr>
        <w:jc w:val="center"/>
        <w:rPr>
          <w:b/>
          <w:color w:val="1F497D" w:themeColor="text2"/>
        </w:rPr>
      </w:pPr>
    </w:p>
    <w:p w14:paraId="4F88D6C0" w14:textId="77777777" w:rsidR="00F65F8D" w:rsidRPr="0014793C" w:rsidRDefault="00F65F8D" w:rsidP="00A722D1">
      <w:pPr>
        <w:jc w:val="center"/>
        <w:rPr>
          <w:b/>
          <w:color w:val="1F497D" w:themeColor="text2"/>
        </w:rPr>
      </w:pPr>
    </w:p>
    <w:p w14:paraId="4FA37531" w14:textId="77777777" w:rsidR="00F65F8D" w:rsidRPr="0014793C" w:rsidRDefault="00F65F8D" w:rsidP="00A722D1">
      <w:pPr>
        <w:jc w:val="center"/>
        <w:rPr>
          <w:b/>
          <w:color w:val="1F497D" w:themeColor="text2"/>
        </w:rPr>
      </w:pPr>
    </w:p>
    <w:p w14:paraId="4CD3B2CA" w14:textId="77777777" w:rsidR="00F65F8D" w:rsidRPr="0014793C" w:rsidRDefault="00F65F8D" w:rsidP="00A722D1">
      <w:pPr>
        <w:jc w:val="center"/>
        <w:rPr>
          <w:b/>
          <w:color w:val="1F497D" w:themeColor="text2"/>
        </w:rPr>
      </w:pPr>
    </w:p>
    <w:p w14:paraId="707ECEFD" w14:textId="77777777" w:rsidR="00F65F8D" w:rsidRPr="0014793C" w:rsidRDefault="00F65F8D" w:rsidP="00A722D1">
      <w:pPr>
        <w:jc w:val="center"/>
        <w:rPr>
          <w:b/>
          <w:color w:val="1F497D" w:themeColor="text2"/>
        </w:rPr>
      </w:pPr>
    </w:p>
    <w:p w14:paraId="4BD7B76C" w14:textId="77777777" w:rsidR="00F65F8D" w:rsidRPr="0014793C" w:rsidRDefault="00F65F8D" w:rsidP="00A722D1">
      <w:pPr>
        <w:jc w:val="center"/>
        <w:rPr>
          <w:b/>
          <w:color w:val="1F497D" w:themeColor="text2"/>
        </w:rPr>
      </w:pPr>
    </w:p>
    <w:p w14:paraId="2DA47949" w14:textId="77777777" w:rsidR="00F65F8D" w:rsidRPr="0014793C" w:rsidRDefault="00F65F8D" w:rsidP="00A722D1">
      <w:pPr>
        <w:jc w:val="center"/>
        <w:rPr>
          <w:b/>
          <w:color w:val="1F497D" w:themeColor="text2"/>
        </w:rPr>
      </w:pPr>
    </w:p>
    <w:p w14:paraId="19CDB133" w14:textId="77777777" w:rsidR="00F65F8D" w:rsidRPr="0014793C" w:rsidRDefault="00F65F8D" w:rsidP="00A722D1">
      <w:pPr>
        <w:jc w:val="center"/>
        <w:rPr>
          <w:b/>
          <w:color w:val="1F497D" w:themeColor="text2"/>
        </w:rPr>
      </w:pPr>
    </w:p>
    <w:p w14:paraId="0313B68A" w14:textId="77777777" w:rsidR="00F65F8D" w:rsidRPr="0014793C" w:rsidRDefault="00F65F8D" w:rsidP="00A722D1">
      <w:pPr>
        <w:jc w:val="center"/>
        <w:rPr>
          <w:b/>
          <w:color w:val="1F497D" w:themeColor="text2"/>
        </w:rPr>
      </w:pPr>
    </w:p>
    <w:p w14:paraId="264E8AC6" w14:textId="77777777" w:rsidR="00B512F0" w:rsidRDefault="00B512F0" w:rsidP="00A722D1">
      <w:pPr>
        <w:jc w:val="center"/>
        <w:rPr>
          <w:b/>
          <w:color w:val="1F497D" w:themeColor="text2"/>
          <w:sz w:val="28"/>
          <w:szCs w:val="28"/>
        </w:rPr>
      </w:pPr>
    </w:p>
    <w:p w14:paraId="2E2EA214" w14:textId="77777777" w:rsidR="00F65F8D" w:rsidRPr="0014793C" w:rsidRDefault="00BF602B" w:rsidP="00DD5F3A">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79744" behindDoc="1" locked="0" layoutInCell="1" allowOverlap="0" wp14:anchorId="23439CF1" wp14:editId="73E89706">
            <wp:simplePos x="0" y="0"/>
            <wp:positionH relativeFrom="column">
              <wp:posOffset>4876800</wp:posOffset>
            </wp:positionH>
            <wp:positionV relativeFrom="paragraph">
              <wp:posOffset>-648970</wp:posOffset>
            </wp:positionV>
            <wp:extent cx="1562100" cy="703580"/>
            <wp:effectExtent l="0" t="0" r="0" b="1270"/>
            <wp:wrapNone/>
            <wp:docPr id="12" name="Picture 1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3C">
        <w:rPr>
          <w:b/>
          <w:color w:val="1F497D" w:themeColor="text2"/>
          <w:sz w:val="28"/>
          <w:szCs w:val="28"/>
        </w:rPr>
        <w:t>Guidance on completing the Application Form</w:t>
      </w:r>
    </w:p>
    <w:p w14:paraId="4E0CA312" w14:textId="77777777" w:rsidR="00F65F8D" w:rsidRPr="0014793C" w:rsidRDefault="00BF602B" w:rsidP="00BF602B">
      <w:r w:rsidRPr="0014793C">
        <w:t xml:space="preserve">The application form will form the basis for shortlisting. It is important therefore, that all information relating to your application should be included on the application form. 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Please complete all sections of the application form; please ensure that you use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55D8C028" w14:textId="77777777" w:rsidR="00BF602B" w:rsidRPr="0014793C" w:rsidRDefault="00BF602B" w:rsidP="00BF602B">
      <w:pPr>
        <w:rPr>
          <w:b/>
        </w:rPr>
      </w:pPr>
      <w:r w:rsidRPr="0014793C">
        <w:rPr>
          <w:b/>
        </w:rPr>
        <w:t>Present and Previous Employment</w:t>
      </w:r>
    </w:p>
    <w:p w14:paraId="77509778" w14:textId="77777777" w:rsidR="00BF602B" w:rsidRPr="0014793C" w:rsidRDefault="00BF602B" w:rsidP="00BF602B">
      <w:r w:rsidRPr="0014793C">
        <w:t xml:space="preserve">As part of the school’s safer recruitment procedures, we will need to see a full employment history.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69CFC7BC" w14:textId="77777777" w:rsidR="00BF602B" w:rsidRPr="0014793C" w:rsidRDefault="00BF602B" w:rsidP="00BF602B">
      <w:pPr>
        <w:rPr>
          <w:b/>
        </w:rPr>
      </w:pPr>
      <w:r w:rsidRPr="0014793C">
        <w:rPr>
          <w:b/>
        </w:rPr>
        <w:t>Continuing Professional Development</w:t>
      </w:r>
    </w:p>
    <w:p w14:paraId="632E5BEC" w14:textId="77777777" w:rsidR="00BF602B" w:rsidRPr="0014793C" w:rsidRDefault="00BF602B" w:rsidP="00BF602B">
      <w:r w:rsidRPr="0014793C">
        <w:t xml:space="preserve">Please give details of significant aspects of your continuing professional development over the last three years. You may wish to state how this has improved your leadership and management practice. </w:t>
      </w:r>
    </w:p>
    <w:p w14:paraId="04896AC5" w14:textId="77777777" w:rsidR="00BF602B" w:rsidRPr="0014793C" w:rsidRDefault="00BF602B" w:rsidP="00BF602B">
      <w:pPr>
        <w:rPr>
          <w:b/>
        </w:rPr>
      </w:pPr>
      <w:r w:rsidRPr="0014793C">
        <w:rPr>
          <w:b/>
        </w:rPr>
        <w:t>Personal Statement</w:t>
      </w:r>
    </w:p>
    <w:p w14:paraId="26D1A89D" w14:textId="77777777" w:rsidR="00BF602B" w:rsidRPr="0014793C" w:rsidRDefault="00BF602B" w:rsidP="00BF602B">
      <w:r w:rsidRPr="0014793C">
        <w:t>This section provides you with the opportunity to:</w:t>
      </w:r>
    </w:p>
    <w:p w14:paraId="543E467B" w14:textId="77777777" w:rsidR="00BF602B" w:rsidRPr="0014793C" w:rsidRDefault="00BF602B" w:rsidP="00BF602B">
      <w:pPr>
        <w:pStyle w:val="ListParagraph"/>
        <w:numPr>
          <w:ilvl w:val="0"/>
          <w:numId w:val="5"/>
        </w:numPr>
      </w:pPr>
      <w:r w:rsidRPr="0014793C">
        <w:t>Provide examples of the skills, personal qualities and experience that you have that are relevant to the post.</w:t>
      </w:r>
    </w:p>
    <w:p w14:paraId="7422C668" w14:textId="77777777" w:rsidR="00BF602B" w:rsidRPr="0014793C" w:rsidRDefault="00BF602B" w:rsidP="00BF602B">
      <w:pPr>
        <w:pStyle w:val="ListParagraph"/>
        <w:numPr>
          <w:ilvl w:val="0"/>
          <w:numId w:val="5"/>
        </w:numPr>
      </w:pPr>
      <w:r w:rsidRPr="0014793C">
        <w:t>Articulate your vision and values in relation to the school’s context.</w:t>
      </w:r>
    </w:p>
    <w:p w14:paraId="752268EE" w14:textId="77777777"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14:paraId="44207B0E" w14:textId="77777777" w:rsidR="00BF602B" w:rsidRPr="0014793C" w:rsidRDefault="00BF602B" w:rsidP="00BF602B"/>
    <w:p w14:paraId="2D1DA706" w14:textId="77777777" w:rsidR="00BF602B" w:rsidRPr="0014793C" w:rsidRDefault="00BF602B" w:rsidP="00BF602B"/>
    <w:p w14:paraId="659D49F9" w14:textId="77777777" w:rsidR="00BF602B" w:rsidRPr="0014793C" w:rsidRDefault="00BF602B" w:rsidP="00BF602B"/>
    <w:p w14:paraId="5E2BC985" w14:textId="77777777" w:rsidR="00BF602B" w:rsidRPr="0014793C" w:rsidRDefault="00BF602B" w:rsidP="00BF602B"/>
    <w:p w14:paraId="50DEDB04" w14:textId="77777777" w:rsidR="00BF602B" w:rsidRPr="0014793C" w:rsidRDefault="00BF602B" w:rsidP="00BF602B"/>
    <w:p w14:paraId="10851148" w14:textId="77777777" w:rsidR="00466EC4" w:rsidRDefault="00466EC4" w:rsidP="00466EC4">
      <w:pPr>
        <w:jc w:val="center"/>
        <w:rPr>
          <w:b/>
          <w:color w:val="1F497D" w:themeColor="text2"/>
          <w:sz w:val="28"/>
          <w:szCs w:val="28"/>
        </w:rPr>
      </w:pPr>
    </w:p>
    <w:p w14:paraId="5BF4AF0D" w14:textId="77777777" w:rsidR="00466EC4" w:rsidRDefault="00466EC4" w:rsidP="00466EC4">
      <w:pPr>
        <w:jc w:val="center"/>
        <w:rPr>
          <w:b/>
          <w:color w:val="1F497D" w:themeColor="text2"/>
          <w:sz w:val="28"/>
          <w:szCs w:val="28"/>
        </w:rPr>
      </w:pPr>
    </w:p>
    <w:p w14:paraId="54EC72E4" w14:textId="77777777" w:rsidR="00466EC4" w:rsidRPr="0014793C" w:rsidRDefault="00466EC4" w:rsidP="00466EC4">
      <w:pPr>
        <w:jc w:val="center"/>
        <w:rPr>
          <w:b/>
          <w:color w:val="1F497D" w:themeColor="text2"/>
          <w:sz w:val="28"/>
          <w:szCs w:val="28"/>
        </w:rPr>
      </w:pPr>
      <w:r w:rsidRPr="0014793C">
        <w:rPr>
          <w:b/>
          <w:color w:val="1F497D" w:themeColor="text2"/>
          <w:sz w:val="28"/>
          <w:szCs w:val="28"/>
        </w:rPr>
        <w:lastRenderedPageBreak/>
        <w:t xml:space="preserve">Guidance on </w:t>
      </w:r>
      <w:r>
        <w:rPr>
          <w:b/>
          <w:color w:val="1F497D" w:themeColor="text2"/>
          <w:sz w:val="28"/>
          <w:szCs w:val="28"/>
        </w:rPr>
        <w:t>Providing Suitable Referees</w:t>
      </w:r>
    </w:p>
    <w:p w14:paraId="0E00879F" w14:textId="77777777" w:rsidR="00466EC4" w:rsidRDefault="00466EC4" w:rsidP="00466EC4">
      <w:r>
        <w:t>As part of the school’s safer recruitment procedures, it is important that references are sought from specific individuals within your current (or most recent) and previous employer’s organisation.</w:t>
      </w:r>
    </w:p>
    <w:p w14:paraId="455F9CBA" w14:textId="77777777" w:rsidR="00466EC4" w:rsidRDefault="00466EC4" w:rsidP="00466EC4">
      <w:r>
        <w:t>All o</w:t>
      </w:r>
      <w:r w:rsidRPr="00914C93">
        <w:t xml:space="preserve">ffers of employment </w:t>
      </w:r>
      <w:r>
        <w:t xml:space="preserve">from Meadowfield school </w:t>
      </w:r>
      <w:r w:rsidRPr="00914C93">
        <w:t xml:space="preserve">are subject to receipt of </w:t>
      </w:r>
      <w:r w:rsidRPr="00914C93">
        <w:rPr>
          <w:b/>
        </w:rPr>
        <w:t>two</w:t>
      </w:r>
      <w:r>
        <w:t xml:space="preserve"> satisfactory references.  References will be requested after shortlisting and before interview; you can request that references are sought only after an offer is made by ticking the appropriate box on the application form.</w:t>
      </w:r>
    </w:p>
    <w:p w14:paraId="000C6DBB" w14:textId="77777777" w:rsidR="00466EC4" w:rsidRDefault="00466EC4" w:rsidP="00466EC4">
      <w:pPr>
        <w:pStyle w:val="ListParagraph"/>
        <w:numPr>
          <w:ilvl w:val="0"/>
          <w:numId w:val="17"/>
        </w:numPr>
      </w:pPr>
      <w:r>
        <w:t>Your first</w:t>
      </w:r>
      <w:r w:rsidRPr="00914C93">
        <w:t xml:space="preserve"> refere</w:t>
      </w:r>
      <w:r>
        <w:t>e</w:t>
      </w:r>
      <w:r w:rsidRPr="00914C93">
        <w:t xml:space="preserve"> </w:t>
      </w:r>
      <w:r>
        <w:t>must</w:t>
      </w:r>
      <w:r w:rsidRPr="00914C93">
        <w:t xml:space="preserve"> </w:t>
      </w:r>
      <w:r>
        <w:t>be</w:t>
      </w:r>
      <w:r w:rsidRPr="00914C93">
        <w:t xml:space="preserve"> </w:t>
      </w:r>
      <w:r>
        <w:t>your</w:t>
      </w:r>
      <w:r w:rsidRPr="00914C93">
        <w:t xml:space="preserve"> current or most recent employer. </w:t>
      </w:r>
      <w:r>
        <w:t xml:space="preserve"> </w:t>
      </w:r>
    </w:p>
    <w:p w14:paraId="77DA5075" w14:textId="77777777" w:rsidR="00466EC4" w:rsidRDefault="00466EC4" w:rsidP="00466EC4">
      <w:pPr>
        <w:pStyle w:val="ListParagraph"/>
        <w:numPr>
          <w:ilvl w:val="0"/>
          <w:numId w:val="17"/>
        </w:numPr>
      </w:pPr>
      <w:r>
        <w:t>For school posts, we will always seek a reference from the Head Teacher.</w:t>
      </w:r>
    </w:p>
    <w:p w14:paraId="0D4D9B2F" w14:textId="77777777" w:rsidR="00466EC4" w:rsidRDefault="00466EC4" w:rsidP="00466EC4">
      <w:pPr>
        <w:pStyle w:val="ListParagraph"/>
        <w:numPr>
          <w:ilvl w:val="0"/>
          <w:numId w:val="17"/>
        </w:numPr>
      </w:pPr>
      <w:r>
        <w:t xml:space="preserve">If your current or most recent employment does not involve working with children, and you have worked with children before, then you must provide a reference from your </w:t>
      </w:r>
      <w:r w:rsidRPr="00935ACF">
        <w:t>most recent children’s workforce employer.</w:t>
      </w:r>
    </w:p>
    <w:p w14:paraId="754712F1" w14:textId="77777777" w:rsidR="00466EC4" w:rsidRDefault="00466EC4" w:rsidP="00466EC4">
      <w:pPr>
        <w:pStyle w:val="ListParagraph"/>
        <w:numPr>
          <w:ilvl w:val="0"/>
          <w:numId w:val="17"/>
        </w:numPr>
      </w:pPr>
      <w:r w:rsidRPr="00935ACF">
        <w:t>B</w:t>
      </w:r>
      <w:r>
        <w:t>oth references provided should be professional references; i.e. the referee is someone that you have worked for, or a school or university tutor; not a colleague, peer or a friend.  Exceptions may be made only if you have not yet been in employment, or if you have had only one previous employer.</w:t>
      </w:r>
    </w:p>
    <w:p w14:paraId="42AEA295" w14:textId="77777777" w:rsidR="00466EC4" w:rsidRDefault="00466EC4" w:rsidP="00466EC4">
      <w:pPr>
        <w:pStyle w:val="ListParagraph"/>
        <w:numPr>
          <w:ilvl w:val="0"/>
          <w:numId w:val="17"/>
        </w:numPr>
      </w:pPr>
      <w:r>
        <w:t>Where possible, both r</w:t>
      </w:r>
      <w:r w:rsidRPr="00914C93">
        <w:t xml:space="preserve">eferences should be provided by a senior manager who is able to comment meaningfully on </w:t>
      </w:r>
      <w:r>
        <w:t>your suitability for the post.</w:t>
      </w:r>
    </w:p>
    <w:p w14:paraId="40A011DC" w14:textId="77777777" w:rsidR="00466EC4" w:rsidRDefault="00466EC4" w:rsidP="00466EC4">
      <w:pPr>
        <w:pStyle w:val="ListParagraph"/>
        <w:numPr>
          <w:ilvl w:val="0"/>
          <w:numId w:val="17"/>
        </w:numPr>
      </w:pPr>
      <w:r>
        <w:t xml:space="preserve">You should provide details of the referee’s professional email address, not a personal email (e.g. Hotmail, </w:t>
      </w:r>
      <w:proofErr w:type="spellStart"/>
      <w:r>
        <w:t>gmail</w:t>
      </w:r>
      <w:proofErr w:type="spellEnd"/>
      <w:r>
        <w:t>, outlook).  References from personal email accounts will only be accepted in exceptional circumstances.</w:t>
      </w:r>
    </w:p>
    <w:p w14:paraId="57D9F5B2" w14:textId="77777777" w:rsidR="00466EC4" w:rsidRDefault="00466EC4" w:rsidP="00466EC4">
      <w:pPr>
        <w:pStyle w:val="ListParagraph"/>
        <w:numPr>
          <w:ilvl w:val="0"/>
          <w:numId w:val="17"/>
        </w:numPr>
      </w:pPr>
      <w:r>
        <w:t>References will only be obtained directly from the referee: testimonials or open references (those addressed ‘To whom it may concern’) will not be considered.  Referees will be provided with a copy of the job description and person specification to assist them.</w:t>
      </w:r>
    </w:p>
    <w:p w14:paraId="5FB38029" w14:textId="77777777" w:rsidR="00466EC4" w:rsidRDefault="00466EC4" w:rsidP="00466EC4">
      <w:r>
        <w:t>We will request references on our standard school proforma and will usually expect all sections to be completed.  As a minimum, all references must confirm:</w:t>
      </w:r>
    </w:p>
    <w:p w14:paraId="04487E37" w14:textId="77777777" w:rsidR="00466EC4" w:rsidRDefault="00466EC4" w:rsidP="00466EC4">
      <w:pPr>
        <w:pStyle w:val="ListParagraph"/>
        <w:numPr>
          <w:ilvl w:val="0"/>
          <w:numId w:val="19"/>
        </w:numPr>
      </w:pPr>
      <w:r>
        <w:t xml:space="preserve">your job role with the organisation, </w:t>
      </w:r>
    </w:p>
    <w:p w14:paraId="6C1EA4DF" w14:textId="77777777" w:rsidR="00466EC4" w:rsidRDefault="00466EC4" w:rsidP="00466EC4">
      <w:pPr>
        <w:pStyle w:val="ListParagraph"/>
        <w:numPr>
          <w:ilvl w:val="0"/>
          <w:numId w:val="18"/>
        </w:numPr>
      </w:pPr>
      <w:r>
        <w:t xml:space="preserve">your start and leaving dates, </w:t>
      </w:r>
    </w:p>
    <w:p w14:paraId="6EA7F53F" w14:textId="77777777" w:rsidR="00466EC4" w:rsidRDefault="00466EC4" w:rsidP="00466EC4">
      <w:pPr>
        <w:pStyle w:val="ListParagraph"/>
        <w:numPr>
          <w:ilvl w:val="0"/>
          <w:numId w:val="18"/>
        </w:numPr>
      </w:pPr>
      <w:r>
        <w:t xml:space="preserve">whether you have been subject to any formal disciplinary or capability procedures within the last two years, including any details, outcomes or ‘live’ sanctions which are in place. </w:t>
      </w:r>
    </w:p>
    <w:p w14:paraId="3C786401" w14:textId="77777777" w:rsidR="00466EC4" w:rsidRDefault="00466EC4" w:rsidP="00466EC4">
      <w:pPr>
        <w:pStyle w:val="ListParagraph"/>
        <w:numPr>
          <w:ilvl w:val="0"/>
          <w:numId w:val="18"/>
        </w:numPr>
      </w:pPr>
      <w:r w:rsidRPr="00214AB8">
        <w:t>where there have been disciplinary concerns which involved children or safeguarding, details of the allegations and concerns, whether an investigation took place, what conclusions were reached and any outcomes.</w:t>
      </w:r>
    </w:p>
    <w:p w14:paraId="71A1466A" w14:textId="77777777" w:rsidR="00466EC4" w:rsidRPr="00914C93" w:rsidRDefault="00466EC4" w:rsidP="00466EC4">
      <w:pPr>
        <w:pStyle w:val="ListParagraph"/>
        <w:numPr>
          <w:ilvl w:val="0"/>
          <w:numId w:val="18"/>
        </w:numPr>
      </w:pPr>
      <w:r>
        <w:t xml:space="preserve">whether there are any concerns about your </w:t>
      </w:r>
      <w:r w:rsidRPr="00214AB8">
        <w:t xml:space="preserve">suitability to work with children and, if </w:t>
      </w:r>
      <w:r>
        <w:t>so, the</w:t>
      </w:r>
      <w:r w:rsidRPr="00214AB8">
        <w:t xml:space="preserve"> reasons.</w:t>
      </w:r>
    </w:p>
    <w:p w14:paraId="5317385C" w14:textId="77777777" w:rsidR="00F65F8D" w:rsidRPr="0014793C" w:rsidRDefault="00F65F8D" w:rsidP="00B512F0">
      <w:pPr>
        <w:rPr>
          <w:b/>
          <w:color w:val="1F497D" w:themeColor="text2"/>
        </w:rPr>
      </w:pPr>
    </w:p>
    <w:p w14:paraId="3CD9F1F8" w14:textId="77777777" w:rsidR="00A722D1" w:rsidRPr="0014793C" w:rsidRDefault="00A722D1" w:rsidP="00DD5F3A">
      <w:pPr>
        <w:rPr>
          <w:b/>
          <w:color w:val="1F497D" w:themeColor="text2"/>
        </w:rPr>
      </w:pPr>
    </w:p>
    <w:sectPr w:rsidR="00A722D1" w:rsidRPr="0014793C" w:rsidSect="00B512F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D939" w14:textId="77777777" w:rsidR="00184FE4" w:rsidRDefault="00184FE4" w:rsidP="00B512F0">
      <w:pPr>
        <w:spacing w:after="0" w:line="240" w:lineRule="auto"/>
      </w:pPr>
      <w:r>
        <w:separator/>
      </w:r>
    </w:p>
  </w:endnote>
  <w:endnote w:type="continuationSeparator" w:id="0">
    <w:p w14:paraId="43BD5635" w14:textId="77777777" w:rsidR="00184FE4" w:rsidRDefault="00184FE4"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28DB5B6B" w14:textId="77777777" w:rsidR="00B512F0" w:rsidRDefault="00B512F0">
        <w:pPr>
          <w:pStyle w:val="Footer"/>
          <w:jc w:val="center"/>
        </w:pPr>
        <w:r>
          <w:fldChar w:fldCharType="begin"/>
        </w:r>
        <w:r>
          <w:instrText xml:space="preserve"> PAGE   \* MERGEFORMAT </w:instrText>
        </w:r>
        <w:r>
          <w:fldChar w:fldCharType="separate"/>
        </w:r>
        <w:r w:rsidR="00EE27B4">
          <w:rPr>
            <w:noProof/>
          </w:rPr>
          <w:t>15</w:t>
        </w:r>
        <w:r>
          <w:rPr>
            <w:noProof/>
          </w:rPr>
          <w:fldChar w:fldCharType="end"/>
        </w:r>
      </w:p>
    </w:sdtContent>
  </w:sdt>
  <w:p w14:paraId="024EF0E4"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BA57" w14:textId="77777777" w:rsidR="00184FE4" w:rsidRDefault="00184FE4" w:rsidP="00B512F0">
      <w:pPr>
        <w:spacing w:after="0" w:line="240" w:lineRule="auto"/>
      </w:pPr>
      <w:r>
        <w:separator/>
      </w:r>
    </w:p>
  </w:footnote>
  <w:footnote w:type="continuationSeparator" w:id="0">
    <w:p w14:paraId="149DBAF8" w14:textId="77777777" w:rsidR="00184FE4" w:rsidRDefault="00184FE4"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D14"/>
    <w:multiLevelType w:val="hybridMultilevel"/>
    <w:tmpl w:val="0694D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A45EA7"/>
    <w:multiLevelType w:val="hybridMultilevel"/>
    <w:tmpl w:val="F58E0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552F4"/>
    <w:multiLevelType w:val="hybridMultilevel"/>
    <w:tmpl w:val="DC4C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5"/>
  </w:num>
  <w:num w:numId="6">
    <w:abstractNumId w:val="14"/>
  </w:num>
  <w:num w:numId="7">
    <w:abstractNumId w:val="7"/>
  </w:num>
  <w:num w:numId="8">
    <w:abstractNumId w:val="9"/>
  </w:num>
  <w:num w:numId="9">
    <w:abstractNumId w:val="20"/>
  </w:num>
  <w:num w:numId="10">
    <w:abstractNumId w:val="8"/>
  </w:num>
  <w:num w:numId="11">
    <w:abstractNumId w:val="16"/>
  </w:num>
  <w:num w:numId="12">
    <w:abstractNumId w:val="19"/>
  </w:num>
  <w:num w:numId="13">
    <w:abstractNumId w:val="17"/>
  </w:num>
  <w:num w:numId="14">
    <w:abstractNumId w:val="10"/>
  </w:num>
  <w:num w:numId="15">
    <w:abstractNumId w:val="15"/>
  </w:num>
  <w:num w:numId="16">
    <w:abstractNumId w:val="18"/>
  </w:num>
  <w:num w:numId="17">
    <w:abstractNumId w:val="6"/>
  </w:num>
  <w:num w:numId="18">
    <w:abstractNumId w:val="12"/>
  </w:num>
  <w:num w:numId="19">
    <w:abstractNumId w:val="3"/>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2"/>
    <w:rsid w:val="000051A2"/>
    <w:rsid w:val="00025CFF"/>
    <w:rsid w:val="00050BB9"/>
    <w:rsid w:val="000A38FE"/>
    <w:rsid w:val="000E1592"/>
    <w:rsid w:val="0014793C"/>
    <w:rsid w:val="00184FE4"/>
    <w:rsid w:val="0018502B"/>
    <w:rsid w:val="001F2EC6"/>
    <w:rsid w:val="0034312A"/>
    <w:rsid w:val="00364127"/>
    <w:rsid w:val="0038603C"/>
    <w:rsid w:val="003A39CF"/>
    <w:rsid w:val="003B73CB"/>
    <w:rsid w:val="00420111"/>
    <w:rsid w:val="00430057"/>
    <w:rsid w:val="00466EC4"/>
    <w:rsid w:val="00544D09"/>
    <w:rsid w:val="0056267B"/>
    <w:rsid w:val="005F3056"/>
    <w:rsid w:val="00644297"/>
    <w:rsid w:val="00660FEC"/>
    <w:rsid w:val="006A7DF7"/>
    <w:rsid w:val="006E3D63"/>
    <w:rsid w:val="006E42AF"/>
    <w:rsid w:val="006E5C53"/>
    <w:rsid w:val="007061E0"/>
    <w:rsid w:val="00762A8C"/>
    <w:rsid w:val="00766547"/>
    <w:rsid w:val="007831FE"/>
    <w:rsid w:val="007C03F3"/>
    <w:rsid w:val="0082742D"/>
    <w:rsid w:val="00842241"/>
    <w:rsid w:val="00872E04"/>
    <w:rsid w:val="008807DE"/>
    <w:rsid w:val="008C4346"/>
    <w:rsid w:val="009657A0"/>
    <w:rsid w:val="00966E1E"/>
    <w:rsid w:val="00976E77"/>
    <w:rsid w:val="00982837"/>
    <w:rsid w:val="00995FA7"/>
    <w:rsid w:val="009A56D7"/>
    <w:rsid w:val="009C0849"/>
    <w:rsid w:val="00A03BBF"/>
    <w:rsid w:val="00A722D1"/>
    <w:rsid w:val="00A74630"/>
    <w:rsid w:val="00A93B89"/>
    <w:rsid w:val="00AB6CEB"/>
    <w:rsid w:val="00AC2E26"/>
    <w:rsid w:val="00B13BFD"/>
    <w:rsid w:val="00B512F0"/>
    <w:rsid w:val="00B77A29"/>
    <w:rsid w:val="00BC0ECA"/>
    <w:rsid w:val="00BF602B"/>
    <w:rsid w:val="00C343BC"/>
    <w:rsid w:val="00CC0D18"/>
    <w:rsid w:val="00D4433B"/>
    <w:rsid w:val="00D4492B"/>
    <w:rsid w:val="00D56EB1"/>
    <w:rsid w:val="00DA0039"/>
    <w:rsid w:val="00DD1A10"/>
    <w:rsid w:val="00DD5F3A"/>
    <w:rsid w:val="00E40B74"/>
    <w:rsid w:val="00E7350E"/>
    <w:rsid w:val="00E770F5"/>
    <w:rsid w:val="00EB0D09"/>
    <w:rsid w:val="00EB3A22"/>
    <w:rsid w:val="00ED0B99"/>
    <w:rsid w:val="00EE27B4"/>
    <w:rsid w:val="00F25616"/>
    <w:rsid w:val="00F45EF4"/>
    <w:rsid w:val="00F621B1"/>
    <w:rsid w:val="00F65F8D"/>
    <w:rsid w:val="00F8527C"/>
    <w:rsid w:val="00FA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1586"/>
  <w15:docId w15:val="{1200D0F6-0229-497F-8AE1-141A5CA0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adowfield.kent.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3" ma:contentTypeDescription="Create a new document." ma:contentTypeScope="" ma:versionID="6a122d0b3e73695e04db7cb74ba34a38">
  <xsd:schema xmlns:xsd="http://www.w3.org/2001/XMLSchema" xmlns:xs="http://www.w3.org/2001/XMLSchema" xmlns:p="http://schemas.microsoft.com/office/2006/metadata/properties" xmlns:ns2="86dae37a-343b-4f27-88e7-24d3618972e9" xmlns:ns3="16c092c6-f1aa-4041-9ced-67f3c05c41f7" targetNamespace="http://schemas.microsoft.com/office/2006/metadata/properties" ma:root="true" ma:fieldsID="d947602c601e6d94332c97487cef043b" ns2:_="" ns3:_="">
    <xsd:import namespace="86dae37a-343b-4f27-88e7-24d3618972e9"/>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dae37a-343b-4f27-88e7-24d3618972e9">
      <Terms xmlns="http://schemas.microsoft.com/office/infopath/2007/PartnerControls"/>
    </lcf76f155ced4ddcb4097134ff3c332f>
    <TaxCatchAll xmlns="16c092c6-f1aa-4041-9ced-67f3c05c41f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8F7C-8285-4750-ABB1-48A05F3E8073}">
  <ds:schemaRefs>
    <ds:schemaRef ds:uri="http://schemas.microsoft.com/sharepoint/v3/contenttype/forms"/>
  </ds:schemaRefs>
</ds:datastoreItem>
</file>

<file path=customXml/itemProps2.xml><?xml version="1.0" encoding="utf-8"?>
<ds:datastoreItem xmlns:ds="http://schemas.openxmlformats.org/officeDocument/2006/customXml" ds:itemID="{A9C9AEDF-0FB7-4D92-8C44-4D5A44A36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5A6E7-17DC-4379-BB10-22911A754EAA}">
  <ds:schemaRefs>
    <ds:schemaRef ds:uri="http://schemas.microsoft.com/office/2006/documentManagement/types"/>
    <ds:schemaRef ds:uri="16c092c6-f1aa-4041-9ced-67f3c05c41f7"/>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86dae37a-343b-4f27-88e7-24d3618972e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3A4C3E-8043-4650-86D5-010EE8B3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2376</Words>
  <Characters>13547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2</cp:revision>
  <dcterms:created xsi:type="dcterms:W3CDTF">2022-09-29T08:02:00Z</dcterms:created>
  <dcterms:modified xsi:type="dcterms:W3CDTF">2022-09-29T08:02:00Z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MediaServiceImageTags">
    <vt:lpwstr/>
  </property>
</Properties>
</file>