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3BD" w:rsidRDefault="009643BD">
      <w:pPr>
        <w:ind w:right="-691"/>
        <w:rPr>
          <w:rFonts w:ascii="Arial" w:eastAsia="Arial" w:hAnsi="Arial" w:cs="Arial"/>
          <w:sz w:val="20"/>
          <w:szCs w:val="20"/>
        </w:rPr>
      </w:pPr>
      <w:bookmarkStart w:id="0" w:name="_GoBack"/>
      <w:bookmarkEnd w:id="0"/>
    </w:p>
    <w:p w:rsidR="009643BD" w:rsidRDefault="00E85B9D">
      <w:pPr>
        <w:tabs>
          <w:tab w:val="left" w:pos="7035"/>
        </w:tabs>
        <w:ind w:right="-691"/>
        <w:rPr>
          <w:rFonts w:ascii="Arial" w:eastAsia="Arial" w:hAnsi="Arial" w:cs="Arial"/>
          <w:sz w:val="20"/>
          <w:szCs w:val="20"/>
        </w:rPr>
      </w:pPr>
      <w:r>
        <w:rPr>
          <w:rFonts w:ascii="Arial" w:eastAsia="Arial" w:hAnsi="Arial" w:cs="Arial"/>
          <w:sz w:val="20"/>
          <w:szCs w:val="20"/>
        </w:rPr>
        <w:tab/>
      </w:r>
    </w:p>
    <w:p w:rsidR="009643BD" w:rsidRDefault="009643BD">
      <w:pPr>
        <w:ind w:right="-691"/>
        <w:rPr>
          <w:rFonts w:ascii="Arial" w:eastAsia="Arial" w:hAnsi="Arial" w:cs="Arial"/>
          <w:b/>
          <w:sz w:val="20"/>
          <w:szCs w:val="20"/>
        </w:rPr>
      </w:pPr>
    </w:p>
    <w:p w:rsidR="009643BD" w:rsidRDefault="009643BD">
      <w:pPr>
        <w:ind w:right="-691"/>
        <w:rPr>
          <w:rFonts w:ascii="Arial" w:eastAsia="Arial" w:hAnsi="Arial" w:cs="Arial"/>
          <w:b/>
          <w:sz w:val="20"/>
          <w:szCs w:val="20"/>
        </w:rPr>
      </w:pPr>
    </w:p>
    <w:p w:rsidR="009643BD" w:rsidRDefault="00E85B9D">
      <w:pPr>
        <w:ind w:right="-691"/>
        <w:rPr>
          <w:rFonts w:ascii="Arial" w:eastAsia="Arial" w:hAnsi="Arial" w:cs="Arial"/>
          <w:b/>
          <w:sz w:val="20"/>
          <w:szCs w:val="20"/>
        </w:rPr>
      </w:pPr>
      <w:r>
        <w:rPr>
          <w:rFonts w:ascii="Arial" w:eastAsia="Arial" w:hAnsi="Arial" w:cs="Arial"/>
          <w:b/>
          <w:sz w:val="20"/>
          <w:szCs w:val="20"/>
        </w:rPr>
        <w:t>September 2022</w:t>
      </w:r>
    </w:p>
    <w:p w:rsidR="009643BD" w:rsidRDefault="009643BD">
      <w:pPr>
        <w:ind w:right="-691"/>
        <w:rPr>
          <w:rFonts w:ascii="Arial" w:eastAsia="Arial" w:hAnsi="Arial" w:cs="Arial"/>
          <w:b/>
          <w:sz w:val="20"/>
          <w:szCs w:val="20"/>
          <w:u w:val="single"/>
        </w:rPr>
      </w:pPr>
    </w:p>
    <w:p w:rsidR="009643BD" w:rsidRDefault="00E85B9D">
      <w:pPr>
        <w:rPr>
          <w:rFonts w:ascii="Verdana" w:eastAsia="Verdana" w:hAnsi="Verdana" w:cs="Verdana"/>
          <w:sz w:val="18"/>
          <w:szCs w:val="18"/>
        </w:rPr>
      </w:pPr>
      <w:r>
        <w:rPr>
          <w:rFonts w:ascii="Verdana" w:eastAsia="Verdana" w:hAnsi="Verdana" w:cs="Verdana"/>
          <w:sz w:val="18"/>
          <w:szCs w:val="18"/>
        </w:rPr>
        <w:t>Dear Applicant</w:t>
      </w:r>
    </w:p>
    <w:p w:rsidR="009643BD" w:rsidRDefault="009643BD">
      <w:pPr>
        <w:rPr>
          <w:rFonts w:ascii="Verdana" w:eastAsia="Verdana" w:hAnsi="Verdana" w:cs="Verdana"/>
          <w:sz w:val="18"/>
          <w:szCs w:val="18"/>
        </w:rPr>
      </w:pPr>
    </w:p>
    <w:p w:rsidR="009643BD" w:rsidRDefault="00E85B9D">
      <w:pPr>
        <w:rPr>
          <w:rFonts w:ascii="Verdana" w:eastAsia="Verdana" w:hAnsi="Verdana" w:cs="Verdana"/>
          <w:sz w:val="18"/>
          <w:szCs w:val="18"/>
        </w:rPr>
      </w:pPr>
      <w:r>
        <w:rPr>
          <w:rFonts w:ascii="Verdana" w:eastAsia="Verdana" w:hAnsi="Verdana" w:cs="Verdana"/>
          <w:sz w:val="18"/>
          <w:szCs w:val="18"/>
        </w:rPr>
        <w:t xml:space="preserve">Thank you for showing an interest in this post. Candidates are very welcome to contact the school and speak to me or any of the Senior Leadership Team, and we will answer any questions or queries you may have.  This is an important job both for the school </w:t>
      </w:r>
      <w:r>
        <w:rPr>
          <w:rFonts w:ascii="Verdana" w:eastAsia="Verdana" w:hAnsi="Verdana" w:cs="Verdana"/>
          <w:sz w:val="18"/>
          <w:szCs w:val="18"/>
        </w:rPr>
        <w:t xml:space="preserve">and the successful applicant who will have the opportunity to work in one of the best non-selective schools in Kent, a school where exciting things happen and where we are at the forefront of many exciting developments and changes in Thanet and beyond.  </w:t>
      </w:r>
    </w:p>
    <w:p w:rsidR="009643BD" w:rsidRDefault="009643BD">
      <w:pPr>
        <w:rPr>
          <w:rFonts w:ascii="Verdana" w:eastAsia="Verdana" w:hAnsi="Verdana" w:cs="Verdana"/>
          <w:sz w:val="18"/>
          <w:szCs w:val="18"/>
        </w:rPr>
      </w:pPr>
    </w:p>
    <w:p w:rsidR="009643BD" w:rsidRDefault="00E85B9D">
      <w:pPr>
        <w:rPr>
          <w:rFonts w:ascii="Verdana" w:eastAsia="Verdana" w:hAnsi="Verdana" w:cs="Verdana"/>
          <w:sz w:val="18"/>
          <w:szCs w:val="18"/>
        </w:rPr>
      </w:pPr>
      <w:r>
        <w:rPr>
          <w:rFonts w:ascii="Verdana" w:eastAsia="Verdana" w:hAnsi="Verdana" w:cs="Verdana"/>
          <w:sz w:val="18"/>
          <w:szCs w:val="18"/>
        </w:rPr>
        <w:t>King Ethelbert is a mixed non-selective school of approximately 900 students.  In the context of Thanet (Margate, Broadstairs and Ramsgate), it is one of the most popular non-selective schools each year, filled with first choice students and long waiting l</w:t>
      </w:r>
      <w:r>
        <w:rPr>
          <w:rFonts w:ascii="Verdana" w:eastAsia="Verdana" w:hAnsi="Verdana" w:cs="Verdana"/>
          <w:sz w:val="18"/>
          <w:szCs w:val="18"/>
        </w:rPr>
        <w:t xml:space="preserve">ists for each year group.  We have a wide range of abilities studying with us including some students who have passed the Kent Test but want to be at their local school where they can be equally successful; such is our reputation.  </w:t>
      </w:r>
    </w:p>
    <w:p w:rsidR="009643BD" w:rsidRDefault="009643BD">
      <w:pPr>
        <w:rPr>
          <w:rFonts w:ascii="Verdana" w:eastAsia="Verdana" w:hAnsi="Verdana" w:cs="Verdana"/>
          <w:sz w:val="18"/>
          <w:szCs w:val="18"/>
        </w:rPr>
      </w:pPr>
    </w:p>
    <w:p w:rsidR="009643BD" w:rsidRDefault="00E85B9D">
      <w:pPr>
        <w:pBdr>
          <w:top w:val="nil"/>
          <w:left w:val="nil"/>
          <w:bottom w:val="nil"/>
          <w:right w:val="nil"/>
          <w:between w:val="nil"/>
        </w:pBdr>
        <w:spacing w:before="60"/>
        <w:rPr>
          <w:rFonts w:ascii="Verdana" w:eastAsia="Verdana" w:hAnsi="Verdana" w:cs="Verdana"/>
          <w:color w:val="000000"/>
          <w:sz w:val="18"/>
          <w:szCs w:val="18"/>
        </w:rPr>
      </w:pPr>
      <w:r>
        <w:rPr>
          <w:rFonts w:ascii="Verdana" w:eastAsia="Verdana" w:hAnsi="Verdana" w:cs="Verdana"/>
          <w:color w:val="000000"/>
          <w:sz w:val="18"/>
          <w:szCs w:val="18"/>
        </w:rPr>
        <w:t>In 2009 the school was</w:t>
      </w:r>
      <w:r>
        <w:rPr>
          <w:rFonts w:ascii="Verdana" w:eastAsia="Verdana" w:hAnsi="Verdana" w:cs="Verdana"/>
          <w:color w:val="000000"/>
          <w:sz w:val="18"/>
          <w:szCs w:val="18"/>
        </w:rPr>
        <w:t xml:space="preserve"> the 5</w:t>
      </w:r>
      <w:r>
        <w:rPr>
          <w:rFonts w:ascii="Verdana" w:eastAsia="Verdana" w:hAnsi="Verdana" w:cs="Verdana"/>
          <w:color w:val="000000"/>
          <w:sz w:val="18"/>
          <w:szCs w:val="18"/>
          <w:vertAlign w:val="superscript"/>
        </w:rPr>
        <w:t>th</w:t>
      </w:r>
      <w:r>
        <w:rPr>
          <w:rFonts w:ascii="Verdana" w:eastAsia="Verdana" w:hAnsi="Verdana" w:cs="Verdana"/>
          <w:color w:val="000000"/>
          <w:sz w:val="18"/>
          <w:szCs w:val="18"/>
        </w:rPr>
        <w:t xml:space="preserve"> worst performing school in Kent despite having an outstanding judgement from Ofsted and the aspirations of the students and families were low.   We have worked very hard over the last twelve years to improve outcomes for our students and </w:t>
      </w:r>
      <w:r>
        <w:rPr>
          <w:rFonts w:ascii="Verdana" w:eastAsia="Verdana" w:hAnsi="Verdana" w:cs="Verdana"/>
          <w:sz w:val="18"/>
          <w:szCs w:val="18"/>
        </w:rPr>
        <w:t>show</w:t>
      </w:r>
      <w:r>
        <w:rPr>
          <w:rFonts w:ascii="Verdana" w:eastAsia="Verdana" w:hAnsi="Verdana" w:cs="Verdana"/>
          <w:color w:val="000000"/>
          <w:sz w:val="18"/>
          <w:szCs w:val="18"/>
        </w:rPr>
        <w:t xml:space="preserve"> our </w:t>
      </w:r>
      <w:r>
        <w:rPr>
          <w:rFonts w:ascii="Verdana" w:eastAsia="Verdana" w:hAnsi="Verdana" w:cs="Verdana"/>
          <w:color w:val="000000"/>
          <w:sz w:val="18"/>
          <w:szCs w:val="18"/>
        </w:rPr>
        <w:t xml:space="preserve">parents we are working with them in our community to give the best to our young people.  We are now one of the top performing non-selective schools in </w:t>
      </w:r>
      <w:r>
        <w:rPr>
          <w:rFonts w:ascii="Verdana" w:eastAsia="Verdana" w:hAnsi="Verdana" w:cs="Verdana"/>
          <w:sz w:val="18"/>
          <w:szCs w:val="18"/>
        </w:rPr>
        <w:t xml:space="preserve">Kent. </w:t>
      </w:r>
      <w:r>
        <w:rPr>
          <w:rFonts w:ascii="Verdana" w:eastAsia="Verdana" w:hAnsi="Verdana" w:cs="Verdana"/>
          <w:color w:val="000000"/>
          <w:sz w:val="18"/>
          <w:szCs w:val="18"/>
        </w:rPr>
        <w:t xml:space="preserve"> We are also, however, determined to ensure that we do not </w:t>
      </w:r>
      <w:r>
        <w:rPr>
          <w:rFonts w:ascii="Verdana" w:eastAsia="Verdana" w:hAnsi="Verdana" w:cs="Verdana"/>
          <w:sz w:val="18"/>
          <w:szCs w:val="18"/>
        </w:rPr>
        <w:t xml:space="preserve">compromise </w:t>
      </w:r>
      <w:r>
        <w:rPr>
          <w:rFonts w:ascii="Verdana" w:eastAsia="Verdana" w:hAnsi="Verdana" w:cs="Verdana"/>
          <w:color w:val="000000"/>
          <w:sz w:val="18"/>
          <w:szCs w:val="18"/>
        </w:rPr>
        <w:t>the curriculum or the breadth</w:t>
      </w:r>
      <w:r>
        <w:rPr>
          <w:rFonts w:ascii="Verdana" w:eastAsia="Verdana" w:hAnsi="Verdana" w:cs="Verdana"/>
          <w:color w:val="000000"/>
          <w:sz w:val="18"/>
          <w:szCs w:val="18"/>
        </w:rPr>
        <w:t xml:space="preserve"> of educational experience that we offer</w:t>
      </w:r>
      <w:r>
        <w:rPr>
          <w:rFonts w:ascii="Verdana" w:eastAsia="Verdana" w:hAnsi="Verdana" w:cs="Verdana"/>
          <w:sz w:val="18"/>
          <w:szCs w:val="18"/>
        </w:rPr>
        <w:t>, in order to</w:t>
      </w:r>
      <w:r>
        <w:rPr>
          <w:rFonts w:ascii="Verdana" w:eastAsia="Verdana" w:hAnsi="Verdana" w:cs="Verdana"/>
          <w:color w:val="000000"/>
          <w:sz w:val="18"/>
          <w:szCs w:val="18"/>
        </w:rPr>
        <w:t xml:space="preserve"> </w:t>
      </w:r>
      <w:r>
        <w:rPr>
          <w:rFonts w:ascii="Verdana" w:eastAsia="Verdana" w:hAnsi="Verdana" w:cs="Verdana"/>
          <w:sz w:val="18"/>
          <w:szCs w:val="18"/>
        </w:rPr>
        <w:t xml:space="preserve">achieve a </w:t>
      </w:r>
      <w:r>
        <w:rPr>
          <w:rFonts w:ascii="Verdana" w:eastAsia="Verdana" w:hAnsi="Verdana" w:cs="Verdana"/>
          <w:color w:val="000000"/>
          <w:sz w:val="18"/>
          <w:szCs w:val="18"/>
        </w:rPr>
        <w:t xml:space="preserve">positive </w:t>
      </w:r>
      <w:r>
        <w:rPr>
          <w:rFonts w:ascii="Verdana" w:eastAsia="Verdana" w:hAnsi="Verdana" w:cs="Verdana"/>
          <w:sz w:val="18"/>
          <w:szCs w:val="18"/>
        </w:rPr>
        <w:t xml:space="preserve">Progress 8 score. </w:t>
      </w:r>
      <w:r>
        <w:rPr>
          <w:rFonts w:ascii="Verdana" w:eastAsia="Verdana" w:hAnsi="Verdana" w:cs="Verdana"/>
          <w:color w:val="000000"/>
          <w:sz w:val="18"/>
          <w:szCs w:val="18"/>
        </w:rPr>
        <w:t xml:space="preserve">Our students are given as many opportunities as </w:t>
      </w:r>
      <w:r>
        <w:rPr>
          <w:rFonts w:ascii="Verdana" w:eastAsia="Verdana" w:hAnsi="Verdana" w:cs="Verdana"/>
          <w:sz w:val="18"/>
          <w:szCs w:val="18"/>
        </w:rPr>
        <w:t>possible</w:t>
      </w:r>
      <w:r>
        <w:rPr>
          <w:rFonts w:ascii="Verdana" w:eastAsia="Verdana" w:hAnsi="Verdana" w:cs="Verdana"/>
          <w:color w:val="000000"/>
          <w:sz w:val="18"/>
          <w:szCs w:val="18"/>
        </w:rPr>
        <w:t xml:space="preserve"> and we are a lead school in the country with the Royal Shakespeare Company and also the Turner Contemporary.</w:t>
      </w:r>
      <w:r>
        <w:rPr>
          <w:rFonts w:ascii="Verdana" w:eastAsia="Verdana" w:hAnsi="Verdana" w:cs="Verdana"/>
          <w:color w:val="000000"/>
          <w:sz w:val="18"/>
          <w:szCs w:val="18"/>
        </w:rPr>
        <w:t xml:space="preserve"> We believe in preparing young people for their next steps in education or employment through mastering and developing a broad range of employability skills and learning behaviours.  These are practised and embedded across the school in a number of ways bo</w:t>
      </w:r>
      <w:r>
        <w:rPr>
          <w:rFonts w:ascii="Verdana" w:eastAsia="Verdana" w:hAnsi="Verdana" w:cs="Verdana"/>
          <w:color w:val="000000"/>
          <w:sz w:val="18"/>
          <w:szCs w:val="18"/>
        </w:rPr>
        <w:t xml:space="preserve">th through and beyond the curriculum.  Our aim is for all KES students to be </w:t>
      </w:r>
      <w:r>
        <w:rPr>
          <w:rFonts w:ascii="Verdana" w:eastAsia="Verdana" w:hAnsi="Verdana" w:cs="Verdana"/>
          <w:sz w:val="18"/>
          <w:szCs w:val="18"/>
        </w:rPr>
        <w:t>ambitious</w:t>
      </w:r>
      <w:r>
        <w:rPr>
          <w:rFonts w:ascii="Verdana" w:eastAsia="Verdana" w:hAnsi="Verdana" w:cs="Verdana"/>
          <w:color w:val="000000"/>
          <w:sz w:val="18"/>
          <w:szCs w:val="18"/>
        </w:rPr>
        <w:t xml:space="preserve">, </w:t>
      </w:r>
      <w:r>
        <w:rPr>
          <w:rFonts w:ascii="Verdana" w:eastAsia="Verdana" w:hAnsi="Verdana" w:cs="Verdana"/>
          <w:sz w:val="18"/>
          <w:szCs w:val="18"/>
        </w:rPr>
        <w:t>responsible citizens, globally diverse</w:t>
      </w:r>
      <w:r>
        <w:rPr>
          <w:rFonts w:ascii="Verdana" w:eastAsia="Verdana" w:hAnsi="Verdana" w:cs="Verdana"/>
          <w:color w:val="000000"/>
          <w:sz w:val="18"/>
          <w:szCs w:val="18"/>
        </w:rPr>
        <w:t xml:space="preserve"> and </w:t>
      </w:r>
      <w:r>
        <w:rPr>
          <w:rFonts w:ascii="Verdana" w:eastAsia="Verdana" w:hAnsi="Verdana" w:cs="Verdana"/>
          <w:sz w:val="18"/>
          <w:szCs w:val="18"/>
        </w:rPr>
        <w:t>inquisitive learners</w:t>
      </w:r>
      <w:r>
        <w:rPr>
          <w:rFonts w:ascii="Verdana" w:eastAsia="Verdana" w:hAnsi="Verdana" w:cs="Verdana"/>
          <w:color w:val="000000"/>
          <w:sz w:val="18"/>
          <w:szCs w:val="18"/>
        </w:rPr>
        <w:t>. </w:t>
      </w:r>
    </w:p>
    <w:p w:rsidR="009643BD" w:rsidRDefault="009643BD">
      <w:pPr>
        <w:pBdr>
          <w:top w:val="nil"/>
          <w:left w:val="nil"/>
          <w:bottom w:val="nil"/>
          <w:right w:val="nil"/>
          <w:between w:val="nil"/>
        </w:pBdr>
        <w:spacing w:before="60"/>
        <w:rPr>
          <w:color w:val="000000"/>
        </w:rPr>
      </w:pPr>
    </w:p>
    <w:p w:rsidR="009643BD" w:rsidRDefault="00E85B9D">
      <w:pPr>
        <w:rPr>
          <w:rFonts w:ascii="Verdana" w:eastAsia="Verdana" w:hAnsi="Verdana" w:cs="Verdana"/>
          <w:sz w:val="18"/>
          <w:szCs w:val="18"/>
          <w:highlight w:val="white"/>
        </w:rPr>
      </w:pPr>
      <w:r>
        <w:rPr>
          <w:rFonts w:ascii="Verdana" w:eastAsia="Verdana" w:hAnsi="Verdana" w:cs="Verdana"/>
          <w:sz w:val="18"/>
          <w:szCs w:val="18"/>
          <w:highlight w:val="white"/>
        </w:rPr>
        <w:t>King Ethelbert is part of the East Kent Learning Alliance (EKLA) which provides opportunities for collaboration across phases. At King Ethelbert teachers routinely talk about teaching and learning and sharing good practice and the ethos and culture is cent</w:t>
      </w:r>
      <w:r>
        <w:rPr>
          <w:rFonts w:ascii="Verdana" w:eastAsia="Verdana" w:hAnsi="Verdana" w:cs="Verdana"/>
          <w:sz w:val="18"/>
          <w:szCs w:val="18"/>
          <w:highlight w:val="white"/>
        </w:rPr>
        <w:t xml:space="preserve">red around family, team, sharing and success. </w:t>
      </w:r>
    </w:p>
    <w:p w:rsidR="009643BD" w:rsidRDefault="009643BD">
      <w:pPr>
        <w:rPr>
          <w:rFonts w:ascii="Verdana" w:eastAsia="Verdana" w:hAnsi="Verdana" w:cs="Verdana"/>
          <w:sz w:val="18"/>
          <w:szCs w:val="18"/>
        </w:rPr>
      </w:pPr>
    </w:p>
    <w:p w:rsidR="009643BD" w:rsidRDefault="00E85B9D">
      <w:pPr>
        <w:rPr>
          <w:rFonts w:ascii="Verdana" w:eastAsia="Verdana" w:hAnsi="Verdana" w:cs="Verdana"/>
          <w:sz w:val="18"/>
          <w:szCs w:val="18"/>
        </w:rPr>
      </w:pPr>
      <w:r>
        <w:rPr>
          <w:rFonts w:ascii="Verdana" w:eastAsia="Verdana" w:hAnsi="Verdana" w:cs="Verdana"/>
          <w:sz w:val="18"/>
          <w:szCs w:val="18"/>
        </w:rPr>
        <w:t>King Ethelbert was the first school in the country and one of the first schools in the world to offer the International Baccalaureate Careers-Related Programme in the sixth form because it is the best post-16</w:t>
      </w:r>
      <w:r>
        <w:rPr>
          <w:rFonts w:ascii="Verdana" w:eastAsia="Verdana" w:hAnsi="Verdana" w:cs="Verdana"/>
          <w:sz w:val="18"/>
          <w:szCs w:val="18"/>
        </w:rPr>
        <w:t xml:space="preserve"> educational offer in the world.  We are a lead school for the IBCP and support many other schools in Kent, as well as welcome visitors from across the world to see what the IBCP does for our students and how we can share good practice internationally as w</w:t>
      </w:r>
      <w:r>
        <w:rPr>
          <w:rFonts w:ascii="Verdana" w:eastAsia="Verdana" w:hAnsi="Verdana" w:cs="Verdana"/>
          <w:sz w:val="18"/>
          <w:szCs w:val="18"/>
        </w:rPr>
        <w:t xml:space="preserve">ell as locally. </w:t>
      </w:r>
    </w:p>
    <w:p w:rsidR="009643BD" w:rsidRDefault="009643BD">
      <w:pPr>
        <w:rPr>
          <w:rFonts w:ascii="Verdana" w:eastAsia="Verdana" w:hAnsi="Verdana" w:cs="Verdana"/>
          <w:sz w:val="18"/>
          <w:szCs w:val="18"/>
        </w:rPr>
      </w:pPr>
    </w:p>
    <w:p w:rsidR="009643BD" w:rsidRDefault="00E85B9D">
      <w:pPr>
        <w:rPr>
          <w:rFonts w:ascii="Verdana" w:eastAsia="Verdana" w:hAnsi="Verdana" w:cs="Verdana"/>
          <w:sz w:val="18"/>
          <w:szCs w:val="18"/>
        </w:rPr>
      </w:pPr>
      <w:r>
        <w:rPr>
          <w:rFonts w:ascii="Verdana" w:eastAsia="Verdana" w:hAnsi="Verdana" w:cs="Verdana"/>
          <w:sz w:val="18"/>
          <w:szCs w:val="18"/>
        </w:rPr>
        <w:t xml:space="preserve">The commitment to work together lies at the heart of Coastal Academies Trust.  The trust began as a federation between King Ethelbert and Dane Court Grammar School in 2009 </w:t>
      </w:r>
    </w:p>
    <w:p w:rsidR="009643BD" w:rsidRDefault="00E85B9D">
      <w:pPr>
        <w:rPr>
          <w:rFonts w:ascii="Verdana" w:eastAsia="Verdana" w:hAnsi="Verdana" w:cs="Verdana"/>
          <w:sz w:val="18"/>
          <w:szCs w:val="18"/>
        </w:rPr>
      </w:pPr>
      <w:r>
        <w:rPr>
          <w:rFonts w:ascii="Verdana" w:eastAsia="Verdana" w:hAnsi="Verdana" w:cs="Verdana"/>
          <w:sz w:val="18"/>
          <w:szCs w:val="18"/>
        </w:rPr>
        <w:t>and these two schools still share a governing body.  Over the las</w:t>
      </w:r>
      <w:r>
        <w:rPr>
          <w:rFonts w:ascii="Verdana" w:eastAsia="Verdana" w:hAnsi="Verdana" w:cs="Verdana"/>
          <w:sz w:val="18"/>
          <w:szCs w:val="18"/>
        </w:rPr>
        <w:t xml:space="preserve">t few years we have been joined by Cliftonville Primary School, an outstanding school, Hartsdown Academy and Royal Harbour Academy.  As a trust our commitment to all schools is non-negotiable.  All students who attend any one of our schools are valued and </w:t>
      </w:r>
      <w:r>
        <w:rPr>
          <w:rFonts w:ascii="Verdana" w:eastAsia="Verdana" w:hAnsi="Verdana" w:cs="Verdana"/>
          <w:sz w:val="18"/>
          <w:szCs w:val="18"/>
        </w:rPr>
        <w:t xml:space="preserve">important and we have a collective responsibility to all. We are committed to making Thanet the centre of excellence for education. </w:t>
      </w:r>
    </w:p>
    <w:p w:rsidR="009643BD" w:rsidRDefault="009643BD">
      <w:pPr>
        <w:rPr>
          <w:rFonts w:ascii="Verdana" w:eastAsia="Verdana" w:hAnsi="Verdana" w:cs="Verdana"/>
          <w:sz w:val="18"/>
          <w:szCs w:val="18"/>
        </w:rPr>
      </w:pPr>
    </w:p>
    <w:p w:rsidR="009643BD" w:rsidRDefault="00E85B9D">
      <w:pPr>
        <w:rPr>
          <w:rFonts w:ascii="Verdana" w:eastAsia="Verdana" w:hAnsi="Verdana" w:cs="Verdana"/>
          <w:sz w:val="18"/>
          <w:szCs w:val="18"/>
        </w:rPr>
      </w:pPr>
      <w:r>
        <w:rPr>
          <w:rFonts w:ascii="Verdana" w:eastAsia="Verdana" w:hAnsi="Verdana" w:cs="Verdana"/>
          <w:sz w:val="18"/>
          <w:szCs w:val="18"/>
        </w:rPr>
        <w:t>The trust is fully invested in the continuous professional development of all its staff. We are currently designing bespok</w:t>
      </w:r>
      <w:r>
        <w:rPr>
          <w:rFonts w:ascii="Verdana" w:eastAsia="Verdana" w:hAnsi="Verdana" w:cs="Verdana"/>
          <w:sz w:val="18"/>
          <w:szCs w:val="18"/>
        </w:rPr>
        <w:t>e leadership training to complement the new, revised NPQ programmes and give hands-on, practical experience and training to our aspiring and existing leaders at all levels.</w:t>
      </w:r>
    </w:p>
    <w:p w:rsidR="009643BD" w:rsidRDefault="009643BD">
      <w:pPr>
        <w:rPr>
          <w:rFonts w:ascii="Verdana" w:eastAsia="Verdana" w:hAnsi="Verdana" w:cs="Verdana"/>
          <w:sz w:val="18"/>
          <w:szCs w:val="18"/>
        </w:rPr>
      </w:pPr>
    </w:p>
    <w:p w:rsidR="009643BD" w:rsidRDefault="009643BD">
      <w:pPr>
        <w:rPr>
          <w:rFonts w:ascii="Verdana" w:eastAsia="Verdana" w:hAnsi="Verdana" w:cs="Verdana"/>
          <w:sz w:val="18"/>
          <w:szCs w:val="18"/>
        </w:rPr>
      </w:pPr>
    </w:p>
    <w:p w:rsidR="009643BD" w:rsidRDefault="009643BD">
      <w:pPr>
        <w:rPr>
          <w:rFonts w:ascii="Verdana" w:eastAsia="Verdana" w:hAnsi="Verdana" w:cs="Verdana"/>
          <w:sz w:val="18"/>
          <w:szCs w:val="18"/>
        </w:rPr>
      </w:pPr>
    </w:p>
    <w:p w:rsidR="009643BD" w:rsidRDefault="009643BD">
      <w:pPr>
        <w:ind w:right="870"/>
        <w:rPr>
          <w:rFonts w:ascii="Verdana" w:eastAsia="Verdana" w:hAnsi="Verdana" w:cs="Verdana"/>
          <w:sz w:val="18"/>
          <w:szCs w:val="18"/>
        </w:rPr>
      </w:pPr>
    </w:p>
    <w:p w:rsidR="009643BD" w:rsidRDefault="009643BD">
      <w:pPr>
        <w:ind w:right="870"/>
        <w:rPr>
          <w:rFonts w:ascii="Verdana" w:eastAsia="Verdana" w:hAnsi="Verdana" w:cs="Verdana"/>
          <w:sz w:val="18"/>
          <w:szCs w:val="18"/>
        </w:rPr>
      </w:pPr>
    </w:p>
    <w:p w:rsidR="009643BD" w:rsidRDefault="009643BD">
      <w:pPr>
        <w:ind w:right="870"/>
        <w:rPr>
          <w:rFonts w:ascii="Verdana" w:eastAsia="Verdana" w:hAnsi="Verdana" w:cs="Verdana"/>
          <w:sz w:val="18"/>
          <w:szCs w:val="18"/>
        </w:rPr>
      </w:pPr>
    </w:p>
    <w:p w:rsidR="009643BD" w:rsidRDefault="00E85B9D">
      <w:pPr>
        <w:ind w:right="870"/>
        <w:rPr>
          <w:rFonts w:ascii="Verdana" w:eastAsia="Verdana" w:hAnsi="Verdana" w:cs="Verdana"/>
          <w:color w:val="222222"/>
          <w:sz w:val="18"/>
          <w:szCs w:val="18"/>
          <w:highlight w:val="white"/>
        </w:rPr>
      </w:pPr>
      <w:r>
        <w:rPr>
          <w:rFonts w:ascii="Verdana" w:eastAsia="Verdana" w:hAnsi="Verdana" w:cs="Verdana"/>
          <w:sz w:val="18"/>
          <w:szCs w:val="18"/>
        </w:rPr>
        <w:t xml:space="preserve">If you have the ambition, work ethic, motivation and want to be a part of an exciting, dynamic team then apply.  </w:t>
      </w:r>
      <w:r>
        <w:rPr>
          <w:rFonts w:ascii="Verdana" w:eastAsia="Verdana" w:hAnsi="Verdana" w:cs="Verdana"/>
          <w:color w:val="000000"/>
          <w:sz w:val="18"/>
          <w:szCs w:val="18"/>
        </w:rPr>
        <w:t xml:space="preserve">Should you require any additional information please contact Debbie Shallcross, Personnel Administrator on 01843 831999 or ask to </w:t>
      </w:r>
      <w:r>
        <w:rPr>
          <w:rFonts w:ascii="Verdana" w:eastAsia="Verdana" w:hAnsi="Verdana" w:cs="Verdana"/>
          <w:sz w:val="18"/>
          <w:szCs w:val="18"/>
        </w:rPr>
        <w:t>speak to Tom</w:t>
      </w:r>
      <w:r>
        <w:rPr>
          <w:rFonts w:ascii="Verdana" w:eastAsia="Verdana" w:hAnsi="Verdana" w:cs="Verdana"/>
          <w:color w:val="000000"/>
          <w:sz w:val="18"/>
          <w:szCs w:val="18"/>
        </w:rPr>
        <w:t xml:space="preserve"> </w:t>
      </w:r>
      <w:r>
        <w:rPr>
          <w:rFonts w:ascii="Verdana" w:eastAsia="Verdana" w:hAnsi="Verdana" w:cs="Verdana"/>
          <w:color w:val="000000"/>
          <w:sz w:val="18"/>
          <w:szCs w:val="18"/>
        </w:rPr>
        <w:t xml:space="preserve">Sellen, Headteacher or a member of the Senior Leadership Team. Pre-application visits and/or discussion are welcome.  To apply please complete our application form available from our website:  </w:t>
      </w:r>
      <w:hyperlink r:id="rId7">
        <w:r>
          <w:rPr>
            <w:rFonts w:ascii="Verdana" w:eastAsia="Verdana" w:hAnsi="Verdana" w:cs="Verdana"/>
            <w:color w:val="085296"/>
            <w:sz w:val="18"/>
            <w:szCs w:val="18"/>
            <w:u w:val="single"/>
          </w:rPr>
          <w:t>www.kingethelbe</w:t>
        </w:r>
        <w:r>
          <w:rPr>
            <w:rFonts w:ascii="Verdana" w:eastAsia="Verdana" w:hAnsi="Verdana" w:cs="Verdana"/>
            <w:color w:val="085296"/>
            <w:sz w:val="18"/>
            <w:szCs w:val="18"/>
            <w:u w:val="single"/>
          </w:rPr>
          <w:t>rt.com</w:t>
        </w:r>
      </w:hyperlink>
      <w:r>
        <w:rPr>
          <w:rFonts w:ascii="Verdana" w:eastAsia="Verdana" w:hAnsi="Verdana" w:cs="Verdana"/>
          <w:color w:val="000000"/>
          <w:sz w:val="18"/>
          <w:szCs w:val="18"/>
        </w:rPr>
        <w:t xml:space="preserve">  (under ‘contact us’) and submit a covering letter.   Applications should be submitted </w:t>
      </w:r>
      <w:r>
        <w:rPr>
          <w:rFonts w:ascii="Verdana" w:eastAsia="Verdana" w:hAnsi="Verdana" w:cs="Verdana"/>
          <w:b/>
          <w:color w:val="000000"/>
          <w:sz w:val="18"/>
          <w:szCs w:val="18"/>
        </w:rPr>
        <w:t>no later</w:t>
      </w:r>
      <w:r>
        <w:rPr>
          <w:rFonts w:ascii="Verdana" w:eastAsia="Verdana" w:hAnsi="Verdana" w:cs="Verdana"/>
          <w:color w:val="000000"/>
          <w:sz w:val="18"/>
          <w:szCs w:val="18"/>
        </w:rPr>
        <w:t xml:space="preserve"> </w:t>
      </w:r>
      <w:r>
        <w:rPr>
          <w:rFonts w:ascii="Verdana" w:eastAsia="Verdana" w:hAnsi="Verdana" w:cs="Verdana"/>
          <w:b/>
          <w:color w:val="000000"/>
          <w:sz w:val="18"/>
          <w:szCs w:val="18"/>
        </w:rPr>
        <w:t xml:space="preserve">than 9am on </w:t>
      </w:r>
      <w:r>
        <w:rPr>
          <w:rFonts w:ascii="Verdana" w:eastAsia="Verdana" w:hAnsi="Verdana" w:cs="Verdana"/>
          <w:b/>
          <w:sz w:val="18"/>
          <w:szCs w:val="18"/>
        </w:rPr>
        <w:t xml:space="preserve">Monday 3rd October </w:t>
      </w:r>
      <w:r>
        <w:rPr>
          <w:rFonts w:ascii="Verdana" w:eastAsia="Verdana" w:hAnsi="Verdana" w:cs="Verdana"/>
          <w:b/>
          <w:color w:val="000000"/>
          <w:sz w:val="18"/>
          <w:szCs w:val="18"/>
        </w:rPr>
        <w:t>2022</w:t>
      </w:r>
      <w:r>
        <w:rPr>
          <w:rFonts w:ascii="Arial" w:eastAsia="Arial" w:hAnsi="Arial" w:cs="Arial"/>
          <w:color w:val="222222"/>
          <w:highlight w:val="white"/>
        </w:rPr>
        <w:t xml:space="preserve"> </w:t>
      </w:r>
      <w:r>
        <w:rPr>
          <w:rFonts w:ascii="Verdana" w:eastAsia="Verdana" w:hAnsi="Verdana" w:cs="Verdana"/>
          <w:color w:val="222222"/>
          <w:sz w:val="18"/>
          <w:szCs w:val="18"/>
          <w:highlight w:val="white"/>
        </w:rPr>
        <w:t xml:space="preserve">but if you are keen to be considered, please apply at your earliest convenience. We would consider part time applicants and also </w:t>
      </w:r>
      <w:r>
        <w:rPr>
          <w:rFonts w:ascii="Verdana" w:eastAsia="Verdana" w:hAnsi="Verdana" w:cs="Verdana"/>
          <w:sz w:val="18"/>
          <w:szCs w:val="18"/>
        </w:rPr>
        <w:t>open to KS2 music practitioners, keen to develop their skills further into KS3</w:t>
      </w:r>
      <w:r>
        <w:rPr>
          <w:rFonts w:ascii="Verdana" w:eastAsia="Verdana" w:hAnsi="Verdana" w:cs="Verdana"/>
          <w:color w:val="222222"/>
          <w:sz w:val="18"/>
          <w:szCs w:val="18"/>
          <w:highlight w:val="white"/>
        </w:rPr>
        <w:t>.  This is a key role in the school and we are ke</w:t>
      </w:r>
      <w:r>
        <w:rPr>
          <w:rFonts w:ascii="Verdana" w:eastAsia="Verdana" w:hAnsi="Verdana" w:cs="Verdana"/>
          <w:color w:val="222222"/>
          <w:sz w:val="18"/>
          <w:szCs w:val="18"/>
          <w:highlight w:val="white"/>
        </w:rPr>
        <w:t>en to appoint an excellent practitioner so we may progress with interviews prior to this date to secure the right person for this post.</w:t>
      </w:r>
    </w:p>
    <w:p w:rsidR="009643BD" w:rsidRDefault="00E85B9D">
      <w:pPr>
        <w:widowControl w:val="0"/>
        <w:spacing w:after="120" w:line="285" w:lineRule="auto"/>
        <w:rPr>
          <w:rFonts w:ascii="Calibri" w:eastAsia="Calibri" w:hAnsi="Calibri" w:cs="Calibri"/>
          <w:color w:val="000000"/>
          <w:sz w:val="20"/>
          <w:szCs w:val="20"/>
        </w:rPr>
      </w:pPr>
      <w:r>
        <w:rPr>
          <w:rFonts w:ascii="Calibri" w:eastAsia="Calibri" w:hAnsi="Calibri" w:cs="Calibri"/>
          <w:color w:val="000000"/>
          <w:sz w:val="20"/>
          <w:szCs w:val="20"/>
        </w:rPr>
        <w:t> </w:t>
      </w:r>
    </w:p>
    <w:p w:rsidR="009643BD" w:rsidRDefault="00E85B9D">
      <w:pPr>
        <w:rPr>
          <w:rFonts w:ascii="Verdana" w:eastAsia="Verdana" w:hAnsi="Verdana" w:cs="Verdana"/>
          <w:sz w:val="20"/>
          <w:szCs w:val="20"/>
        </w:rPr>
      </w:pPr>
      <w:r>
        <w:rPr>
          <w:rFonts w:ascii="Verdana" w:eastAsia="Verdana" w:hAnsi="Verdana" w:cs="Verdana"/>
          <w:sz w:val="20"/>
          <w:szCs w:val="20"/>
        </w:rPr>
        <w:t>Yours sincerely</w:t>
      </w:r>
    </w:p>
    <w:p w:rsidR="009643BD" w:rsidRDefault="00E85B9D">
      <w:pPr>
        <w:rPr>
          <w:rFonts w:ascii="Verdana" w:eastAsia="Verdana" w:hAnsi="Verdana" w:cs="Verdana"/>
          <w:sz w:val="20"/>
          <w:szCs w:val="20"/>
        </w:rPr>
      </w:pPr>
      <w:r>
        <w:rPr>
          <w:rFonts w:ascii="Verdana" w:eastAsia="Verdana" w:hAnsi="Verdana" w:cs="Verdana"/>
          <w:b/>
          <w:sz w:val="20"/>
          <w:szCs w:val="20"/>
        </w:rPr>
        <w:t>Tom Sellen</w:t>
      </w:r>
    </w:p>
    <w:p w:rsidR="009643BD" w:rsidRDefault="00E85B9D">
      <w:pPr>
        <w:rPr>
          <w:rFonts w:ascii="Verdana" w:eastAsia="Verdana" w:hAnsi="Verdana" w:cs="Verdana"/>
          <w:sz w:val="20"/>
          <w:szCs w:val="20"/>
        </w:rPr>
      </w:pPr>
      <w:r>
        <w:rPr>
          <w:rFonts w:ascii="Verdana" w:eastAsia="Verdana" w:hAnsi="Verdana" w:cs="Verdana"/>
          <w:b/>
          <w:sz w:val="20"/>
          <w:szCs w:val="20"/>
        </w:rPr>
        <w:t>Headteacher</w:t>
      </w:r>
    </w:p>
    <w:p w:rsidR="009643BD" w:rsidRDefault="009643BD">
      <w:pPr>
        <w:ind w:left="2160" w:hanging="2160"/>
        <w:rPr>
          <w:rFonts w:ascii="Verdana" w:eastAsia="Verdana" w:hAnsi="Verdana" w:cs="Verdana"/>
          <w:sz w:val="22"/>
          <w:szCs w:val="22"/>
        </w:rPr>
      </w:pPr>
    </w:p>
    <w:p w:rsidR="009643BD" w:rsidRDefault="00E85B9D">
      <w:pPr>
        <w:ind w:right="-691"/>
        <w:rPr>
          <w:rFonts w:ascii="Arial" w:eastAsia="Arial" w:hAnsi="Arial" w:cs="Arial"/>
          <w:b/>
          <w:sz w:val="20"/>
          <w:szCs w:val="20"/>
          <w:u w:val="single"/>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b/>
          <w:sz w:val="20"/>
          <w:szCs w:val="20"/>
          <w:u w:val="single"/>
        </w:rPr>
        <w:t xml:space="preserve"> </w:t>
      </w:r>
      <w:r>
        <w:rPr>
          <w:noProof/>
          <w:lang w:eastAsia="en-GB"/>
        </w:rPr>
        <mc:AlternateContent>
          <mc:Choice Requires="wpg">
            <w:drawing>
              <wp:anchor distT="45720" distB="45720" distL="114300" distR="114300" simplePos="0" relativeHeight="251658240" behindDoc="0" locked="0" layoutInCell="1" hidden="0" allowOverlap="1">
                <wp:simplePos x="0" y="0"/>
                <wp:positionH relativeFrom="column">
                  <wp:posOffset>190500</wp:posOffset>
                </wp:positionH>
                <wp:positionV relativeFrom="paragraph">
                  <wp:posOffset>528320</wp:posOffset>
                </wp:positionV>
                <wp:extent cx="914400" cy="342900"/>
                <wp:effectExtent l="0" t="0" r="0" b="0"/>
                <wp:wrapSquare wrapText="bothSides" distT="45720" distB="45720" distL="114300" distR="114300"/>
                <wp:docPr id="11" name="Rectangle 11"/>
                <wp:cNvGraphicFramePr/>
                <a:graphic xmlns:a="http://schemas.openxmlformats.org/drawingml/2006/main">
                  <a:graphicData uri="http://schemas.microsoft.com/office/word/2010/wordprocessingShape">
                    <wps:wsp>
                      <wps:cNvSpPr/>
                      <wps:spPr>
                        <a:xfrm>
                          <a:off x="4898325" y="3618075"/>
                          <a:ext cx="895350" cy="323850"/>
                        </a:xfrm>
                        <a:prstGeom prst="rect">
                          <a:avLst/>
                        </a:prstGeom>
                        <a:noFill/>
                        <a:ln>
                          <a:noFill/>
                        </a:ln>
                      </wps:spPr>
                      <wps:txbx>
                        <w:txbxContent>
                          <w:p w:rsidR="009643BD" w:rsidRDefault="00E85B9D">
                            <w:pPr>
                              <w:textDirection w:val="btLr"/>
                            </w:pPr>
                            <w:r>
                              <w:rPr>
                                <w:rFonts w:ascii="Calibri" w:eastAsia="Calibri" w:hAnsi="Calibri" w:cs="Calibri"/>
                                <w:color w:val="FFFFFF"/>
                                <w:sz w:val="16"/>
                              </w:rPr>
                              <w:t xml:space="preserve">Company No: </w:t>
                            </w:r>
                          </w:p>
                          <w:p w:rsidR="009643BD" w:rsidRDefault="00E85B9D">
                            <w:pPr>
                              <w:textDirection w:val="btLr"/>
                            </w:pPr>
                            <w:r>
                              <w:rPr>
                                <w:rFonts w:ascii="Calibri" w:eastAsia="Calibri" w:hAnsi="Calibri" w:cs="Calibri"/>
                                <w:color w:val="FFFFFF"/>
                                <w:sz w:val="16"/>
                              </w:rPr>
                              <w:t>07552665</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190500</wp:posOffset>
                </wp:positionH>
                <wp:positionV relativeFrom="paragraph">
                  <wp:posOffset>528320</wp:posOffset>
                </wp:positionV>
                <wp:extent cx="914400" cy="342900"/>
                <wp:effectExtent b="0" l="0" r="0" t="0"/>
                <wp:wrapSquare wrapText="bothSides" distB="45720" distT="45720" distL="114300" distR="114300"/>
                <wp:docPr id="1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914400" cy="342900"/>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59264" behindDoc="0" locked="0" layoutInCell="1" hidden="0" allowOverlap="1">
                <wp:simplePos x="0" y="0"/>
                <wp:positionH relativeFrom="column">
                  <wp:posOffset>-1155699</wp:posOffset>
                </wp:positionH>
                <wp:positionV relativeFrom="paragraph">
                  <wp:posOffset>9715500</wp:posOffset>
                </wp:positionV>
                <wp:extent cx="7696200" cy="942975"/>
                <wp:effectExtent l="0" t="0" r="0" b="0"/>
                <wp:wrapNone/>
                <wp:docPr id="10" name="Group 10"/>
                <wp:cNvGraphicFramePr/>
                <a:graphic xmlns:a="http://schemas.openxmlformats.org/drawingml/2006/main">
                  <a:graphicData uri="http://schemas.microsoft.com/office/word/2010/wordprocessingGroup">
                    <wpg:wgp>
                      <wpg:cNvGrpSpPr/>
                      <wpg:grpSpPr>
                        <a:xfrm>
                          <a:off x="0" y="0"/>
                          <a:ext cx="7696200" cy="942975"/>
                          <a:chOff x="1497900" y="3308513"/>
                          <a:chExt cx="7696200" cy="942975"/>
                        </a:xfrm>
                      </wpg:grpSpPr>
                      <wpg:grpSp>
                        <wpg:cNvPr id="1" name="Group 1"/>
                        <wpg:cNvGrpSpPr/>
                        <wpg:grpSpPr>
                          <a:xfrm>
                            <a:off x="1497900" y="3308513"/>
                            <a:ext cx="7696200" cy="942975"/>
                            <a:chOff x="1497900" y="3308513"/>
                            <a:chExt cx="7696200" cy="942975"/>
                          </a:xfrm>
                        </wpg:grpSpPr>
                        <wps:wsp>
                          <wps:cNvPr id="2" name="Rectangle 2"/>
                          <wps:cNvSpPr/>
                          <wps:spPr>
                            <a:xfrm>
                              <a:off x="1497900" y="3308513"/>
                              <a:ext cx="7696200" cy="942975"/>
                            </a:xfrm>
                            <a:prstGeom prst="rect">
                              <a:avLst/>
                            </a:prstGeom>
                            <a:noFill/>
                            <a:ln>
                              <a:noFill/>
                            </a:ln>
                          </wps:spPr>
                          <wps:txbx>
                            <w:txbxContent>
                              <w:p w:rsidR="009643BD" w:rsidRDefault="009643BD">
                                <w:pPr>
                                  <w:textDirection w:val="btLr"/>
                                </w:pPr>
                              </w:p>
                            </w:txbxContent>
                          </wps:txbx>
                          <wps:bodyPr spcFirstLastPara="1" wrap="square" lIns="91425" tIns="91425" rIns="91425" bIns="91425" anchor="ctr" anchorCtr="0">
                            <a:noAutofit/>
                          </wps:bodyPr>
                        </wps:wsp>
                        <wpg:grpSp>
                          <wpg:cNvPr id="3" name="Group 3"/>
                          <wpg:cNvGrpSpPr/>
                          <wpg:grpSpPr>
                            <a:xfrm>
                              <a:off x="1497900" y="3308513"/>
                              <a:ext cx="7696200" cy="942975"/>
                              <a:chOff x="0" y="0"/>
                              <a:chExt cx="7696200" cy="942975"/>
                            </a:xfrm>
                          </wpg:grpSpPr>
                          <wps:wsp>
                            <wps:cNvPr id="4" name="Rectangle 4"/>
                            <wps:cNvSpPr/>
                            <wps:spPr>
                              <a:xfrm>
                                <a:off x="0" y="0"/>
                                <a:ext cx="7696200" cy="942975"/>
                              </a:xfrm>
                              <a:prstGeom prst="rect">
                                <a:avLst/>
                              </a:prstGeom>
                              <a:noFill/>
                              <a:ln>
                                <a:noFill/>
                              </a:ln>
                            </wps:spPr>
                            <wps:txbx>
                              <w:txbxContent>
                                <w:p w:rsidR="009643BD" w:rsidRDefault="009643BD">
                                  <w:pPr>
                                    <w:textDirection w:val="btLr"/>
                                  </w:pPr>
                                </w:p>
                              </w:txbxContent>
                            </wps:txbx>
                            <wps:bodyPr spcFirstLastPara="1" wrap="square" lIns="91425" tIns="91425" rIns="91425" bIns="91425" anchor="ctr" anchorCtr="0">
                              <a:noAutofit/>
                            </wps:bodyPr>
                          </wps:wsp>
                          <wps:wsp>
                            <wps:cNvPr id="5" name="Rectangle 5"/>
                            <wps:cNvSpPr/>
                            <wps:spPr>
                              <a:xfrm>
                                <a:off x="0" y="0"/>
                                <a:ext cx="7696200" cy="942975"/>
                              </a:xfrm>
                              <a:prstGeom prst="rect">
                                <a:avLst/>
                              </a:prstGeom>
                              <a:solidFill>
                                <a:srgbClr val="320064"/>
                              </a:solidFill>
                              <a:ln w="9525" cap="flat" cmpd="sng">
                                <a:solidFill>
                                  <a:srgbClr val="000000"/>
                                </a:solidFill>
                                <a:prstDash val="solid"/>
                                <a:miter lim="800000"/>
                                <a:headEnd type="none" w="sm" len="sm"/>
                                <a:tailEnd type="none" w="sm" len="sm"/>
                              </a:ln>
                            </wps:spPr>
                            <wps:txbx>
                              <w:txbxContent>
                                <w:p w:rsidR="009643BD" w:rsidRDefault="00E85B9D">
                                  <w:pPr>
                                    <w:jc w:val="center"/>
                                    <w:textDirection w:val="btLr"/>
                                  </w:pPr>
                                  <w:r>
                                    <w:rPr>
                                      <w:rFonts w:ascii="Century Gothic" w:eastAsia="Century Gothic" w:hAnsi="Century Gothic" w:cs="Century Gothic"/>
                                      <w:color w:val="000000"/>
                                      <w:sz w:val="36"/>
                                    </w:rPr>
                                    <w:t>A S P I R E</w:t>
                                  </w:r>
                                </w:p>
                                <w:p w:rsidR="009643BD" w:rsidRDefault="009643BD">
                                  <w:pPr>
                                    <w:jc w:val="center"/>
                                    <w:textDirection w:val="btLr"/>
                                  </w:pPr>
                                </w:p>
                                <w:p w:rsidR="009643BD" w:rsidRDefault="00E85B9D">
                                  <w:pPr>
                                    <w:jc w:val="center"/>
                                    <w:textDirection w:val="btLr"/>
                                  </w:pPr>
                                  <w:r>
                                    <w:rPr>
                                      <w:rFonts w:ascii="Century Gothic" w:eastAsia="Century Gothic" w:hAnsi="Century Gothic" w:cs="Century Gothic"/>
                                      <w:color w:val="000000"/>
                                      <w:sz w:val="22"/>
                                    </w:rPr>
                                    <w:t xml:space="preserve">Canterbury Road, Birchington CT7 0DW  Tel: 01843 831999 </w:t>
                                  </w:r>
                                </w:p>
                                <w:p w:rsidR="009643BD" w:rsidRDefault="00E85B9D">
                                  <w:pPr>
                                    <w:jc w:val="center"/>
                                    <w:textDirection w:val="btLr"/>
                                  </w:pPr>
                                  <w:r>
                                    <w:rPr>
                                      <w:rFonts w:ascii="Century Gothic" w:eastAsia="Century Gothic" w:hAnsi="Century Gothic" w:cs="Century Gothic"/>
                                      <w:color w:val="FFFFFF"/>
                                      <w:sz w:val="22"/>
                                      <w:u w:val="single"/>
                                    </w:rPr>
                                    <w:t>mail@kingethelbert.kent.sch.uk</w:t>
                                  </w:r>
                                  <w:r>
                                    <w:rPr>
                                      <w:rFonts w:ascii="Century Gothic" w:eastAsia="Century Gothic" w:hAnsi="Century Gothic" w:cs="Century Gothic"/>
                                      <w:color w:val="FFFFFF"/>
                                      <w:sz w:val="22"/>
                                    </w:rPr>
                                    <w:t xml:space="preserve">     </w:t>
                                  </w:r>
                                  <w:r>
                                    <w:rPr>
                                      <w:rFonts w:ascii="Century Gothic" w:eastAsia="Century Gothic" w:hAnsi="Century Gothic" w:cs="Century Gothic"/>
                                      <w:color w:val="FFFFFF"/>
                                      <w:sz w:val="22"/>
                                      <w:u w:val="single"/>
                                    </w:rPr>
                                    <w:t>www.kingethelbert.com</w:t>
                                  </w:r>
                                </w:p>
                              </w:txbxContent>
                            </wps:txbx>
                            <wps:bodyPr spcFirstLastPara="1" wrap="square" lIns="91425" tIns="45700" rIns="91425" bIns="45700" anchor="t" anchorCtr="0">
                              <a:noAutofit/>
                            </wps:bodyPr>
                          </wps:wsp>
                          <wps:wsp>
                            <wps:cNvPr id="6" name="Rectangle 6"/>
                            <wps:cNvSpPr/>
                            <wps:spPr>
                              <a:xfrm>
                                <a:off x="6657975" y="257175"/>
                                <a:ext cx="781050" cy="352425"/>
                              </a:xfrm>
                              <a:prstGeom prst="rect">
                                <a:avLst/>
                              </a:prstGeom>
                              <a:noFill/>
                              <a:ln>
                                <a:noFill/>
                              </a:ln>
                            </wps:spPr>
                            <wps:txbx>
                              <w:txbxContent>
                                <w:p w:rsidR="009643BD" w:rsidRDefault="00E85B9D">
                                  <w:pPr>
                                    <w:textDirection w:val="btLr"/>
                                  </w:pPr>
                                  <w:r>
                                    <w:rPr>
                                      <w:rFonts w:ascii="Calibri" w:eastAsia="Calibri" w:hAnsi="Calibri" w:cs="Calibri"/>
                                      <w:color w:val="FFFFFF"/>
                                      <w:sz w:val="16"/>
                                    </w:rPr>
                                    <w:t xml:space="preserve">Company No: </w:t>
                                  </w:r>
                                </w:p>
                                <w:p w:rsidR="009643BD" w:rsidRDefault="00E85B9D">
                                  <w:pPr>
                                    <w:textDirection w:val="btLr"/>
                                  </w:pPr>
                                  <w:r>
                                    <w:rPr>
                                      <w:rFonts w:ascii="Calibri" w:eastAsia="Calibri" w:hAnsi="Calibri" w:cs="Calibri"/>
                                      <w:color w:val="FFFFFF"/>
                                      <w:sz w:val="16"/>
                                    </w:rPr>
                                    <w:t>07552665</w:t>
                                  </w:r>
                                </w:p>
                              </w:txbxContent>
                            </wps:txbx>
                            <wps:bodyPr spcFirstLastPara="1" wrap="square" lIns="91425" tIns="45700" rIns="91425" bIns="45700" anchor="t"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-1155699</wp:posOffset>
                </wp:positionH>
                <wp:positionV relativeFrom="paragraph">
                  <wp:posOffset>9715500</wp:posOffset>
                </wp:positionV>
                <wp:extent cx="7696200" cy="942975"/>
                <wp:effectExtent b="0" l="0" r="0" t="0"/>
                <wp:wrapNone/>
                <wp:docPr id="10"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7696200" cy="942975"/>
                        </a:xfrm>
                        <a:prstGeom prst="rect"/>
                        <a:ln/>
                      </pic:spPr>
                    </pic:pic>
                  </a:graphicData>
                </a:graphic>
              </wp:anchor>
            </w:drawing>
          </mc:Fallback>
        </mc:AlternateContent>
      </w:r>
    </w:p>
    <w:p w:rsidR="009643BD" w:rsidRDefault="009643BD">
      <w:pPr>
        <w:ind w:right="-691"/>
        <w:rPr>
          <w:rFonts w:ascii="Arial" w:eastAsia="Arial" w:hAnsi="Arial" w:cs="Arial"/>
          <w:b/>
          <w:sz w:val="20"/>
          <w:szCs w:val="20"/>
          <w:u w:val="single"/>
        </w:rPr>
      </w:pPr>
    </w:p>
    <w:p w:rsidR="009643BD" w:rsidRDefault="009643BD">
      <w:pPr>
        <w:ind w:right="-691"/>
        <w:rPr>
          <w:rFonts w:ascii="Arial" w:eastAsia="Arial" w:hAnsi="Arial" w:cs="Arial"/>
          <w:b/>
          <w:sz w:val="20"/>
          <w:szCs w:val="20"/>
          <w:u w:val="single"/>
        </w:rPr>
      </w:pPr>
    </w:p>
    <w:p w:rsidR="009643BD" w:rsidRDefault="009643BD">
      <w:pPr>
        <w:ind w:right="-691"/>
        <w:rPr>
          <w:rFonts w:ascii="Arial" w:eastAsia="Arial" w:hAnsi="Arial" w:cs="Arial"/>
          <w:b/>
          <w:sz w:val="20"/>
          <w:szCs w:val="20"/>
          <w:u w:val="single"/>
        </w:rPr>
      </w:pPr>
    </w:p>
    <w:p w:rsidR="009643BD" w:rsidRDefault="009643BD">
      <w:pPr>
        <w:ind w:right="-691"/>
        <w:rPr>
          <w:rFonts w:ascii="Arial" w:eastAsia="Arial" w:hAnsi="Arial" w:cs="Arial"/>
          <w:b/>
          <w:sz w:val="20"/>
          <w:szCs w:val="20"/>
          <w:u w:val="single"/>
        </w:rPr>
      </w:pPr>
    </w:p>
    <w:p w:rsidR="009643BD" w:rsidRDefault="009643BD">
      <w:pPr>
        <w:ind w:right="-691"/>
        <w:rPr>
          <w:rFonts w:ascii="Arial" w:eastAsia="Arial" w:hAnsi="Arial" w:cs="Arial"/>
          <w:b/>
          <w:sz w:val="20"/>
          <w:szCs w:val="20"/>
          <w:u w:val="single"/>
        </w:rPr>
      </w:pPr>
    </w:p>
    <w:p w:rsidR="009643BD" w:rsidRDefault="009643BD">
      <w:pPr>
        <w:ind w:right="-691"/>
        <w:rPr>
          <w:rFonts w:ascii="Arial" w:eastAsia="Arial" w:hAnsi="Arial" w:cs="Arial"/>
          <w:b/>
          <w:sz w:val="20"/>
          <w:szCs w:val="20"/>
          <w:u w:val="single"/>
        </w:rPr>
      </w:pPr>
    </w:p>
    <w:p w:rsidR="009643BD" w:rsidRDefault="009643BD">
      <w:pPr>
        <w:ind w:right="-691"/>
        <w:rPr>
          <w:rFonts w:ascii="Arial" w:eastAsia="Arial" w:hAnsi="Arial" w:cs="Arial"/>
          <w:b/>
          <w:sz w:val="20"/>
          <w:szCs w:val="20"/>
          <w:u w:val="single"/>
        </w:rPr>
      </w:pPr>
    </w:p>
    <w:p w:rsidR="009643BD" w:rsidRDefault="009643BD">
      <w:pPr>
        <w:ind w:right="-691"/>
        <w:rPr>
          <w:rFonts w:ascii="Arial" w:eastAsia="Arial" w:hAnsi="Arial" w:cs="Arial"/>
          <w:b/>
          <w:sz w:val="20"/>
          <w:szCs w:val="20"/>
          <w:u w:val="single"/>
        </w:rPr>
      </w:pPr>
    </w:p>
    <w:p w:rsidR="009643BD" w:rsidRDefault="009643BD">
      <w:pPr>
        <w:ind w:right="-691"/>
        <w:rPr>
          <w:rFonts w:ascii="Arial" w:eastAsia="Arial" w:hAnsi="Arial" w:cs="Arial"/>
          <w:b/>
          <w:sz w:val="20"/>
          <w:szCs w:val="20"/>
          <w:u w:val="single"/>
        </w:rPr>
      </w:pPr>
    </w:p>
    <w:p w:rsidR="009643BD" w:rsidRDefault="009643BD">
      <w:pPr>
        <w:ind w:right="-691"/>
        <w:rPr>
          <w:rFonts w:ascii="Arial" w:eastAsia="Arial" w:hAnsi="Arial" w:cs="Arial"/>
          <w:b/>
          <w:sz w:val="20"/>
          <w:szCs w:val="20"/>
          <w:u w:val="single"/>
        </w:rPr>
      </w:pPr>
    </w:p>
    <w:p w:rsidR="009643BD" w:rsidRDefault="009643BD">
      <w:pPr>
        <w:ind w:right="-691"/>
        <w:rPr>
          <w:rFonts w:ascii="Arial" w:eastAsia="Arial" w:hAnsi="Arial" w:cs="Arial"/>
          <w:b/>
          <w:sz w:val="20"/>
          <w:szCs w:val="20"/>
          <w:u w:val="single"/>
        </w:rPr>
      </w:pPr>
    </w:p>
    <w:p w:rsidR="009643BD" w:rsidRDefault="009643BD">
      <w:pPr>
        <w:ind w:right="-691"/>
        <w:rPr>
          <w:rFonts w:ascii="Arial" w:eastAsia="Arial" w:hAnsi="Arial" w:cs="Arial"/>
          <w:b/>
          <w:sz w:val="20"/>
          <w:szCs w:val="20"/>
          <w:u w:val="single"/>
        </w:rPr>
      </w:pPr>
    </w:p>
    <w:p w:rsidR="009643BD" w:rsidRDefault="009643BD">
      <w:pPr>
        <w:ind w:right="-691"/>
        <w:rPr>
          <w:rFonts w:ascii="Arial" w:eastAsia="Arial" w:hAnsi="Arial" w:cs="Arial"/>
          <w:b/>
          <w:sz w:val="20"/>
          <w:szCs w:val="20"/>
          <w:u w:val="single"/>
        </w:rPr>
      </w:pPr>
    </w:p>
    <w:p w:rsidR="009643BD" w:rsidRDefault="009643BD">
      <w:pPr>
        <w:ind w:right="-691"/>
        <w:rPr>
          <w:rFonts w:ascii="Arial" w:eastAsia="Arial" w:hAnsi="Arial" w:cs="Arial"/>
          <w:b/>
          <w:sz w:val="20"/>
          <w:szCs w:val="20"/>
          <w:u w:val="single"/>
        </w:rPr>
      </w:pPr>
    </w:p>
    <w:p w:rsidR="009643BD" w:rsidRDefault="009643BD">
      <w:pPr>
        <w:ind w:right="-691"/>
        <w:rPr>
          <w:rFonts w:ascii="Arial" w:eastAsia="Arial" w:hAnsi="Arial" w:cs="Arial"/>
          <w:b/>
          <w:sz w:val="20"/>
          <w:szCs w:val="20"/>
          <w:u w:val="single"/>
        </w:rPr>
      </w:pPr>
    </w:p>
    <w:p w:rsidR="009643BD" w:rsidRDefault="009643BD">
      <w:pPr>
        <w:ind w:right="-691"/>
        <w:rPr>
          <w:rFonts w:ascii="Arial" w:eastAsia="Arial" w:hAnsi="Arial" w:cs="Arial"/>
          <w:b/>
          <w:sz w:val="20"/>
          <w:szCs w:val="20"/>
          <w:u w:val="single"/>
        </w:rPr>
      </w:pPr>
    </w:p>
    <w:p w:rsidR="009643BD" w:rsidRDefault="009643BD">
      <w:pPr>
        <w:ind w:right="-691"/>
        <w:rPr>
          <w:rFonts w:ascii="Arial" w:eastAsia="Arial" w:hAnsi="Arial" w:cs="Arial"/>
          <w:b/>
          <w:sz w:val="20"/>
          <w:szCs w:val="20"/>
          <w:u w:val="single"/>
        </w:rPr>
      </w:pPr>
    </w:p>
    <w:p w:rsidR="009643BD" w:rsidRDefault="009643BD">
      <w:pPr>
        <w:ind w:right="-691"/>
        <w:rPr>
          <w:rFonts w:ascii="Arial" w:eastAsia="Arial" w:hAnsi="Arial" w:cs="Arial"/>
          <w:b/>
          <w:sz w:val="20"/>
          <w:szCs w:val="20"/>
          <w:u w:val="single"/>
        </w:rPr>
      </w:pPr>
    </w:p>
    <w:p w:rsidR="009643BD" w:rsidRDefault="009643BD">
      <w:pPr>
        <w:ind w:right="-691"/>
        <w:rPr>
          <w:rFonts w:ascii="Arial" w:eastAsia="Arial" w:hAnsi="Arial" w:cs="Arial"/>
          <w:b/>
          <w:sz w:val="20"/>
          <w:szCs w:val="20"/>
          <w:u w:val="single"/>
        </w:rPr>
      </w:pPr>
    </w:p>
    <w:p w:rsidR="009643BD" w:rsidRDefault="009643BD">
      <w:pPr>
        <w:ind w:right="-691"/>
        <w:rPr>
          <w:rFonts w:ascii="Arial" w:eastAsia="Arial" w:hAnsi="Arial" w:cs="Arial"/>
          <w:b/>
          <w:sz w:val="20"/>
          <w:szCs w:val="20"/>
          <w:u w:val="single"/>
        </w:rPr>
      </w:pPr>
    </w:p>
    <w:p w:rsidR="009643BD" w:rsidRDefault="009643BD">
      <w:pPr>
        <w:ind w:right="-691"/>
        <w:rPr>
          <w:rFonts w:ascii="Arial" w:eastAsia="Arial" w:hAnsi="Arial" w:cs="Arial"/>
          <w:b/>
          <w:sz w:val="20"/>
          <w:szCs w:val="20"/>
          <w:u w:val="single"/>
        </w:rPr>
      </w:pPr>
    </w:p>
    <w:p w:rsidR="009643BD" w:rsidRDefault="009643BD">
      <w:pPr>
        <w:ind w:right="-691"/>
        <w:rPr>
          <w:rFonts w:ascii="Arial" w:eastAsia="Arial" w:hAnsi="Arial" w:cs="Arial"/>
          <w:b/>
          <w:sz w:val="20"/>
          <w:szCs w:val="20"/>
          <w:u w:val="single"/>
        </w:rPr>
      </w:pPr>
    </w:p>
    <w:p w:rsidR="009643BD" w:rsidRDefault="009643BD">
      <w:pPr>
        <w:ind w:right="-691"/>
        <w:rPr>
          <w:rFonts w:ascii="Arial" w:eastAsia="Arial" w:hAnsi="Arial" w:cs="Arial"/>
          <w:b/>
          <w:sz w:val="20"/>
          <w:szCs w:val="20"/>
          <w:u w:val="single"/>
        </w:rPr>
      </w:pPr>
    </w:p>
    <w:p w:rsidR="009643BD" w:rsidRDefault="009643BD">
      <w:pPr>
        <w:ind w:right="-691"/>
        <w:rPr>
          <w:rFonts w:ascii="Arial" w:eastAsia="Arial" w:hAnsi="Arial" w:cs="Arial"/>
          <w:b/>
          <w:sz w:val="20"/>
          <w:szCs w:val="20"/>
          <w:u w:val="single"/>
        </w:rPr>
      </w:pPr>
    </w:p>
    <w:p w:rsidR="009643BD" w:rsidRDefault="009643BD">
      <w:pPr>
        <w:ind w:right="-691"/>
        <w:rPr>
          <w:rFonts w:ascii="Arial" w:eastAsia="Arial" w:hAnsi="Arial" w:cs="Arial"/>
          <w:b/>
          <w:sz w:val="20"/>
          <w:szCs w:val="20"/>
          <w:u w:val="single"/>
        </w:rPr>
      </w:pPr>
    </w:p>
    <w:p w:rsidR="009643BD" w:rsidRDefault="009643BD">
      <w:pPr>
        <w:ind w:right="-691"/>
        <w:rPr>
          <w:rFonts w:ascii="Arial" w:eastAsia="Arial" w:hAnsi="Arial" w:cs="Arial"/>
          <w:b/>
          <w:sz w:val="20"/>
          <w:szCs w:val="20"/>
          <w:u w:val="single"/>
        </w:rPr>
      </w:pPr>
    </w:p>
    <w:p w:rsidR="009643BD" w:rsidRDefault="009643BD">
      <w:pPr>
        <w:ind w:right="-691"/>
        <w:rPr>
          <w:rFonts w:ascii="Arial" w:eastAsia="Arial" w:hAnsi="Arial" w:cs="Arial"/>
          <w:b/>
          <w:sz w:val="20"/>
          <w:szCs w:val="20"/>
          <w:u w:val="single"/>
        </w:rPr>
      </w:pPr>
    </w:p>
    <w:p w:rsidR="009643BD" w:rsidRDefault="009643BD">
      <w:pPr>
        <w:ind w:right="-691"/>
        <w:rPr>
          <w:rFonts w:ascii="Arial" w:eastAsia="Arial" w:hAnsi="Arial" w:cs="Arial"/>
          <w:b/>
          <w:sz w:val="20"/>
          <w:szCs w:val="20"/>
          <w:u w:val="single"/>
        </w:rPr>
      </w:pPr>
    </w:p>
    <w:p w:rsidR="009643BD" w:rsidRDefault="009643BD">
      <w:pPr>
        <w:ind w:right="-691"/>
        <w:rPr>
          <w:rFonts w:ascii="Arial" w:eastAsia="Arial" w:hAnsi="Arial" w:cs="Arial"/>
          <w:b/>
          <w:sz w:val="20"/>
          <w:szCs w:val="20"/>
          <w:u w:val="single"/>
        </w:rPr>
      </w:pPr>
    </w:p>
    <w:p w:rsidR="009643BD" w:rsidRDefault="009643BD">
      <w:pPr>
        <w:ind w:right="-691"/>
        <w:rPr>
          <w:rFonts w:ascii="Arial" w:eastAsia="Arial" w:hAnsi="Arial" w:cs="Arial"/>
          <w:b/>
          <w:sz w:val="20"/>
          <w:szCs w:val="20"/>
          <w:u w:val="single"/>
        </w:rPr>
      </w:pPr>
    </w:p>
    <w:p w:rsidR="009643BD" w:rsidRDefault="009643BD">
      <w:pPr>
        <w:ind w:right="-691"/>
        <w:rPr>
          <w:rFonts w:ascii="Arial" w:eastAsia="Arial" w:hAnsi="Arial" w:cs="Arial"/>
          <w:b/>
          <w:sz w:val="20"/>
          <w:szCs w:val="20"/>
          <w:u w:val="single"/>
        </w:rPr>
      </w:pPr>
    </w:p>
    <w:p w:rsidR="009643BD" w:rsidRDefault="009643BD">
      <w:pPr>
        <w:ind w:right="-691"/>
        <w:rPr>
          <w:rFonts w:ascii="Arial" w:eastAsia="Arial" w:hAnsi="Arial" w:cs="Arial"/>
          <w:b/>
          <w:sz w:val="20"/>
          <w:szCs w:val="20"/>
          <w:u w:val="single"/>
        </w:rPr>
      </w:pPr>
    </w:p>
    <w:p w:rsidR="009643BD" w:rsidRDefault="009643BD">
      <w:pPr>
        <w:ind w:right="-691"/>
        <w:rPr>
          <w:rFonts w:ascii="Arial" w:eastAsia="Arial" w:hAnsi="Arial" w:cs="Arial"/>
          <w:b/>
          <w:sz w:val="20"/>
          <w:szCs w:val="20"/>
          <w:u w:val="single"/>
        </w:rPr>
      </w:pPr>
    </w:p>
    <w:p w:rsidR="009643BD" w:rsidRDefault="009643BD">
      <w:pPr>
        <w:ind w:right="-691"/>
        <w:rPr>
          <w:rFonts w:ascii="Arial" w:eastAsia="Arial" w:hAnsi="Arial" w:cs="Arial"/>
          <w:b/>
          <w:sz w:val="20"/>
          <w:szCs w:val="20"/>
          <w:u w:val="single"/>
        </w:rPr>
      </w:pPr>
    </w:p>
    <w:p w:rsidR="009643BD" w:rsidRDefault="009643BD">
      <w:pPr>
        <w:ind w:right="-691"/>
        <w:rPr>
          <w:rFonts w:ascii="Arial" w:eastAsia="Arial" w:hAnsi="Arial" w:cs="Arial"/>
          <w:b/>
          <w:sz w:val="20"/>
          <w:szCs w:val="20"/>
          <w:u w:val="single"/>
        </w:rPr>
      </w:pPr>
    </w:p>
    <w:p w:rsidR="009643BD" w:rsidRDefault="009643BD">
      <w:pPr>
        <w:ind w:right="-691"/>
        <w:rPr>
          <w:rFonts w:ascii="Arial" w:eastAsia="Arial" w:hAnsi="Arial" w:cs="Arial"/>
          <w:b/>
          <w:sz w:val="20"/>
          <w:szCs w:val="20"/>
          <w:u w:val="single"/>
        </w:rPr>
      </w:pPr>
    </w:p>
    <w:p w:rsidR="009643BD" w:rsidRDefault="009643BD">
      <w:pPr>
        <w:ind w:right="-691"/>
        <w:rPr>
          <w:rFonts w:ascii="Arial" w:eastAsia="Arial" w:hAnsi="Arial" w:cs="Arial"/>
          <w:b/>
          <w:sz w:val="20"/>
          <w:szCs w:val="20"/>
          <w:u w:val="single"/>
        </w:rPr>
      </w:pPr>
    </w:p>
    <w:p w:rsidR="009643BD" w:rsidRDefault="009643BD">
      <w:pPr>
        <w:ind w:right="-691"/>
        <w:rPr>
          <w:rFonts w:ascii="Arial" w:eastAsia="Arial" w:hAnsi="Arial" w:cs="Arial"/>
          <w:b/>
          <w:sz w:val="20"/>
          <w:szCs w:val="20"/>
          <w:u w:val="single"/>
        </w:rPr>
      </w:pPr>
    </w:p>
    <w:p w:rsidR="009643BD" w:rsidRDefault="009643BD">
      <w:pPr>
        <w:ind w:right="-691"/>
        <w:rPr>
          <w:rFonts w:ascii="Arial" w:eastAsia="Arial" w:hAnsi="Arial" w:cs="Arial"/>
          <w:b/>
          <w:sz w:val="20"/>
          <w:szCs w:val="20"/>
          <w:u w:val="single"/>
        </w:rPr>
      </w:pPr>
    </w:p>
    <w:p w:rsidR="009643BD" w:rsidRDefault="009643BD">
      <w:pPr>
        <w:ind w:right="-691"/>
        <w:rPr>
          <w:rFonts w:ascii="Arial" w:eastAsia="Arial" w:hAnsi="Arial" w:cs="Arial"/>
          <w:b/>
          <w:sz w:val="20"/>
          <w:szCs w:val="20"/>
          <w:u w:val="single"/>
        </w:rPr>
      </w:pPr>
    </w:p>
    <w:p w:rsidR="009643BD" w:rsidRDefault="009643BD">
      <w:pPr>
        <w:ind w:right="-691"/>
        <w:rPr>
          <w:rFonts w:ascii="Arial" w:eastAsia="Arial" w:hAnsi="Arial" w:cs="Arial"/>
          <w:b/>
          <w:sz w:val="20"/>
          <w:szCs w:val="20"/>
          <w:u w:val="single"/>
        </w:rPr>
      </w:pPr>
    </w:p>
    <w:p w:rsidR="009643BD" w:rsidRDefault="009643BD">
      <w:pPr>
        <w:ind w:right="-691"/>
        <w:rPr>
          <w:rFonts w:ascii="Arial" w:eastAsia="Arial" w:hAnsi="Arial" w:cs="Arial"/>
          <w:b/>
          <w:sz w:val="20"/>
          <w:szCs w:val="20"/>
          <w:u w:val="single"/>
        </w:rPr>
      </w:pPr>
    </w:p>
    <w:p w:rsidR="009643BD" w:rsidRDefault="009643BD">
      <w:pPr>
        <w:ind w:right="-691"/>
        <w:rPr>
          <w:rFonts w:ascii="Arial" w:eastAsia="Arial" w:hAnsi="Arial" w:cs="Arial"/>
          <w:b/>
          <w:sz w:val="20"/>
          <w:szCs w:val="20"/>
          <w:u w:val="single"/>
        </w:rPr>
      </w:pPr>
    </w:p>
    <w:p w:rsidR="009643BD" w:rsidRDefault="009643BD">
      <w:pPr>
        <w:ind w:right="-691"/>
        <w:rPr>
          <w:rFonts w:ascii="Arial" w:eastAsia="Arial" w:hAnsi="Arial" w:cs="Arial"/>
          <w:b/>
          <w:sz w:val="20"/>
          <w:szCs w:val="20"/>
          <w:u w:val="single"/>
        </w:rPr>
      </w:pPr>
    </w:p>
    <w:p w:rsidR="009643BD" w:rsidRDefault="009643BD">
      <w:pPr>
        <w:ind w:right="-691"/>
        <w:rPr>
          <w:rFonts w:ascii="Arial" w:eastAsia="Arial" w:hAnsi="Arial" w:cs="Arial"/>
          <w:b/>
          <w:sz w:val="20"/>
          <w:szCs w:val="20"/>
          <w:u w:val="single"/>
        </w:rPr>
      </w:pPr>
    </w:p>
    <w:p w:rsidR="009643BD" w:rsidRDefault="009643BD">
      <w:pPr>
        <w:ind w:right="-691"/>
        <w:rPr>
          <w:rFonts w:ascii="Arial" w:eastAsia="Arial" w:hAnsi="Arial" w:cs="Arial"/>
          <w:b/>
          <w:sz w:val="20"/>
          <w:szCs w:val="20"/>
          <w:u w:val="single"/>
        </w:rPr>
      </w:pPr>
    </w:p>
    <w:p w:rsidR="009643BD" w:rsidRDefault="009643BD">
      <w:pPr>
        <w:ind w:right="-691"/>
        <w:rPr>
          <w:rFonts w:ascii="Arial" w:eastAsia="Arial" w:hAnsi="Arial" w:cs="Arial"/>
          <w:b/>
          <w:sz w:val="20"/>
          <w:szCs w:val="20"/>
          <w:u w:val="single"/>
        </w:rPr>
      </w:pPr>
    </w:p>
    <w:p w:rsidR="009643BD" w:rsidRDefault="009643BD">
      <w:pPr>
        <w:ind w:right="-691"/>
        <w:rPr>
          <w:rFonts w:ascii="Arial" w:eastAsia="Arial" w:hAnsi="Arial" w:cs="Arial"/>
          <w:b/>
          <w:sz w:val="20"/>
          <w:szCs w:val="20"/>
          <w:u w:val="single"/>
        </w:rPr>
      </w:pPr>
    </w:p>
    <w:p w:rsidR="009643BD" w:rsidRDefault="009643BD">
      <w:pPr>
        <w:ind w:right="-691"/>
        <w:rPr>
          <w:rFonts w:ascii="Arial" w:eastAsia="Arial" w:hAnsi="Arial" w:cs="Arial"/>
          <w:b/>
          <w:sz w:val="20"/>
          <w:szCs w:val="20"/>
          <w:u w:val="single"/>
        </w:rPr>
      </w:pPr>
    </w:p>
    <w:p w:rsidR="009643BD" w:rsidRDefault="009643BD">
      <w:pPr>
        <w:ind w:right="-691"/>
        <w:rPr>
          <w:rFonts w:ascii="Arial" w:eastAsia="Arial" w:hAnsi="Arial" w:cs="Arial"/>
          <w:b/>
          <w:sz w:val="20"/>
          <w:szCs w:val="20"/>
          <w:u w:val="single"/>
        </w:rPr>
      </w:pPr>
    </w:p>
    <w:p w:rsidR="009643BD" w:rsidRDefault="009643BD">
      <w:pPr>
        <w:ind w:right="-691"/>
        <w:rPr>
          <w:rFonts w:ascii="Arial" w:eastAsia="Arial" w:hAnsi="Arial" w:cs="Arial"/>
          <w:b/>
          <w:sz w:val="20"/>
          <w:szCs w:val="20"/>
          <w:u w:val="single"/>
        </w:rPr>
      </w:pPr>
    </w:p>
    <w:p w:rsidR="009643BD" w:rsidRDefault="009643BD">
      <w:pPr>
        <w:ind w:right="-691"/>
        <w:rPr>
          <w:rFonts w:ascii="Arial" w:eastAsia="Arial" w:hAnsi="Arial" w:cs="Arial"/>
          <w:b/>
          <w:sz w:val="20"/>
          <w:szCs w:val="20"/>
          <w:u w:val="single"/>
        </w:rPr>
      </w:pPr>
    </w:p>
    <w:p w:rsidR="009643BD" w:rsidRDefault="009643BD">
      <w:pPr>
        <w:ind w:right="-691"/>
        <w:rPr>
          <w:rFonts w:ascii="Arial" w:eastAsia="Arial" w:hAnsi="Arial" w:cs="Arial"/>
          <w:b/>
          <w:sz w:val="20"/>
          <w:szCs w:val="20"/>
          <w:u w:val="single"/>
        </w:rPr>
      </w:pPr>
    </w:p>
    <w:p w:rsidR="009643BD" w:rsidRDefault="009643BD">
      <w:pPr>
        <w:ind w:right="-691"/>
        <w:rPr>
          <w:rFonts w:ascii="Arial" w:eastAsia="Arial" w:hAnsi="Arial" w:cs="Arial"/>
          <w:b/>
          <w:sz w:val="20"/>
          <w:szCs w:val="20"/>
          <w:u w:val="single"/>
        </w:rPr>
      </w:pPr>
    </w:p>
    <w:p w:rsidR="009643BD" w:rsidRDefault="009643BD">
      <w:pPr>
        <w:ind w:right="-691"/>
        <w:rPr>
          <w:rFonts w:ascii="Arial" w:eastAsia="Arial" w:hAnsi="Arial" w:cs="Arial"/>
          <w:b/>
          <w:sz w:val="20"/>
          <w:szCs w:val="20"/>
          <w:u w:val="single"/>
        </w:rPr>
      </w:pPr>
    </w:p>
    <w:sectPr w:rsidR="009643BD">
      <w:headerReference w:type="default" r:id="rId10"/>
      <w:footerReference w:type="default" r:id="rId11"/>
      <w:pgSz w:w="11909" w:h="16834"/>
      <w:pgMar w:top="1077" w:right="1797" w:bottom="284"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B9D" w:rsidRDefault="00E85B9D">
      <w:r>
        <w:separator/>
      </w:r>
    </w:p>
  </w:endnote>
  <w:endnote w:type="continuationSeparator" w:id="0">
    <w:p w:rsidR="00E85B9D" w:rsidRDefault="00E85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3BD" w:rsidRDefault="00E85B9D">
    <w:pPr>
      <w:pBdr>
        <w:top w:val="nil"/>
        <w:left w:val="nil"/>
        <w:bottom w:val="nil"/>
        <w:right w:val="nil"/>
        <w:between w:val="nil"/>
      </w:pBdr>
      <w:tabs>
        <w:tab w:val="center" w:pos="4513"/>
        <w:tab w:val="right" w:pos="9026"/>
      </w:tabs>
      <w:jc w:val="center"/>
      <w:rPr>
        <w:smallCaps/>
        <w:color w:val="4F81BD"/>
      </w:rPr>
    </w:pPr>
    <w:r>
      <w:rPr>
        <w:smallCaps/>
        <w:color w:val="4F81BD"/>
      </w:rPr>
      <w:fldChar w:fldCharType="begin"/>
    </w:r>
    <w:r>
      <w:rPr>
        <w:smallCaps/>
        <w:color w:val="4F81BD"/>
      </w:rPr>
      <w:instrText>PAGE</w:instrText>
    </w:r>
    <w:r w:rsidR="008C424E">
      <w:rPr>
        <w:smallCaps/>
        <w:color w:val="4F81BD"/>
      </w:rPr>
      <w:fldChar w:fldCharType="separate"/>
    </w:r>
    <w:r w:rsidR="008C424E">
      <w:rPr>
        <w:smallCaps/>
        <w:noProof/>
        <w:color w:val="4F81BD"/>
      </w:rPr>
      <w:t>2</w:t>
    </w:r>
    <w:r>
      <w:rPr>
        <w:smallCaps/>
        <w:color w:val="4F81BD"/>
      </w:rPr>
      <w:fldChar w:fldCharType="end"/>
    </w:r>
  </w:p>
  <w:p w:rsidR="009643BD" w:rsidRDefault="009643BD">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B9D" w:rsidRDefault="00E85B9D">
      <w:r>
        <w:separator/>
      </w:r>
    </w:p>
  </w:footnote>
  <w:footnote w:type="continuationSeparator" w:id="0">
    <w:p w:rsidR="00E85B9D" w:rsidRDefault="00E85B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3BD" w:rsidRDefault="00E85B9D">
    <w:pPr>
      <w:pBdr>
        <w:top w:val="nil"/>
        <w:left w:val="nil"/>
        <w:bottom w:val="nil"/>
        <w:right w:val="nil"/>
        <w:between w:val="nil"/>
      </w:pBdr>
      <w:tabs>
        <w:tab w:val="center" w:pos="4513"/>
        <w:tab w:val="right" w:pos="9026"/>
      </w:tabs>
      <w:rPr>
        <w:color w:val="000000"/>
      </w:rPr>
    </w:pPr>
    <w:r>
      <w:rPr>
        <w:noProof/>
        <w:lang w:eastAsia="en-GB"/>
      </w:rPr>
      <w:drawing>
        <wp:anchor distT="0" distB="0" distL="0" distR="0" simplePos="0" relativeHeight="251658240" behindDoc="1" locked="0" layoutInCell="1" hidden="0" allowOverlap="1">
          <wp:simplePos x="0" y="0"/>
          <wp:positionH relativeFrom="column">
            <wp:posOffset>2752725</wp:posOffset>
          </wp:positionH>
          <wp:positionV relativeFrom="paragraph">
            <wp:posOffset>-353058</wp:posOffset>
          </wp:positionV>
          <wp:extent cx="3575050" cy="1400353"/>
          <wp:effectExtent l="0" t="0" r="0" b="0"/>
          <wp:wrapNone/>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575050" cy="1400353"/>
                  </a:xfrm>
                  <a:prstGeom prst="rect">
                    <a:avLst/>
                  </a:prstGeom>
                  <a:ln/>
                </pic:spPr>
              </pic:pic>
            </a:graphicData>
          </a:graphic>
        </wp:anchor>
      </w:drawing>
    </w:r>
  </w:p>
  <w:p w:rsidR="009643BD" w:rsidRDefault="009643BD">
    <w:pPr>
      <w:pBdr>
        <w:top w:val="nil"/>
        <w:left w:val="nil"/>
        <w:bottom w:val="nil"/>
        <w:right w:val="nil"/>
        <w:between w:val="nil"/>
      </w:pBdr>
      <w:tabs>
        <w:tab w:val="center" w:pos="4513"/>
        <w:tab w:val="right" w:pos="902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3BD"/>
    <w:rsid w:val="008C424E"/>
    <w:rsid w:val="009643BD"/>
    <w:rsid w:val="00E85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E28A76-897C-427F-A9E2-70C0DB684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743"/>
    <w:rPr>
      <w:lang w:eastAsia="en-US"/>
    </w:rPr>
  </w:style>
  <w:style w:type="paragraph" w:styleId="Heading1">
    <w:name w:val="heading 1"/>
    <w:basedOn w:val="Normal"/>
    <w:next w:val="Normal"/>
    <w:qFormat/>
    <w:rsid w:val="00790743"/>
    <w:pPr>
      <w:keepNext/>
      <w:outlineLvl w:val="0"/>
    </w:pPr>
    <w:rPr>
      <w:b/>
    </w:rPr>
  </w:style>
  <w:style w:type="paragraph" w:styleId="Heading2">
    <w:name w:val="heading 2"/>
    <w:basedOn w:val="Normal"/>
    <w:next w:val="Normal"/>
    <w:qFormat/>
    <w:rsid w:val="00790743"/>
    <w:pPr>
      <w:keepNext/>
      <w:ind w:right="-691" w:hanging="540"/>
      <w:jc w:val="center"/>
      <w:outlineLvl w:val="1"/>
    </w:pPr>
    <w:rPr>
      <w:b/>
    </w:rPr>
  </w:style>
  <w:style w:type="paragraph" w:styleId="Heading3">
    <w:name w:val="heading 3"/>
    <w:basedOn w:val="Normal"/>
    <w:next w:val="Normal"/>
    <w:qFormat/>
    <w:rsid w:val="00790743"/>
    <w:pPr>
      <w:keepNext/>
      <w:ind w:left="1170" w:right="1469"/>
      <w:jc w:val="both"/>
      <w:outlineLvl w:val="2"/>
    </w:pPr>
    <w:rPr>
      <w:i/>
      <w:sz w:val="22"/>
      <w:szCs w:val="19"/>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lockText">
    <w:name w:val="Block Text"/>
    <w:basedOn w:val="Normal"/>
    <w:rsid w:val="00790743"/>
    <w:pPr>
      <w:ind w:left="540" w:right="-691"/>
    </w:pPr>
    <w:rPr>
      <w:sz w:val="22"/>
    </w:rPr>
  </w:style>
  <w:style w:type="paragraph" w:styleId="BodyText">
    <w:name w:val="Body Text"/>
    <w:basedOn w:val="Normal"/>
    <w:rsid w:val="00790743"/>
    <w:pPr>
      <w:ind w:right="-691"/>
    </w:pPr>
  </w:style>
  <w:style w:type="paragraph" w:styleId="BodyText2">
    <w:name w:val="Body Text 2"/>
    <w:basedOn w:val="Normal"/>
    <w:rsid w:val="00790743"/>
    <w:pPr>
      <w:ind w:right="-691"/>
    </w:pPr>
    <w:rPr>
      <w:sz w:val="22"/>
    </w:rPr>
  </w:style>
  <w:style w:type="paragraph" w:styleId="BalloonText">
    <w:name w:val="Balloon Text"/>
    <w:basedOn w:val="Normal"/>
    <w:semiHidden/>
    <w:rsid w:val="00B43322"/>
    <w:rPr>
      <w:rFonts w:ascii="Tahoma" w:hAnsi="Tahoma" w:cs="Tahoma"/>
      <w:sz w:val="16"/>
      <w:szCs w:val="16"/>
    </w:rPr>
  </w:style>
  <w:style w:type="character" w:styleId="Hyperlink">
    <w:name w:val="Hyperlink"/>
    <w:basedOn w:val="DefaultParagraphFont"/>
    <w:rsid w:val="00C13853"/>
    <w:rPr>
      <w:color w:val="0000FF"/>
      <w:u w:val="single"/>
    </w:rPr>
  </w:style>
  <w:style w:type="paragraph" w:styleId="Header">
    <w:name w:val="header"/>
    <w:basedOn w:val="Normal"/>
    <w:link w:val="HeaderChar"/>
    <w:uiPriority w:val="99"/>
    <w:unhideWhenUsed/>
    <w:rsid w:val="00E42A97"/>
    <w:pPr>
      <w:tabs>
        <w:tab w:val="center" w:pos="4513"/>
        <w:tab w:val="right" w:pos="9026"/>
      </w:tabs>
    </w:pPr>
  </w:style>
  <w:style w:type="character" w:customStyle="1" w:styleId="HeaderChar">
    <w:name w:val="Header Char"/>
    <w:basedOn w:val="DefaultParagraphFont"/>
    <w:link w:val="Header"/>
    <w:uiPriority w:val="99"/>
    <w:rsid w:val="00E42A97"/>
    <w:rPr>
      <w:sz w:val="24"/>
      <w:lang w:eastAsia="en-US"/>
    </w:rPr>
  </w:style>
  <w:style w:type="paragraph" w:styleId="Footer">
    <w:name w:val="footer"/>
    <w:basedOn w:val="Normal"/>
    <w:link w:val="FooterChar"/>
    <w:uiPriority w:val="99"/>
    <w:unhideWhenUsed/>
    <w:rsid w:val="00E42A97"/>
    <w:pPr>
      <w:tabs>
        <w:tab w:val="center" w:pos="4513"/>
        <w:tab w:val="right" w:pos="9026"/>
      </w:tabs>
    </w:pPr>
  </w:style>
  <w:style w:type="character" w:customStyle="1" w:styleId="FooterChar">
    <w:name w:val="Footer Char"/>
    <w:basedOn w:val="DefaultParagraphFont"/>
    <w:link w:val="Footer"/>
    <w:uiPriority w:val="99"/>
    <w:rsid w:val="00E42A97"/>
    <w:rPr>
      <w:sz w:val="24"/>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ingethelber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JrzELhgFSdljDwulTB8ycmskEA==">AMUW2mVTRWRpIdR9n43Qe8hPf0vZ3oKHSkDLEQ7ggoqoMrXfwYfru3h4QBoLR06zSa5i6IqLCLprHuLmV//SiORhjazLykKzXhJoBmHk8k5Da0X5gsFwm44=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King Ethelbert School</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Pease</dc:creator>
  <cp:lastModifiedBy>Debbie Shallcross</cp:lastModifiedBy>
  <cp:revision>2</cp:revision>
  <dcterms:created xsi:type="dcterms:W3CDTF">2022-09-15T11:15:00Z</dcterms:created>
  <dcterms:modified xsi:type="dcterms:W3CDTF">2022-09-15T11:15:00Z</dcterms:modified>
</cp:coreProperties>
</file>