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17237" w:rsidRPr="00417237" w14:paraId="56DB1A16" w14:textId="77777777" w:rsidTr="00232B9D">
        <w:tc>
          <w:tcPr>
            <w:tcW w:w="2689" w:type="dxa"/>
          </w:tcPr>
          <w:p w14:paraId="5333BA1F" w14:textId="3B2F9DD1"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Job Title:</w:t>
            </w:r>
          </w:p>
        </w:tc>
        <w:tc>
          <w:tcPr>
            <w:tcW w:w="7217" w:type="dxa"/>
          </w:tcPr>
          <w:p w14:paraId="02782975" w14:textId="6DEBAFDA" w:rsidR="004D7E33" w:rsidRPr="00417237" w:rsidRDefault="00B954E2"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Student Services Assistant</w:t>
            </w:r>
          </w:p>
        </w:tc>
      </w:tr>
      <w:tr w:rsidR="00417237" w:rsidRPr="00417237" w14:paraId="011F9E26" w14:textId="77777777" w:rsidTr="009A1B4A">
        <w:tc>
          <w:tcPr>
            <w:tcW w:w="2689" w:type="dxa"/>
          </w:tcPr>
          <w:p w14:paraId="2E849AC2" w14:textId="0CA73303"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Reference:</w:t>
            </w:r>
          </w:p>
        </w:tc>
        <w:tc>
          <w:tcPr>
            <w:tcW w:w="7217" w:type="dxa"/>
            <w:shd w:val="clear" w:color="auto" w:fill="auto"/>
          </w:tcPr>
          <w:p w14:paraId="3031CA03" w14:textId="6FB849E0" w:rsidR="004D7E33" w:rsidRPr="00417237" w:rsidRDefault="00F7151F"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X00</w:t>
            </w:r>
            <w:r w:rsidR="00F11C93">
              <w:rPr>
                <w:rFonts w:asciiTheme="minorHAnsi" w:hAnsiTheme="minorHAnsi" w:cstheme="minorHAnsi"/>
                <w:color w:val="auto"/>
                <w:sz w:val="22"/>
                <w:szCs w:val="22"/>
              </w:rPr>
              <w:t>183</w:t>
            </w:r>
          </w:p>
        </w:tc>
      </w:tr>
      <w:tr w:rsidR="00417237" w:rsidRPr="00417237" w14:paraId="0FD97455" w14:textId="77777777" w:rsidTr="009A1B4A">
        <w:tc>
          <w:tcPr>
            <w:tcW w:w="2689" w:type="dxa"/>
          </w:tcPr>
          <w:p w14:paraId="3502CF1A" w14:textId="00D5D236"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w:t>
            </w:r>
            <w:r w:rsidR="006F2A44" w:rsidRPr="00417237">
              <w:rPr>
                <w:rFonts w:asciiTheme="minorHAnsi" w:hAnsiTheme="minorHAnsi" w:cstheme="minorHAnsi"/>
                <w:color w:val="auto"/>
                <w:sz w:val="22"/>
                <w:szCs w:val="22"/>
              </w:rPr>
              <w:t>ports to:</w:t>
            </w:r>
          </w:p>
        </w:tc>
        <w:tc>
          <w:tcPr>
            <w:tcW w:w="7217" w:type="dxa"/>
            <w:shd w:val="clear" w:color="auto" w:fill="auto"/>
          </w:tcPr>
          <w:p w14:paraId="47CFF43C" w14:textId="145912E4" w:rsidR="004D7E33" w:rsidRPr="00417237" w:rsidRDefault="00F11C93" w:rsidP="004A017B">
            <w:pPr>
              <w:pStyle w:val="BasicParagraph"/>
              <w:suppressAutoHyphens/>
              <w:rPr>
                <w:rFonts w:asciiTheme="minorHAnsi" w:hAnsiTheme="minorHAnsi" w:cstheme="minorHAnsi"/>
                <w:color w:val="auto"/>
                <w:sz w:val="22"/>
                <w:szCs w:val="22"/>
              </w:rPr>
            </w:pPr>
            <w:r>
              <w:rPr>
                <w:rFonts w:asciiTheme="minorHAnsi" w:eastAsia="Times New Roman" w:hAnsiTheme="minorHAnsi" w:cstheme="minorHAnsi"/>
                <w:color w:val="auto"/>
                <w:sz w:val="22"/>
                <w:szCs w:val="22"/>
              </w:rPr>
              <w:t>Student Services Manager</w:t>
            </w:r>
          </w:p>
        </w:tc>
      </w:tr>
      <w:tr w:rsidR="00417237" w:rsidRPr="00417237" w14:paraId="60A93D11" w14:textId="77777777" w:rsidTr="009A1B4A">
        <w:tc>
          <w:tcPr>
            <w:tcW w:w="2689" w:type="dxa"/>
          </w:tcPr>
          <w:p w14:paraId="2450AA76" w14:textId="398553E2"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Responsible for:</w:t>
            </w:r>
          </w:p>
        </w:tc>
        <w:tc>
          <w:tcPr>
            <w:tcW w:w="7217" w:type="dxa"/>
            <w:shd w:val="clear" w:color="auto" w:fill="auto"/>
          </w:tcPr>
          <w:p w14:paraId="45A83294" w14:textId="5EA67296" w:rsidR="004D7E33" w:rsidRPr="00417237" w:rsidRDefault="00205F08"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No line management</w:t>
            </w:r>
          </w:p>
        </w:tc>
      </w:tr>
      <w:tr w:rsidR="00417237" w:rsidRPr="00417237" w14:paraId="3BEC6941" w14:textId="77777777" w:rsidTr="009A1B4A">
        <w:tc>
          <w:tcPr>
            <w:tcW w:w="2689" w:type="dxa"/>
          </w:tcPr>
          <w:p w14:paraId="5858E039" w14:textId="37B0BD4D" w:rsidR="00B51DAA" w:rsidRPr="00417237" w:rsidRDefault="00B51DAA"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Salary range:</w:t>
            </w:r>
          </w:p>
        </w:tc>
        <w:tc>
          <w:tcPr>
            <w:tcW w:w="7217" w:type="dxa"/>
            <w:shd w:val="clear" w:color="auto" w:fill="auto"/>
          </w:tcPr>
          <w:p w14:paraId="649ED208" w14:textId="09C5D6B3" w:rsidR="00B51DAA" w:rsidRPr="00417237" w:rsidRDefault="00F11C93"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Academy Band C £19,100</w:t>
            </w:r>
            <w:r w:rsidR="00747B47">
              <w:rPr>
                <w:rFonts w:asciiTheme="minorHAnsi" w:hAnsiTheme="minorHAnsi" w:cstheme="minorHAnsi"/>
                <w:color w:val="auto"/>
                <w:sz w:val="22"/>
                <w:szCs w:val="22"/>
              </w:rPr>
              <w:t xml:space="preserve"> </w:t>
            </w:r>
            <w:r w:rsidR="009069FE">
              <w:rPr>
                <w:rFonts w:asciiTheme="minorHAnsi" w:hAnsiTheme="minorHAnsi" w:cstheme="minorHAnsi"/>
                <w:color w:val="auto"/>
                <w:sz w:val="22"/>
                <w:szCs w:val="22"/>
              </w:rPr>
              <w:t>(Pro-rata £16,337</w:t>
            </w:r>
            <w:r w:rsidR="00747B47">
              <w:rPr>
                <w:rFonts w:asciiTheme="minorHAnsi" w:hAnsiTheme="minorHAnsi" w:cstheme="minorHAnsi"/>
                <w:color w:val="auto"/>
                <w:sz w:val="22"/>
                <w:szCs w:val="22"/>
              </w:rPr>
              <w:t>)</w:t>
            </w:r>
          </w:p>
        </w:tc>
      </w:tr>
      <w:tr w:rsidR="0046191C" w:rsidRPr="00417237" w14:paraId="5F83F3B4" w14:textId="77777777" w:rsidTr="009A1B4A">
        <w:tc>
          <w:tcPr>
            <w:tcW w:w="2689" w:type="dxa"/>
          </w:tcPr>
          <w:p w14:paraId="49D68662" w14:textId="66FE44B6" w:rsidR="0046191C" w:rsidRPr="00417237" w:rsidRDefault="0046191C"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Contract:</w:t>
            </w:r>
          </w:p>
        </w:tc>
        <w:tc>
          <w:tcPr>
            <w:tcW w:w="7217" w:type="dxa"/>
            <w:shd w:val="clear" w:color="auto" w:fill="auto"/>
          </w:tcPr>
          <w:p w14:paraId="45EE3C16" w14:textId="05CA451B" w:rsidR="0046191C" w:rsidRPr="00417237" w:rsidRDefault="00A36E16"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Full time,</w:t>
            </w:r>
            <w:r w:rsidR="003C16F3" w:rsidRPr="00417237">
              <w:rPr>
                <w:rFonts w:asciiTheme="minorHAnsi" w:hAnsiTheme="minorHAnsi" w:cstheme="minorHAnsi"/>
                <w:color w:val="auto"/>
                <w:sz w:val="22"/>
                <w:szCs w:val="22"/>
              </w:rPr>
              <w:t xml:space="preserve"> term-time only</w:t>
            </w:r>
            <w:r w:rsidR="001A4B59" w:rsidRPr="00417237">
              <w:rPr>
                <w:rFonts w:asciiTheme="minorHAnsi" w:hAnsiTheme="minorHAnsi" w:cstheme="minorHAnsi"/>
                <w:color w:val="auto"/>
                <w:sz w:val="22"/>
                <w:szCs w:val="22"/>
              </w:rPr>
              <w:t xml:space="preserve">, </w:t>
            </w:r>
          </w:p>
        </w:tc>
      </w:tr>
    </w:tbl>
    <w:p w14:paraId="6D79F7AD" w14:textId="3711CA6D" w:rsidR="00D34768" w:rsidRPr="00417237" w:rsidRDefault="00D34768" w:rsidP="00232B9D">
      <w:pPr>
        <w:pStyle w:val="BasicParagraph"/>
        <w:suppressAutoHyphens/>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689"/>
        <w:gridCol w:w="3608"/>
        <w:gridCol w:w="3609"/>
      </w:tblGrid>
      <w:tr w:rsidR="00417237" w:rsidRPr="00417237" w14:paraId="4E18CA74" w14:textId="77777777" w:rsidTr="00232B9D">
        <w:tc>
          <w:tcPr>
            <w:tcW w:w="2689" w:type="dxa"/>
          </w:tcPr>
          <w:p w14:paraId="1A2A0456" w14:textId="0C435C3A"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Main purpose of the role:</w:t>
            </w:r>
          </w:p>
        </w:tc>
        <w:tc>
          <w:tcPr>
            <w:tcW w:w="7217" w:type="dxa"/>
            <w:gridSpan w:val="2"/>
          </w:tcPr>
          <w:p w14:paraId="19917E74" w14:textId="5F639B9C" w:rsidR="00205F08" w:rsidRDefault="007F1399" w:rsidP="007F1399">
            <w:pPr>
              <w:spacing w:before="100" w:beforeAutospacing="1" w:after="100" w:afterAutospacing="1"/>
              <w:rPr>
                <w:rFonts w:asciiTheme="minorHAnsi" w:eastAsia="Times New Roman" w:hAnsiTheme="minorHAnsi" w:cstheme="minorHAnsi"/>
                <w:sz w:val="22"/>
                <w:lang w:eastAsia="en-GB"/>
              </w:rPr>
            </w:pPr>
            <w:r w:rsidRPr="00A060C5">
              <w:rPr>
                <w:rFonts w:asciiTheme="minorHAnsi" w:eastAsia="Times New Roman" w:hAnsiTheme="minorHAnsi" w:cstheme="minorHAnsi"/>
                <w:sz w:val="22"/>
                <w:lang w:eastAsia="en-GB"/>
              </w:rPr>
              <w:t xml:space="preserve">The role of Student Services </w:t>
            </w:r>
            <w:r>
              <w:rPr>
                <w:rFonts w:asciiTheme="minorHAnsi" w:eastAsia="Times New Roman" w:hAnsiTheme="minorHAnsi" w:cstheme="minorHAnsi"/>
                <w:sz w:val="22"/>
                <w:lang w:eastAsia="en-GB"/>
              </w:rPr>
              <w:t xml:space="preserve">Assistant </w:t>
            </w:r>
            <w:r w:rsidRPr="00A060C5">
              <w:rPr>
                <w:rFonts w:asciiTheme="minorHAnsi" w:eastAsia="Times New Roman" w:hAnsiTheme="minorHAnsi" w:cstheme="minorHAnsi"/>
                <w:sz w:val="22"/>
                <w:lang w:eastAsia="en-GB"/>
              </w:rPr>
              <w:t>is to support</w:t>
            </w:r>
            <w:r>
              <w:rPr>
                <w:rFonts w:asciiTheme="minorHAnsi" w:eastAsia="Times New Roman" w:hAnsiTheme="minorHAnsi" w:cstheme="minorHAnsi"/>
                <w:sz w:val="22"/>
                <w:lang w:eastAsia="en-GB"/>
              </w:rPr>
              <w:t xml:space="preserve"> the Student Services Manager</w:t>
            </w:r>
            <w:r w:rsidRPr="00A060C5">
              <w:rPr>
                <w:rFonts w:asciiTheme="minorHAnsi" w:eastAsia="Times New Roman" w:hAnsiTheme="minorHAnsi" w:cstheme="minorHAnsi"/>
                <w:sz w:val="22"/>
                <w:lang w:eastAsia="en-GB"/>
              </w:rPr>
              <w:t xml:space="preserve"> in the day to day running of our busy </w:t>
            </w:r>
            <w:r>
              <w:rPr>
                <w:rFonts w:asciiTheme="minorHAnsi" w:eastAsia="Times New Roman" w:hAnsiTheme="minorHAnsi" w:cstheme="minorHAnsi"/>
                <w:sz w:val="22"/>
                <w:lang w:eastAsia="en-GB"/>
              </w:rPr>
              <w:t xml:space="preserve">Student Services Office </w:t>
            </w:r>
            <w:r w:rsidRPr="00A060C5">
              <w:rPr>
                <w:rFonts w:asciiTheme="minorHAnsi" w:eastAsia="Times New Roman" w:hAnsiTheme="minorHAnsi" w:cstheme="minorHAnsi"/>
                <w:sz w:val="22"/>
                <w:lang w:eastAsia="en-GB"/>
              </w:rPr>
              <w:t>and to act as one of the first points of contact for students</w:t>
            </w:r>
            <w:r>
              <w:rPr>
                <w:rFonts w:asciiTheme="minorHAnsi" w:eastAsia="Times New Roman" w:hAnsiTheme="minorHAnsi" w:cstheme="minorHAnsi"/>
                <w:sz w:val="22"/>
                <w:lang w:eastAsia="en-GB"/>
              </w:rPr>
              <w:t xml:space="preserve"> and </w:t>
            </w:r>
            <w:r w:rsidRPr="00A060C5">
              <w:rPr>
                <w:rFonts w:asciiTheme="minorHAnsi" w:eastAsia="Times New Roman" w:hAnsiTheme="minorHAnsi" w:cstheme="minorHAnsi"/>
                <w:sz w:val="22"/>
                <w:lang w:eastAsia="en-GB"/>
              </w:rPr>
              <w:t xml:space="preserve">staff for </w:t>
            </w:r>
            <w:r>
              <w:rPr>
                <w:rFonts w:asciiTheme="minorHAnsi" w:eastAsia="Times New Roman" w:hAnsiTheme="minorHAnsi" w:cstheme="minorHAnsi"/>
                <w:sz w:val="22"/>
                <w:lang w:eastAsia="en-GB"/>
              </w:rPr>
              <w:t xml:space="preserve">pupil data, </w:t>
            </w:r>
            <w:proofErr w:type="gramStart"/>
            <w:r>
              <w:rPr>
                <w:rFonts w:asciiTheme="minorHAnsi" w:eastAsia="Times New Roman" w:hAnsiTheme="minorHAnsi" w:cstheme="minorHAnsi"/>
                <w:sz w:val="22"/>
                <w:lang w:eastAsia="en-GB"/>
              </w:rPr>
              <w:t>admissions</w:t>
            </w:r>
            <w:proofErr w:type="gramEnd"/>
            <w:r>
              <w:rPr>
                <w:rFonts w:asciiTheme="minorHAnsi" w:eastAsia="Times New Roman" w:hAnsiTheme="minorHAnsi" w:cstheme="minorHAnsi"/>
                <w:sz w:val="22"/>
                <w:lang w:eastAsia="en-GB"/>
              </w:rPr>
              <w:t xml:space="preserve"> and </w:t>
            </w:r>
            <w:r w:rsidRPr="00A060C5">
              <w:rPr>
                <w:rFonts w:asciiTheme="minorHAnsi" w:eastAsia="Times New Roman" w:hAnsiTheme="minorHAnsi" w:cstheme="minorHAnsi"/>
                <w:sz w:val="22"/>
                <w:lang w:eastAsia="en-GB"/>
              </w:rPr>
              <w:t xml:space="preserve">attendance issues.  </w:t>
            </w:r>
          </w:p>
          <w:p w14:paraId="58F51AFA" w14:textId="2982CA24" w:rsidR="007F1399" w:rsidRPr="00417237" w:rsidRDefault="007F1399" w:rsidP="007F1399">
            <w:pPr>
              <w:spacing w:before="100" w:beforeAutospacing="1" w:after="100" w:afterAutospacing="1"/>
              <w:rPr>
                <w:rFonts w:asciiTheme="minorHAnsi" w:eastAsia="Times New Roman" w:hAnsiTheme="minorHAnsi" w:cstheme="minorHAnsi"/>
                <w:sz w:val="22"/>
                <w:lang w:eastAsia="en-GB"/>
              </w:rPr>
            </w:pPr>
          </w:p>
        </w:tc>
      </w:tr>
      <w:tr w:rsidR="00417237" w:rsidRPr="00417237" w14:paraId="6908A5FD" w14:textId="77777777" w:rsidTr="00232B9D">
        <w:tc>
          <w:tcPr>
            <w:tcW w:w="2689" w:type="dxa"/>
          </w:tcPr>
          <w:p w14:paraId="33AFFA37" w14:textId="77777777"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w:t>
            </w:r>
            <w:r w:rsidR="004600BF" w:rsidRPr="00417237">
              <w:rPr>
                <w:rFonts w:asciiTheme="minorHAnsi" w:hAnsiTheme="minorHAnsi" w:cstheme="minorHAnsi"/>
                <w:color w:val="auto"/>
                <w:sz w:val="22"/>
                <w:szCs w:val="22"/>
              </w:rPr>
              <w:t>ai</w:t>
            </w:r>
            <w:r w:rsidRPr="00417237">
              <w:rPr>
                <w:rFonts w:asciiTheme="minorHAnsi" w:hAnsiTheme="minorHAnsi" w:cstheme="minorHAnsi"/>
                <w:color w:val="auto"/>
                <w:sz w:val="22"/>
                <w:szCs w:val="22"/>
              </w:rPr>
              <w:t>n duties:</w:t>
            </w:r>
          </w:p>
          <w:p w14:paraId="281B919E" w14:textId="402F2B62" w:rsidR="004600BF" w:rsidRPr="00417237" w:rsidRDefault="004600BF" w:rsidP="00232B9D">
            <w:pPr>
              <w:pStyle w:val="BasicParagraph"/>
              <w:suppressAutoHyphens/>
              <w:rPr>
                <w:rFonts w:asciiTheme="minorHAnsi" w:hAnsiTheme="minorHAnsi" w:cstheme="minorHAnsi"/>
                <w:i/>
                <w:iCs/>
                <w:color w:val="auto"/>
                <w:sz w:val="22"/>
                <w:szCs w:val="22"/>
              </w:rPr>
            </w:pPr>
          </w:p>
        </w:tc>
        <w:tc>
          <w:tcPr>
            <w:tcW w:w="7217" w:type="dxa"/>
            <w:gridSpan w:val="2"/>
          </w:tcPr>
          <w:p w14:paraId="3B35E392"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Recording and monitoring of all attendance matters including persistent absenteeism and the development and monitoring of tracking systems and improvement measures to assist staff in ensuring that Academy attendance targets are met.</w:t>
            </w:r>
          </w:p>
          <w:p w14:paraId="1D683328"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 xml:space="preserve">Overseeing, </w:t>
            </w:r>
            <w:proofErr w:type="gramStart"/>
            <w:r w:rsidRPr="005D2958">
              <w:rPr>
                <w:rFonts w:asciiTheme="minorHAnsi" w:hAnsiTheme="minorHAnsi" w:cstheme="minorHAnsi"/>
                <w:bCs/>
              </w:rPr>
              <w:t>monitoring</w:t>
            </w:r>
            <w:proofErr w:type="gramEnd"/>
            <w:r w:rsidRPr="005D2958">
              <w:rPr>
                <w:rFonts w:asciiTheme="minorHAnsi" w:hAnsiTheme="minorHAnsi" w:cstheme="minorHAnsi"/>
                <w:bCs/>
              </w:rPr>
              <w:t xml:space="preserve"> and reporting of all Calls for Assistance.</w:t>
            </w:r>
          </w:p>
          <w:p w14:paraId="417F3436"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Maintaining and completing exclusion paperwork. Completing termly analysis of exclusions.</w:t>
            </w:r>
          </w:p>
          <w:p w14:paraId="4802DBAD"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Producing analysis of Parent Questionnaires.</w:t>
            </w:r>
          </w:p>
          <w:p w14:paraId="30B25071"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Input and monitoring of Free School Meals information as well as data analysis on other vulnerable groups in terms of exclusions and attendance.</w:t>
            </w:r>
          </w:p>
          <w:p w14:paraId="43C4DBAA"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Ensuring that both electronic and paper pupil and student files are maintained with Data Protection Policies and file retention policies being adhered to.</w:t>
            </w:r>
          </w:p>
          <w:p w14:paraId="722BCFB6"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 xml:space="preserve">To manage the input and output of data ensuring that external deadlines are </w:t>
            </w:r>
            <w:proofErr w:type="gramStart"/>
            <w:r w:rsidRPr="005D2958">
              <w:rPr>
                <w:rFonts w:asciiTheme="minorHAnsi" w:hAnsiTheme="minorHAnsi" w:cstheme="minorHAnsi"/>
                <w:bCs/>
              </w:rPr>
              <w:t>met</w:t>
            </w:r>
            <w:proofErr w:type="gramEnd"/>
            <w:r w:rsidRPr="005D2958">
              <w:rPr>
                <w:rFonts w:asciiTheme="minorHAnsi" w:hAnsiTheme="minorHAnsi" w:cstheme="minorHAnsi"/>
                <w:bCs/>
              </w:rPr>
              <w:t xml:space="preserve"> and internal reports are produced.</w:t>
            </w:r>
          </w:p>
          <w:p w14:paraId="15CC79D9"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 xml:space="preserve">Maintain cumulative records which can be used for monitoring progress in attendance, </w:t>
            </w:r>
            <w:proofErr w:type="gramStart"/>
            <w:r w:rsidRPr="005D2958">
              <w:rPr>
                <w:rFonts w:asciiTheme="minorHAnsi" w:hAnsiTheme="minorHAnsi" w:cstheme="minorHAnsi"/>
                <w:bCs/>
              </w:rPr>
              <w:t>exclusions</w:t>
            </w:r>
            <w:proofErr w:type="gramEnd"/>
            <w:r w:rsidRPr="005D2958">
              <w:rPr>
                <w:rFonts w:asciiTheme="minorHAnsi" w:hAnsiTheme="minorHAnsi" w:cstheme="minorHAnsi"/>
                <w:bCs/>
              </w:rPr>
              <w:t xml:space="preserve"> and behaviour.</w:t>
            </w:r>
          </w:p>
          <w:p w14:paraId="606B2FB4"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Assisting with the transition process from each Key Stage transition for each relevant year group.</w:t>
            </w:r>
          </w:p>
          <w:p w14:paraId="0B11FD3C"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To be part of a rota system for the Student Services reception to assist day-to-day student queries.</w:t>
            </w:r>
          </w:p>
          <w:p w14:paraId="4C2CAF67"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 xml:space="preserve">Intermediate Microsoft Excel, Word, </w:t>
            </w:r>
            <w:proofErr w:type="gramStart"/>
            <w:r w:rsidRPr="005D2958">
              <w:rPr>
                <w:rFonts w:asciiTheme="minorHAnsi" w:hAnsiTheme="minorHAnsi" w:cstheme="minorHAnsi"/>
                <w:bCs/>
              </w:rPr>
              <w:t>Outlook</w:t>
            </w:r>
            <w:proofErr w:type="gramEnd"/>
            <w:r w:rsidRPr="005D2958">
              <w:rPr>
                <w:rFonts w:asciiTheme="minorHAnsi" w:hAnsiTheme="minorHAnsi" w:cstheme="minorHAnsi"/>
                <w:bCs/>
              </w:rPr>
              <w:t xml:space="preserve"> and Publisher skills.</w:t>
            </w:r>
          </w:p>
          <w:p w14:paraId="6951DCA1"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The administration of Academy events, completion of mass mailings, and other administrative tasks, as they arise – either planned or ad hoc.</w:t>
            </w:r>
          </w:p>
          <w:p w14:paraId="048A0101" w14:textId="77777777" w:rsidR="005D2958" w:rsidRPr="005D2958" w:rsidRDefault="005D2958" w:rsidP="005D2958">
            <w:pPr>
              <w:pStyle w:val="ListParagraph"/>
              <w:numPr>
                <w:ilvl w:val="0"/>
                <w:numId w:val="8"/>
              </w:numPr>
              <w:ind w:left="457"/>
              <w:contextualSpacing/>
              <w:jc w:val="both"/>
              <w:rPr>
                <w:rFonts w:asciiTheme="minorHAnsi" w:hAnsiTheme="minorHAnsi" w:cstheme="minorHAnsi"/>
                <w:bCs/>
              </w:rPr>
            </w:pPr>
            <w:r w:rsidRPr="005D2958">
              <w:rPr>
                <w:rFonts w:asciiTheme="minorHAnsi" w:hAnsiTheme="minorHAnsi" w:cstheme="minorHAnsi"/>
                <w:bCs/>
              </w:rPr>
              <w:t>To be part of a rota to cover Parents Evenings and other Evening events as required.</w:t>
            </w:r>
          </w:p>
          <w:p w14:paraId="39BD5497" w14:textId="77777777" w:rsidR="00B541B7" w:rsidRPr="005D2958" w:rsidRDefault="00B541B7" w:rsidP="005D2958">
            <w:pPr>
              <w:pStyle w:val="ListParagraph"/>
              <w:numPr>
                <w:ilvl w:val="0"/>
                <w:numId w:val="8"/>
              </w:numPr>
              <w:ind w:left="457"/>
              <w:contextualSpacing/>
              <w:jc w:val="both"/>
              <w:rPr>
                <w:rFonts w:asciiTheme="minorHAnsi" w:hAnsiTheme="minorHAnsi" w:cstheme="minorHAnsi"/>
                <w:bCs/>
              </w:rPr>
            </w:pPr>
            <w:r w:rsidRPr="00417237">
              <w:rPr>
                <w:rFonts w:asciiTheme="minorHAnsi" w:hAnsiTheme="minorHAnsi" w:cstheme="minorHAnsi"/>
                <w:bCs/>
              </w:rPr>
              <w:lastRenderedPageBreak/>
              <w:t xml:space="preserve">Undertake any other duties, which from time to time may be required and be relevant and commensurate with the role, as deemed necessary by the </w:t>
            </w:r>
            <w:proofErr w:type="gramStart"/>
            <w:r w:rsidRPr="00417237">
              <w:rPr>
                <w:rFonts w:asciiTheme="minorHAnsi" w:hAnsiTheme="minorHAnsi" w:cstheme="minorHAnsi"/>
                <w:bCs/>
              </w:rPr>
              <w:t>Principal</w:t>
            </w:r>
            <w:proofErr w:type="gramEnd"/>
            <w:r w:rsidRPr="00417237">
              <w:rPr>
                <w:rFonts w:asciiTheme="minorHAnsi" w:hAnsiTheme="minorHAnsi" w:cstheme="minorHAnsi"/>
                <w:bCs/>
              </w:rPr>
              <w:t>.</w:t>
            </w:r>
          </w:p>
          <w:p w14:paraId="3FDB8D17" w14:textId="77777777" w:rsidR="00056527" w:rsidRDefault="00056527" w:rsidP="00B56C0E">
            <w:pPr>
              <w:pStyle w:val="ListParagraph"/>
              <w:ind w:left="457"/>
              <w:contextualSpacing/>
              <w:jc w:val="both"/>
              <w:rPr>
                <w:rFonts w:asciiTheme="minorHAnsi" w:hAnsiTheme="minorHAnsi" w:cstheme="minorHAnsi"/>
                <w:bCs/>
              </w:rPr>
            </w:pPr>
          </w:p>
          <w:p w14:paraId="44AE2D32" w14:textId="26E5257A" w:rsidR="00056527" w:rsidRPr="005D2958" w:rsidRDefault="00056527" w:rsidP="00B56C0E">
            <w:pPr>
              <w:pStyle w:val="ListParagraph"/>
              <w:ind w:left="457"/>
              <w:contextualSpacing/>
              <w:jc w:val="both"/>
              <w:rPr>
                <w:rFonts w:asciiTheme="minorHAnsi" w:hAnsiTheme="minorHAnsi" w:cstheme="minorHAnsi"/>
                <w:bCs/>
              </w:rPr>
            </w:pPr>
          </w:p>
        </w:tc>
      </w:tr>
      <w:tr w:rsidR="00417237" w:rsidRPr="00417237" w14:paraId="209FC3DC" w14:textId="77777777" w:rsidTr="00062BEE">
        <w:tc>
          <w:tcPr>
            <w:tcW w:w="2689" w:type="dxa"/>
          </w:tcPr>
          <w:p w14:paraId="201BC987" w14:textId="77777777" w:rsidR="00205F08" w:rsidRPr="00417237" w:rsidRDefault="00205F08" w:rsidP="00232B9D">
            <w:pPr>
              <w:pStyle w:val="BasicParagraph"/>
              <w:suppressAutoHyphens/>
              <w:rPr>
                <w:rFonts w:asciiTheme="minorHAnsi" w:hAnsiTheme="minorHAnsi" w:cstheme="minorHAnsi"/>
                <w:b/>
                <w:color w:val="auto"/>
                <w:sz w:val="22"/>
                <w:szCs w:val="22"/>
              </w:rPr>
            </w:pPr>
          </w:p>
        </w:tc>
        <w:tc>
          <w:tcPr>
            <w:tcW w:w="3608" w:type="dxa"/>
          </w:tcPr>
          <w:p w14:paraId="650F0653" w14:textId="25360F36"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Essential</w:t>
            </w:r>
          </w:p>
        </w:tc>
        <w:tc>
          <w:tcPr>
            <w:tcW w:w="3609" w:type="dxa"/>
          </w:tcPr>
          <w:p w14:paraId="0C728688" w14:textId="75B229ED"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Desirable</w:t>
            </w:r>
          </w:p>
        </w:tc>
      </w:tr>
      <w:tr w:rsidR="00417237" w:rsidRPr="00417237" w14:paraId="084EE308" w14:textId="77777777" w:rsidTr="006458BD">
        <w:tc>
          <w:tcPr>
            <w:tcW w:w="2689" w:type="dxa"/>
          </w:tcPr>
          <w:p w14:paraId="1E0523A2" w14:textId="1575377F"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Qualification</w:t>
            </w:r>
          </w:p>
        </w:tc>
        <w:tc>
          <w:tcPr>
            <w:tcW w:w="3608" w:type="dxa"/>
            <w:shd w:val="clear" w:color="auto" w:fill="auto"/>
          </w:tcPr>
          <w:p w14:paraId="21C1F28A" w14:textId="77777777" w:rsidR="00ED3785" w:rsidRDefault="00A3220C" w:rsidP="00205F08">
            <w:pPr>
              <w:pStyle w:val="BasicParagraph"/>
              <w:numPr>
                <w:ilvl w:val="0"/>
                <w:numId w:val="6"/>
              </w:numPr>
              <w:suppressAutoHyphens/>
              <w:ind w:left="457"/>
              <w:rPr>
                <w:rFonts w:asciiTheme="minorHAnsi" w:hAnsiTheme="minorHAnsi" w:cstheme="minorHAnsi"/>
                <w:color w:val="auto"/>
                <w:sz w:val="22"/>
                <w:szCs w:val="22"/>
              </w:rPr>
            </w:pPr>
            <w:r>
              <w:rPr>
                <w:rFonts w:asciiTheme="minorHAnsi" w:hAnsiTheme="minorHAnsi" w:cstheme="minorHAnsi"/>
                <w:color w:val="000000" w:themeColor="text1"/>
                <w:sz w:val="22"/>
                <w:szCs w:val="22"/>
              </w:rPr>
              <w:t>A*-C GCSE Maths and English o</w:t>
            </w:r>
            <w:r w:rsidRPr="004F66F3">
              <w:rPr>
                <w:rFonts w:asciiTheme="minorHAnsi" w:hAnsiTheme="minorHAnsi" w:cstheme="minorHAnsi"/>
                <w:color w:val="000000" w:themeColor="text1"/>
                <w:sz w:val="22"/>
                <w:szCs w:val="22"/>
              </w:rPr>
              <w:t>r equivalent</w:t>
            </w:r>
            <w:r w:rsidRPr="00417237">
              <w:rPr>
                <w:rFonts w:asciiTheme="minorHAnsi" w:hAnsiTheme="minorHAnsi" w:cstheme="minorHAnsi"/>
                <w:color w:val="auto"/>
                <w:sz w:val="22"/>
                <w:szCs w:val="22"/>
              </w:rPr>
              <w:t xml:space="preserve"> </w:t>
            </w:r>
          </w:p>
          <w:p w14:paraId="4634C7CE" w14:textId="4EC97608" w:rsidR="0062590E" w:rsidRPr="00417237" w:rsidRDefault="0062590E"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Evidence of Continuing Professional Development relevant to the role.</w:t>
            </w:r>
          </w:p>
        </w:tc>
        <w:tc>
          <w:tcPr>
            <w:tcW w:w="3609" w:type="dxa"/>
            <w:shd w:val="clear" w:color="auto" w:fill="auto"/>
          </w:tcPr>
          <w:p w14:paraId="71E20E63" w14:textId="3554C38B" w:rsidR="00205F08" w:rsidRPr="00417237" w:rsidRDefault="00205F08" w:rsidP="00A3220C">
            <w:pPr>
              <w:pStyle w:val="BasicParagraph"/>
              <w:suppressAutoHyphens/>
              <w:ind w:left="400"/>
              <w:rPr>
                <w:rFonts w:asciiTheme="minorHAnsi" w:hAnsiTheme="minorHAnsi" w:cstheme="minorHAnsi"/>
                <w:color w:val="auto"/>
                <w:sz w:val="22"/>
                <w:szCs w:val="22"/>
              </w:rPr>
            </w:pPr>
          </w:p>
        </w:tc>
      </w:tr>
      <w:tr w:rsidR="000B67E9" w:rsidRPr="00417237" w14:paraId="38A26AD0" w14:textId="77777777" w:rsidTr="00062BEE">
        <w:tc>
          <w:tcPr>
            <w:tcW w:w="2689" w:type="dxa"/>
          </w:tcPr>
          <w:p w14:paraId="0BD4B80D" w14:textId="09F869F9" w:rsidR="000B67E9" w:rsidRPr="00417237" w:rsidRDefault="000B67E9" w:rsidP="000B67E9">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w:t>
            </w:r>
          </w:p>
        </w:tc>
        <w:tc>
          <w:tcPr>
            <w:tcW w:w="3608" w:type="dxa"/>
          </w:tcPr>
          <w:p w14:paraId="53A5E3A2" w14:textId="6890B7E9" w:rsidR="000B67E9" w:rsidRPr="004C4D82" w:rsidRDefault="00B63AB2" w:rsidP="004C4D82">
            <w:pPr>
              <w:pStyle w:val="BasicParagraph"/>
              <w:numPr>
                <w:ilvl w:val="0"/>
                <w:numId w:val="5"/>
              </w:numPr>
              <w:suppressAutoHyphens/>
              <w:ind w:left="457"/>
              <w:rPr>
                <w:rFonts w:asciiTheme="minorHAnsi" w:hAnsiTheme="minorHAnsi" w:cstheme="minorHAnsi"/>
                <w:color w:val="000000" w:themeColor="text1"/>
                <w:sz w:val="22"/>
                <w:szCs w:val="22"/>
              </w:rPr>
            </w:pPr>
            <w:bookmarkStart w:id="0" w:name="_Hlk97649049"/>
            <w:r>
              <w:rPr>
                <w:rFonts w:asciiTheme="minorHAnsi" w:hAnsiTheme="minorHAnsi" w:cstheme="minorHAnsi"/>
                <w:color w:val="000000" w:themeColor="text1"/>
                <w:sz w:val="22"/>
                <w:szCs w:val="22"/>
              </w:rPr>
              <w:t>Experience in an administration role</w:t>
            </w:r>
            <w:bookmarkEnd w:id="0"/>
          </w:p>
        </w:tc>
        <w:tc>
          <w:tcPr>
            <w:tcW w:w="3609" w:type="dxa"/>
          </w:tcPr>
          <w:p w14:paraId="7AA575BA" w14:textId="6060E9AB" w:rsidR="000B67E9" w:rsidRPr="004C4D82" w:rsidRDefault="004C4D82" w:rsidP="004C4D82">
            <w:pPr>
              <w:pStyle w:val="BasicParagraph"/>
              <w:numPr>
                <w:ilvl w:val="0"/>
                <w:numId w:val="5"/>
              </w:numPr>
              <w:suppressAutoHyphens/>
              <w:ind w:left="400"/>
              <w:rPr>
                <w:rFonts w:asciiTheme="minorHAnsi" w:hAnsiTheme="minorHAnsi" w:cstheme="minorHAnsi"/>
                <w:sz w:val="22"/>
                <w:szCs w:val="22"/>
              </w:rPr>
            </w:pPr>
            <w:bookmarkStart w:id="1" w:name="_Hlk107162026"/>
            <w:r>
              <w:rPr>
                <w:rFonts w:asciiTheme="minorHAnsi" w:hAnsiTheme="minorHAnsi" w:cstheme="minorHAnsi"/>
                <w:color w:val="000000" w:themeColor="text1"/>
                <w:sz w:val="22"/>
                <w:szCs w:val="22"/>
              </w:rPr>
              <w:t>Experience of working in a similar role in a school or local government setting.</w:t>
            </w:r>
            <w:bookmarkEnd w:id="1"/>
          </w:p>
        </w:tc>
      </w:tr>
      <w:tr w:rsidR="00417237" w:rsidRPr="00417237" w14:paraId="09C44065" w14:textId="77777777" w:rsidTr="002447C2">
        <w:tc>
          <w:tcPr>
            <w:tcW w:w="2689" w:type="dxa"/>
          </w:tcPr>
          <w:p w14:paraId="011EABB5" w14:textId="3905D124"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Skills</w:t>
            </w:r>
          </w:p>
        </w:tc>
        <w:tc>
          <w:tcPr>
            <w:tcW w:w="7217" w:type="dxa"/>
            <w:gridSpan w:val="2"/>
          </w:tcPr>
          <w:p w14:paraId="3FA30C7B" w14:textId="77777777" w:rsidR="007A7320" w:rsidRDefault="007A7320" w:rsidP="007A7320">
            <w:pPr>
              <w:pStyle w:val="BasicParagraph"/>
              <w:numPr>
                <w:ilvl w:val="0"/>
                <w:numId w:val="5"/>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Excellent IT knowledge including word and Excel</w:t>
            </w:r>
          </w:p>
          <w:p w14:paraId="6D22A3EC" w14:textId="77777777" w:rsidR="007A7320" w:rsidRDefault="007A7320" w:rsidP="007A7320">
            <w:pPr>
              <w:pStyle w:val="BasicParagraph"/>
              <w:numPr>
                <w:ilvl w:val="0"/>
                <w:numId w:val="5"/>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Understanding of data protection regulations</w:t>
            </w:r>
          </w:p>
          <w:p w14:paraId="64F77B62" w14:textId="77777777" w:rsidR="007A7320" w:rsidRDefault="007A7320" w:rsidP="007A7320">
            <w:pPr>
              <w:pStyle w:val="BasicParagraph"/>
              <w:numPr>
                <w:ilvl w:val="0"/>
                <w:numId w:val="5"/>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Ability to work efficiently with particular attention to detail</w:t>
            </w:r>
          </w:p>
          <w:p w14:paraId="0545591D" w14:textId="77777777" w:rsidR="007A7320" w:rsidRDefault="007A7320" w:rsidP="007A7320">
            <w:pPr>
              <w:pStyle w:val="BasicParagraph"/>
              <w:numPr>
                <w:ilvl w:val="0"/>
                <w:numId w:val="5"/>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Ability to prioritise</w:t>
            </w:r>
          </w:p>
          <w:p w14:paraId="50786056" w14:textId="77777777" w:rsidR="007A7320" w:rsidRDefault="007A7320" w:rsidP="007A7320">
            <w:pPr>
              <w:pStyle w:val="BasicParagraph"/>
              <w:numPr>
                <w:ilvl w:val="0"/>
                <w:numId w:val="5"/>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Excellent organisational skills</w:t>
            </w:r>
          </w:p>
          <w:p w14:paraId="3514A2ED" w14:textId="77777777" w:rsidR="007A7320" w:rsidRDefault="007A7320" w:rsidP="007A7320">
            <w:pPr>
              <w:pStyle w:val="BasicParagraph"/>
              <w:numPr>
                <w:ilvl w:val="0"/>
                <w:numId w:val="5"/>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Ability to work under pressure</w:t>
            </w:r>
          </w:p>
          <w:p w14:paraId="73BB3636" w14:textId="77777777" w:rsidR="007A7320" w:rsidRDefault="007A7320" w:rsidP="007A7320">
            <w:pPr>
              <w:pStyle w:val="BasicParagraph"/>
              <w:numPr>
                <w:ilvl w:val="0"/>
                <w:numId w:val="5"/>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Ability work to work to tight deadlines</w:t>
            </w:r>
          </w:p>
          <w:p w14:paraId="7DC500FF" w14:textId="614031CE" w:rsidR="00EF659E" w:rsidRPr="007A7320" w:rsidRDefault="007A7320" w:rsidP="007A7320">
            <w:pPr>
              <w:pStyle w:val="BasicParagraph"/>
              <w:numPr>
                <w:ilvl w:val="0"/>
                <w:numId w:val="5"/>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Excellent written and oral communication skills</w:t>
            </w:r>
          </w:p>
        </w:tc>
      </w:tr>
      <w:tr w:rsidR="00417237" w:rsidRPr="00417237" w14:paraId="005E3488" w14:textId="77777777" w:rsidTr="00CC2CA6">
        <w:tc>
          <w:tcPr>
            <w:tcW w:w="2689" w:type="dxa"/>
          </w:tcPr>
          <w:p w14:paraId="49E88C59" w14:textId="006ECE81"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Qualities</w:t>
            </w:r>
          </w:p>
        </w:tc>
        <w:tc>
          <w:tcPr>
            <w:tcW w:w="7217" w:type="dxa"/>
            <w:gridSpan w:val="2"/>
          </w:tcPr>
          <w:p w14:paraId="5A2EF96E" w14:textId="77777777" w:rsidR="00D87A27" w:rsidRDefault="00D87A27" w:rsidP="00D87A27">
            <w:pPr>
              <w:pStyle w:val="BasicParagraph"/>
              <w:numPr>
                <w:ilvl w:val="0"/>
                <w:numId w:val="9"/>
              </w:numPr>
              <w:suppressAutoHyphens/>
              <w:ind w:left="457"/>
              <w:rPr>
                <w:rFonts w:asciiTheme="minorHAnsi" w:hAnsiTheme="minorHAnsi" w:cstheme="minorHAnsi"/>
                <w:color w:val="auto"/>
                <w:sz w:val="22"/>
                <w:szCs w:val="22"/>
              </w:rPr>
            </w:pPr>
            <w:bookmarkStart w:id="2" w:name="_Hlk107162005"/>
            <w:r>
              <w:rPr>
                <w:rFonts w:asciiTheme="minorHAnsi" w:hAnsiTheme="minorHAnsi" w:cstheme="minorHAnsi"/>
                <w:color w:val="auto"/>
                <w:sz w:val="22"/>
                <w:szCs w:val="22"/>
              </w:rPr>
              <w:t>Able to work in an organised and methodical way.</w:t>
            </w:r>
          </w:p>
          <w:bookmarkEnd w:id="2"/>
          <w:p w14:paraId="5723C81A" w14:textId="77777777" w:rsidR="00D87A27" w:rsidRPr="00417237" w:rsidRDefault="00D87A27" w:rsidP="00D87A27">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confidently liaise with senior colleagues including in formal settings.</w:t>
            </w:r>
          </w:p>
          <w:p w14:paraId="12C070CE" w14:textId="77777777" w:rsidR="00D87A27" w:rsidRPr="00417237" w:rsidRDefault="00D87A27" w:rsidP="00D87A27">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Confident in operating flexibly and pragmatically in the face of shifting expectations and pressures.</w:t>
            </w:r>
          </w:p>
          <w:p w14:paraId="7BB43CC3" w14:textId="77777777" w:rsidR="00D87A27" w:rsidRPr="00417237" w:rsidRDefault="00D87A27" w:rsidP="00D87A27">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Personal and professional authority and resilience.</w:t>
            </w:r>
          </w:p>
          <w:p w14:paraId="4C8C124E" w14:textId="77777777" w:rsidR="00D87A27" w:rsidRPr="00417237" w:rsidRDefault="00D87A27" w:rsidP="00D87A27">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credibly challenge established assumptions and ways of working and make a valuable contribution to influencing organisational culture.</w:t>
            </w:r>
          </w:p>
          <w:p w14:paraId="34A711C7" w14:textId="77777777" w:rsidR="00D87A27" w:rsidRPr="00417237" w:rsidRDefault="00D87A27" w:rsidP="00D87A27">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Empathetic, </w:t>
            </w:r>
            <w:proofErr w:type="gramStart"/>
            <w:r w:rsidRPr="00417237">
              <w:rPr>
                <w:rFonts w:asciiTheme="minorHAnsi" w:hAnsiTheme="minorHAnsi" w:cstheme="minorHAnsi"/>
                <w:color w:val="auto"/>
                <w:sz w:val="22"/>
                <w:szCs w:val="22"/>
              </w:rPr>
              <w:t>tactful</w:t>
            </w:r>
            <w:proofErr w:type="gramEnd"/>
            <w:r w:rsidRPr="00417237">
              <w:rPr>
                <w:rFonts w:asciiTheme="minorHAnsi" w:hAnsiTheme="minorHAnsi" w:cstheme="minorHAnsi"/>
                <w:color w:val="auto"/>
                <w:sz w:val="22"/>
                <w:szCs w:val="22"/>
              </w:rPr>
              <w:t xml:space="preserve"> and diplomatic.</w:t>
            </w:r>
          </w:p>
          <w:p w14:paraId="0861D829" w14:textId="77777777" w:rsidR="00D87A27" w:rsidRPr="00417237" w:rsidRDefault="00D87A27" w:rsidP="00D87A27">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Solution focused, working collaboratively and collegially with colleagues and stakeholders.</w:t>
            </w:r>
          </w:p>
          <w:p w14:paraId="2CAE60B5" w14:textId="77777777" w:rsidR="00D87A27" w:rsidRPr="00417237" w:rsidRDefault="00D87A27" w:rsidP="00D87A27">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inter-personal skills.</w:t>
            </w:r>
          </w:p>
          <w:p w14:paraId="795D038D" w14:textId="38C0C1FE" w:rsidR="00EF659E" w:rsidRPr="00417237" w:rsidRDefault="00D87A27" w:rsidP="00D87A27">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EBD5" w14:textId="77777777" w:rsidR="00727F28" w:rsidRDefault="00727F28" w:rsidP="00962413">
      <w:r>
        <w:separator/>
      </w:r>
    </w:p>
  </w:endnote>
  <w:endnote w:type="continuationSeparator" w:id="0">
    <w:p w14:paraId="123AADA4" w14:textId="77777777" w:rsidR="00727F28" w:rsidRDefault="00727F28"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D6FD" w14:textId="77777777" w:rsidR="00727F28" w:rsidRDefault="00727F28" w:rsidP="00962413">
      <w:r>
        <w:separator/>
      </w:r>
    </w:p>
  </w:footnote>
  <w:footnote w:type="continuationSeparator" w:id="0">
    <w:p w14:paraId="0625DB14" w14:textId="77777777" w:rsidR="00727F28" w:rsidRDefault="00727F28"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8042E8"/>
    <w:multiLevelType w:val="hybridMultilevel"/>
    <w:tmpl w:val="E966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E52EE"/>
    <w:multiLevelType w:val="hybridMultilevel"/>
    <w:tmpl w:val="0486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503791">
    <w:abstractNumId w:val="8"/>
  </w:num>
  <w:num w:numId="2" w16cid:durableId="1284196557">
    <w:abstractNumId w:val="3"/>
  </w:num>
  <w:num w:numId="3" w16cid:durableId="605845772">
    <w:abstractNumId w:val="2"/>
  </w:num>
  <w:num w:numId="4" w16cid:durableId="1929852227">
    <w:abstractNumId w:val="13"/>
  </w:num>
  <w:num w:numId="5" w16cid:durableId="2074545900">
    <w:abstractNumId w:val="12"/>
  </w:num>
  <w:num w:numId="6" w16cid:durableId="1863858500">
    <w:abstractNumId w:val="0"/>
  </w:num>
  <w:num w:numId="7" w16cid:durableId="575438065">
    <w:abstractNumId w:val="6"/>
  </w:num>
  <w:num w:numId="8" w16cid:durableId="166751184">
    <w:abstractNumId w:val="7"/>
  </w:num>
  <w:num w:numId="9" w16cid:durableId="372845388">
    <w:abstractNumId w:val="5"/>
  </w:num>
  <w:num w:numId="10" w16cid:durableId="1387025729">
    <w:abstractNumId w:val="4"/>
  </w:num>
  <w:num w:numId="11" w16cid:durableId="1349022539">
    <w:abstractNumId w:val="11"/>
  </w:num>
  <w:num w:numId="12" w16cid:durableId="103967435">
    <w:abstractNumId w:val="1"/>
  </w:num>
  <w:num w:numId="13" w16cid:durableId="1374042406">
    <w:abstractNumId w:val="9"/>
  </w:num>
  <w:num w:numId="14" w16cid:durableId="956989242">
    <w:abstractNumId w:val="14"/>
  </w:num>
  <w:num w:numId="15" w16cid:durableId="5688092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56527"/>
    <w:rsid w:val="00083AE3"/>
    <w:rsid w:val="0009327D"/>
    <w:rsid w:val="000A35B1"/>
    <w:rsid w:val="000B1E8A"/>
    <w:rsid w:val="000B62FA"/>
    <w:rsid w:val="000B67E9"/>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3D53F9"/>
    <w:rsid w:val="004004C8"/>
    <w:rsid w:val="00400B16"/>
    <w:rsid w:val="00401484"/>
    <w:rsid w:val="0041150D"/>
    <w:rsid w:val="00417237"/>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4D82"/>
    <w:rsid w:val="004C51EE"/>
    <w:rsid w:val="004D0102"/>
    <w:rsid w:val="004D1D31"/>
    <w:rsid w:val="004D7E33"/>
    <w:rsid w:val="004E423C"/>
    <w:rsid w:val="004E49C2"/>
    <w:rsid w:val="004F66F3"/>
    <w:rsid w:val="004F7B98"/>
    <w:rsid w:val="00503E21"/>
    <w:rsid w:val="0052114D"/>
    <w:rsid w:val="00535EC1"/>
    <w:rsid w:val="005372D0"/>
    <w:rsid w:val="00557DBD"/>
    <w:rsid w:val="005673B8"/>
    <w:rsid w:val="0057062C"/>
    <w:rsid w:val="00572AF8"/>
    <w:rsid w:val="005813C7"/>
    <w:rsid w:val="00597B8C"/>
    <w:rsid w:val="005A1FB3"/>
    <w:rsid w:val="005B4194"/>
    <w:rsid w:val="005C0C5A"/>
    <w:rsid w:val="005C59DB"/>
    <w:rsid w:val="005D1E32"/>
    <w:rsid w:val="005D2958"/>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27F28"/>
    <w:rsid w:val="00731A03"/>
    <w:rsid w:val="00731C8E"/>
    <w:rsid w:val="00736034"/>
    <w:rsid w:val="00747B47"/>
    <w:rsid w:val="007573FF"/>
    <w:rsid w:val="00790728"/>
    <w:rsid w:val="007A6A4D"/>
    <w:rsid w:val="007A7320"/>
    <w:rsid w:val="007B3C05"/>
    <w:rsid w:val="007D0644"/>
    <w:rsid w:val="007F1399"/>
    <w:rsid w:val="0080699C"/>
    <w:rsid w:val="00827957"/>
    <w:rsid w:val="0084087E"/>
    <w:rsid w:val="00863FF5"/>
    <w:rsid w:val="008644BF"/>
    <w:rsid w:val="0086772A"/>
    <w:rsid w:val="008C5F59"/>
    <w:rsid w:val="008D5093"/>
    <w:rsid w:val="008F02E1"/>
    <w:rsid w:val="008F1666"/>
    <w:rsid w:val="008F4B1A"/>
    <w:rsid w:val="009069FE"/>
    <w:rsid w:val="009074E6"/>
    <w:rsid w:val="00921340"/>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A061FA"/>
    <w:rsid w:val="00A21C8B"/>
    <w:rsid w:val="00A26E3E"/>
    <w:rsid w:val="00A3220C"/>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56C0E"/>
    <w:rsid w:val="00B6353F"/>
    <w:rsid w:val="00B63AB2"/>
    <w:rsid w:val="00B646FA"/>
    <w:rsid w:val="00B9412B"/>
    <w:rsid w:val="00B954E2"/>
    <w:rsid w:val="00BB6EE5"/>
    <w:rsid w:val="00BD2BEE"/>
    <w:rsid w:val="00BE64A7"/>
    <w:rsid w:val="00BF273C"/>
    <w:rsid w:val="00BF2BD7"/>
    <w:rsid w:val="00C0504A"/>
    <w:rsid w:val="00C05E1B"/>
    <w:rsid w:val="00C33BA3"/>
    <w:rsid w:val="00C43E4B"/>
    <w:rsid w:val="00C47B50"/>
    <w:rsid w:val="00C53C61"/>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87A27"/>
    <w:rsid w:val="00D9287A"/>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3785"/>
    <w:rsid w:val="00ED4876"/>
    <w:rsid w:val="00EE6EEA"/>
    <w:rsid w:val="00EF2F46"/>
    <w:rsid w:val="00EF659E"/>
    <w:rsid w:val="00F11C93"/>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3" ma:contentTypeDescription="Create a new document." ma:contentTypeScope="" ma:versionID="c214993ddaa35089b59f3b33ce4c0ca9">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db05cd66f14458bfd76793d694d6140b"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63496-DB77-44E9-A3ED-060CD778E8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F3BD6B-9A95-4CD4-A7FD-0F564CD5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34494-7783-44B6-8F0F-AF68BE9A0F8E}">
  <ds:schemaRefs>
    <ds:schemaRef ds:uri="http://schemas.openxmlformats.org/officeDocument/2006/bibliography"/>
  </ds:schemaRefs>
</ds:datastoreItem>
</file>

<file path=customXml/itemProps4.xml><?xml version="1.0" encoding="utf-8"?>
<ds:datastoreItem xmlns:ds="http://schemas.openxmlformats.org/officeDocument/2006/customXml" ds:itemID="{1734BE2B-509B-44C2-83ED-6C6DBAE43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Xanthia Ash</cp:lastModifiedBy>
  <cp:revision>26</cp:revision>
  <cp:lastPrinted>2021-06-08T08:56:00Z</cp:lastPrinted>
  <dcterms:created xsi:type="dcterms:W3CDTF">2021-11-21T14:44:00Z</dcterms:created>
  <dcterms:modified xsi:type="dcterms:W3CDTF">2022-07-26T09:52:00Z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