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424"/>
        <w:tblW w:w="2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1574"/>
      </w:tblGrid>
      <w:tr w:rsidR="00BA15F4" w:rsidRPr="00103465" w:rsidTr="00BA15F4">
        <w:trPr>
          <w:trHeight w:val="23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F4" w:rsidRPr="00103465" w:rsidRDefault="00BA15F4" w:rsidP="009626A6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5F4" w:rsidRPr="00103465" w:rsidRDefault="00BA15F4" w:rsidP="009626A6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E723E" w:rsidRPr="00103465" w:rsidRDefault="00CD63CA" w:rsidP="000E723E">
      <w:pPr>
        <w:spacing w:line="384" w:lineRule="exact"/>
        <w:rPr>
          <w:rFonts w:asciiTheme="minorHAnsi" w:hAnsiTheme="minorHAnsi" w:cstheme="minorHAnsi"/>
          <w:b/>
          <w:color w:val="990033"/>
          <w:sz w:val="22"/>
          <w:szCs w:val="22"/>
        </w:rPr>
      </w:pPr>
      <w:r w:rsidRPr="00103465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127000</wp:posOffset>
            </wp:positionH>
            <wp:positionV relativeFrom="paragraph">
              <wp:posOffset>0</wp:posOffset>
            </wp:positionV>
            <wp:extent cx="1138555" cy="997585"/>
            <wp:effectExtent l="0" t="0" r="0" b="0"/>
            <wp:wrapTight wrapText="bothSides">
              <wp:wrapPolygon edited="0">
                <wp:start x="0" y="0"/>
                <wp:lineTo x="0" y="21036"/>
                <wp:lineTo x="21323" y="21036"/>
                <wp:lineTo x="21323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23E" w:rsidRPr="00103465" w:rsidRDefault="000E723E" w:rsidP="000E723E">
      <w:pPr>
        <w:spacing w:line="384" w:lineRule="exact"/>
        <w:rPr>
          <w:rFonts w:asciiTheme="minorHAnsi" w:hAnsiTheme="minorHAnsi" w:cstheme="minorHAnsi"/>
          <w:b/>
          <w:color w:val="990033"/>
          <w:sz w:val="28"/>
          <w:szCs w:val="28"/>
        </w:rPr>
      </w:pPr>
      <w:r w:rsidRPr="00103465">
        <w:rPr>
          <w:rFonts w:asciiTheme="minorHAnsi" w:hAnsiTheme="minorHAnsi" w:cstheme="minorHAnsi"/>
          <w:b/>
          <w:color w:val="990033"/>
          <w:sz w:val="28"/>
          <w:szCs w:val="28"/>
        </w:rPr>
        <w:t xml:space="preserve">                  CAGE GREEN PRIMARY SCHOOL</w:t>
      </w:r>
    </w:p>
    <w:p w:rsidR="000E723E" w:rsidRPr="00103465" w:rsidRDefault="000E723E" w:rsidP="000E723E">
      <w:pPr>
        <w:spacing w:line="264" w:lineRule="exact"/>
        <w:jc w:val="right"/>
        <w:rPr>
          <w:rFonts w:asciiTheme="minorHAnsi" w:hAnsiTheme="minorHAnsi" w:cstheme="minorHAnsi"/>
          <w:b/>
          <w:color w:val="990033"/>
          <w:sz w:val="22"/>
          <w:szCs w:val="22"/>
        </w:rPr>
      </w:pPr>
    </w:p>
    <w:p w:rsidR="000E723E" w:rsidRPr="00103465" w:rsidRDefault="000E723E" w:rsidP="000E723E">
      <w:pPr>
        <w:spacing w:line="264" w:lineRule="exact"/>
        <w:jc w:val="right"/>
        <w:rPr>
          <w:rFonts w:asciiTheme="minorHAnsi" w:hAnsiTheme="minorHAnsi" w:cstheme="minorHAnsi"/>
          <w:b/>
          <w:color w:val="990033"/>
          <w:sz w:val="22"/>
          <w:szCs w:val="22"/>
        </w:rPr>
      </w:pPr>
    </w:p>
    <w:p w:rsidR="000E723E" w:rsidRPr="00103465" w:rsidRDefault="000E723E" w:rsidP="000E723E">
      <w:pPr>
        <w:spacing w:line="264" w:lineRule="exact"/>
        <w:jc w:val="right"/>
        <w:rPr>
          <w:rFonts w:asciiTheme="minorHAnsi" w:hAnsiTheme="minorHAnsi" w:cstheme="minorHAnsi"/>
          <w:b/>
          <w:color w:val="990033"/>
          <w:sz w:val="22"/>
          <w:szCs w:val="22"/>
        </w:rPr>
      </w:pPr>
    </w:p>
    <w:p w:rsidR="000E723E" w:rsidRPr="00103465" w:rsidRDefault="000E723E" w:rsidP="000E723E">
      <w:pPr>
        <w:spacing w:line="264" w:lineRule="exact"/>
        <w:jc w:val="right"/>
        <w:rPr>
          <w:rFonts w:asciiTheme="minorHAnsi" w:hAnsiTheme="minorHAnsi" w:cstheme="minorHAnsi"/>
          <w:b/>
          <w:color w:val="990033"/>
          <w:sz w:val="22"/>
          <w:szCs w:val="22"/>
        </w:rPr>
      </w:pPr>
    </w:p>
    <w:p w:rsidR="00E715EE" w:rsidRPr="00103465" w:rsidRDefault="00E715EE" w:rsidP="00E715E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19"/>
      </w:tblGrid>
      <w:tr w:rsidR="000739DE" w:rsidRPr="00103465">
        <w:trPr>
          <w:cantSplit/>
          <w:trHeight w:val="487"/>
        </w:trPr>
        <w:tc>
          <w:tcPr>
            <w:tcW w:w="10638" w:type="dxa"/>
            <w:gridSpan w:val="2"/>
            <w:vAlign w:val="center"/>
          </w:tcPr>
          <w:p w:rsidR="005347B8" w:rsidRPr="00103465" w:rsidRDefault="005347B8" w:rsidP="00892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39DE" w:rsidRPr="00103465" w:rsidRDefault="000739DE" w:rsidP="00892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>JOB DESCRIPTION</w:t>
            </w:r>
          </w:p>
          <w:p w:rsidR="005347B8" w:rsidRPr="00103465" w:rsidRDefault="005347B8" w:rsidP="008928C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739DE" w:rsidRPr="00103465">
        <w:trPr>
          <w:trHeight w:val="873"/>
        </w:trPr>
        <w:tc>
          <w:tcPr>
            <w:tcW w:w="5319" w:type="dxa"/>
          </w:tcPr>
          <w:p w:rsidR="00B44FF8" w:rsidRPr="00103465" w:rsidRDefault="008928C1" w:rsidP="00846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TITLE: </w:t>
            </w:r>
          </w:p>
          <w:p w:rsidR="007229F5" w:rsidRPr="00103465" w:rsidRDefault="00EB3B5D" w:rsidP="00846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>SENCo</w:t>
            </w:r>
            <w:proofErr w:type="spellEnd"/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Assistant</w:t>
            </w:r>
          </w:p>
          <w:p w:rsidR="00EB3B5D" w:rsidRPr="00103465" w:rsidRDefault="00EB3B5D" w:rsidP="00846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739DE" w:rsidRPr="00103465" w:rsidRDefault="008928C1" w:rsidP="00846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HOURS: </w:t>
            </w:r>
          </w:p>
          <w:p w:rsidR="000739DE" w:rsidRPr="00103465" w:rsidRDefault="00EB3B5D" w:rsidP="008467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Two days per week (8:30 – 3:30) 38 weeks per year</w:t>
            </w:r>
          </w:p>
        </w:tc>
        <w:tc>
          <w:tcPr>
            <w:tcW w:w="5319" w:type="dxa"/>
          </w:tcPr>
          <w:p w:rsidR="00B44FF8" w:rsidRPr="00103465" w:rsidRDefault="008928C1" w:rsidP="00846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>GRADE</w:t>
            </w:r>
            <w:r w:rsidR="000739DE"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</w:t>
            </w:r>
          </w:p>
          <w:p w:rsidR="005347B8" w:rsidRPr="00103465" w:rsidRDefault="00EB3B5D" w:rsidP="008467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KR5</w:t>
            </w:r>
          </w:p>
          <w:p w:rsidR="00103465" w:rsidRPr="00103465" w:rsidRDefault="00103465" w:rsidP="00846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44FF8" w:rsidRPr="00103465" w:rsidRDefault="008928C1" w:rsidP="008467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REPORTS TO: </w:t>
            </w:r>
          </w:p>
          <w:p w:rsidR="000739DE" w:rsidRPr="00103465" w:rsidRDefault="00EB3B5D" w:rsidP="0084674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Assistant Head for Inclusion</w:t>
            </w:r>
          </w:p>
        </w:tc>
      </w:tr>
      <w:tr w:rsidR="002023C7" w:rsidRPr="00103465">
        <w:trPr>
          <w:trHeight w:val="1250"/>
        </w:trPr>
        <w:tc>
          <w:tcPr>
            <w:tcW w:w="10638" w:type="dxa"/>
            <w:gridSpan w:val="2"/>
          </w:tcPr>
          <w:p w:rsidR="002023C7" w:rsidRPr="00103465" w:rsidRDefault="002023C7" w:rsidP="00846747">
            <w:pPr>
              <w:pStyle w:val="Heading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Cs w:val="0"/>
                <w:sz w:val="22"/>
                <w:szCs w:val="22"/>
              </w:rPr>
              <w:t>MAIN PURPOSE OF THE JOB</w:t>
            </w:r>
          </w:p>
          <w:p w:rsidR="002023C7" w:rsidRPr="00103465" w:rsidRDefault="00EB3B5D" w:rsidP="00103465">
            <w:pPr>
              <w:spacing w:after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To assist 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the Assistant Headteacher for Inclusion 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in managing the provision for pupils identified as having Special Educational Needs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, pupil premium or who are otherwise vulnerable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 both within the Phoenix Centre for Autism and within mainstream.  </w:t>
            </w:r>
          </w:p>
        </w:tc>
      </w:tr>
      <w:tr w:rsidR="0056406A" w:rsidRPr="00103465">
        <w:trPr>
          <w:trHeight w:val="1250"/>
        </w:trPr>
        <w:tc>
          <w:tcPr>
            <w:tcW w:w="10638" w:type="dxa"/>
            <w:gridSpan w:val="2"/>
          </w:tcPr>
          <w:p w:rsidR="0056406A" w:rsidRPr="00103465" w:rsidRDefault="0056406A" w:rsidP="00564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>KEY RESPONSIBILITIES:</w:t>
            </w:r>
          </w:p>
          <w:p w:rsidR="00EB3B5D" w:rsidRPr="00103465" w:rsidRDefault="00EB3B5D" w:rsidP="005640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Working alongside the Assistant Headteacher for Inclusion, the </w:t>
            </w:r>
            <w:proofErr w:type="spellStart"/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SENCo</w:t>
            </w:r>
            <w:proofErr w:type="spellEnd"/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 Assistant will:</w:t>
            </w:r>
          </w:p>
          <w:p w:rsidR="00EB3B5D" w:rsidRPr="00103465" w:rsidRDefault="00EB3B5D" w:rsidP="00EB3B5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Us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 information provided by the Inclusion Manager to write reports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 including, but not limited to, EHCPs</w:t>
            </w:r>
          </w:p>
          <w:p w:rsidR="00EB3B5D" w:rsidRPr="00103465" w:rsidRDefault="00EB3B5D" w:rsidP="00EB3B5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Use information provided by the Inclusion Manager to write referrals to:  OT, School Nursing, Speech and Language and other such agencies.</w:t>
            </w:r>
          </w:p>
          <w:p w:rsidR="00EB3B5D" w:rsidRPr="00103465" w:rsidRDefault="00EB3B5D" w:rsidP="00EB3B5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Use information provided by the Inclusion Manager to write bids such as Higher Needs Funding applications or bids for particular services. </w:t>
            </w:r>
          </w:p>
          <w:p w:rsidR="00EB3B5D" w:rsidRPr="00103465" w:rsidRDefault="00EB3B5D" w:rsidP="00EB3B5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Seek opportunities for funding through bids or applications.</w:t>
            </w:r>
          </w:p>
          <w:p w:rsidR="00EB3B5D" w:rsidRPr="00103465" w:rsidRDefault="00EB3B5D" w:rsidP="00EB3B5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Support parents to fill in paperwork</w:t>
            </w:r>
          </w:p>
          <w:p w:rsidR="00EB3B5D" w:rsidRPr="00103465" w:rsidRDefault="00EB3B5D" w:rsidP="00EB3B5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Send out reports and correspondence and collat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 replies</w:t>
            </w:r>
          </w:p>
          <w:p w:rsidR="00EB3B5D" w:rsidRPr="00103465" w:rsidRDefault="00EB3B5D" w:rsidP="00EB3B5D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Oversee systems within school such as the timely completion of children’s individual plans</w:t>
            </w:r>
          </w:p>
          <w:p w:rsidR="00B358D4" w:rsidRPr="00103465" w:rsidRDefault="00EB3B5D" w:rsidP="00B358D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Keep track of the progress of processes and chas</w:t>
            </w:r>
            <w:r w:rsidR="00103465" w:rsidRPr="0010346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 agencies to ensure timely response</w:t>
            </w:r>
            <w:r w:rsidR="00B358D4" w:rsidRPr="0010346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  <w:p w:rsidR="00103465" w:rsidRPr="00103465" w:rsidRDefault="00103465" w:rsidP="00B358D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Support teachers and senior staff with the transition process to new schools</w:t>
            </w:r>
          </w:p>
          <w:p w:rsidR="00103465" w:rsidRPr="00103465" w:rsidRDefault="00103465" w:rsidP="00B358D4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 xml:space="preserve">Where appropriate carry out screenings or other tasks to gather information from children. </w:t>
            </w:r>
          </w:p>
          <w:p w:rsidR="00B358D4" w:rsidRPr="00103465" w:rsidRDefault="00B358D4" w:rsidP="00103465">
            <w:pPr>
              <w:spacing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sz w:val="22"/>
                <w:szCs w:val="22"/>
              </w:rPr>
              <w:t>General Responsibilities</w:t>
            </w:r>
          </w:p>
          <w:p w:rsidR="00103465" w:rsidRPr="00103465" w:rsidRDefault="00B358D4" w:rsidP="00B358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 responsible, honest and reliable</w:t>
            </w:r>
          </w:p>
          <w:p w:rsidR="00103465" w:rsidRPr="00103465" w:rsidRDefault="00103465" w:rsidP="00B358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 t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 ability to work under pressure and be able to meet tight deadlines</w:t>
            </w:r>
          </w:p>
          <w:p w:rsidR="00103465" w:rsidRPr="00103465" w:rsidRDefault="00B358D4" w:rsidP="00B358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</w:t>
            </w:r>
            <w:r w:rsidR="00103465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ve </w:t>
            </w: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relevant legislation and guidance in relation to working in an environment with children and</w:t>
            </w:r>
            <w:r w:rsidR="00103465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safeguarding and protection of children</w:t>
            </w:r>
            <w:r w:rsidR="00103465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have a commitment to this</w:t>
            </w:r>
          </w:p>
          <w:p w:rsidR="00103465" w:rsidRPr="00103465" w:rsidRDefault="00103465" w:rsidP="00B358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Be 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willing to work within organisational procedures and processes and to meet the required standards of the</w:t>
            </w: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role.</w:t>
            </w:r>
          </w:p>
          <w:p w:rsidR="00103465" w:rsidRPr="00103465" w:rsidRDefault="00B358D4" w:rsidP="00B358D4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Demonstrate a good working relationship with others, both inside and outside their usual work team.</w:t>
            </w:r>
          </w:p>
          <w:p w:rsidR="00103465" w:rsidRPr="00103465" w:rsidRDefault="00B358D4" w:rsidP="00007BA6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</w:t>
            </w:r>
            <w:r w:rsidR="00103465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</w:t>
            </w: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ability to plan and develop good systems</w:t>
            </w:r>
          </w:p>
          <w:p w:rsidR="00103465" w:rsidRPr="00103465" w:rsidRDefault="00103465" w:rsidP="001C6363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Have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good organisational and administrative skills and </w:t>
            </w: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able to prio</w:t>
            </w:r>
            <w:bookmarkStart w:id="0" w:name="_GoBack"/>
            <w:bookmarkEnd w:id="0"/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ritise workload</w:t>
            </w:r>
          </w:p>
          <w:p w:rsidR="00103465" w:rsidRPr="00103465" w:rsidRDefault="00103465" w:rsidP="00A600C9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flexible and ha</w:t>
            </w: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ability to work as a team member in a busy environment</w:t>
            </w:r>
          </w:p>
          <w:p w:rsidR="00103465" w:rsidRPr="00103465" w:rsidRDefault="00B358D4" w:rsidP="00692A3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Demonstrat</w:t>
            </w:r>
            <w:r w:rsidR="00103465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 </w:t>
            </w: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</w:t>
            </w:r>
            <w:proofErr w:type="gramEnd"/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high standard of written and oral communication, including proficient word processing skills</w:t>
            </w:r>
          </w:p>
          <w:p w:rsidR="00B358D4" w:rsidRPr="00103465" w:rsidRDefault="00B358D4" w:rsidP="00692A32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provide administrative support for the Inclusion Manager [e.g. typing letters, photocopying, shredding</w:t>
            </w:r>
          </w:p>
          <w:p w:rsidR="00103465" w:rsidRPr="00103465" w:rsidRDefault="00103465" w:rsidP="00B358D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     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documents and minute and note taking</w:t>
            </w:r>
          </w:p>
          <w:p w:rsidR="00103465" w:rsidRPr="00103465" w:rsidRDefault="00B358D4" w:rsidP="00B358D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process documents using Word and Excel and input data under direction of the Inclusion Manager.</w:t>
            </w:r>
          </w:p>
          <w:p w:rsidR="00103465" w:rsidRPr="00103465" w:rsidRDefault="00B358D4" w:rsidP="00B358D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Maintain filing systems, providing immediate retrieval of required information.</w:t>
            </w:r>
          </w:p>
          <w:p w:rsidR="00103465" w:rsidRPr="00103465" w:rsidRDefault="00B358D4" w:rsidP="00B358D4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Under the direction of the Inclusion Manager co-ordinate her diary and arrange meetings as necessary.</w:t>
            </w:r>
          </w:p>
          <w:p w:rsidR="00103465" w:rsidRPr="00103465" w:rsidRDefault="00103465" w:rsidP="00805CBB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="00B358D4"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ssist with the pastoral care of pupils, attending to their personal and social needs as necessary</w:t>
            </w:r>
          </w:p>
          <w:p w:rsidR="0056406A" w:rsidRPr="00103465" w:rsidRDefault="00B358D4" w:rsidP="00103465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Liaise with and support parent(s)/carer(s) where appropriate. </w:t>
            </w:r>
          </w:p>
          <w:p w:rsidR="00555CF3" w:rsidRPr="00103465" w:rsidRDefault="00555CF3" w:rsidP="005640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229F5" w:rsidRPr="00103465" w:rsidRDefault="007229F5" w:rsidP="0056406A">
            <w:pPr>
              <w:ind w:right="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6406A" w:rsidRPr="00103465" w:rsidRDefault="0056406A" w:rsidP="0056406A">
            <w:pPr>
              <w:ind w:right="1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b/>
                <w:sz w:val="22"/>
                <w:szCs w:val="22"/>
              </w:rPr>
              <w:t>OTHER DUTIES:</w:t>
            </w:r>
          </w:p>
          <w:p w:rsidR="007229F5" w:rsidRPr="00103465" w:rsidRDefault="00103465" w:rsidP="007229F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034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Undertake any other duties commensurate with the level of the post as required to ensure the efficient and effective running of the Inclusion department.</w:t>
            </w:r>
          </w:p>
          <w:p w:rsidR="007229F5" w:rsidRPr="00103465" w:rsidRDefault="007229F5" w:rsidP="007229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9681C" w:rsidRPr="00103465" w:rsidRDefault="0089681C" w:rsidP="0089681C">
      <w:pPr>
        <w:rPr>
          <w:rFonts w:asciiTheme="minorHAnsi" w:hAnsiTheme="minorHAnsi" w:cstheme="minorHAnsi"/>
          <w:sz w:val="22"/>
          <w:szCs w:val="22"/>
        </w:rPr>
      </w:pPr>
    </w:p>
    <w:p w:rsidR="0089681C" w:rsidRPr="00103465" w:rsidRDefault="0089681C" w:rsidP="0089681C">
      <w:pPr>
        <w:rPr>
          <w:rFonts w:asciiTheme="minorHAnsi" w:hAnsiTheme="minorHAnsi" w:cstheme="minorHAnsi"/>
          <w:sz w:val="22"/>
          <w:szCs w:val="22"/>
        </w:rPr>
      </w:pPr>
      <w:r w:rsidRPr="00103465">
        <w:rPr>
          <w:rFonts w:asciiTheme="minorHAnsi" w:hAnsiTheme="minorHAnsi" w:cstheme="minorHAnsi"/>
          <w:sz w:val="22"/>
          <w:szCs w:val="22"/>
        </w:rPr>
        <w:t>This job description can be amended at any time following discussion between the Head Teacher and the member of staff.</w:t>
      </w:r>
    </w:p>
    <w:p w:rsidR="0089681C" w:rsidRPr="00103465" w:rsidRDefault="0089681C" w:rsidP="0089681C">
      <w:pPr>
        <w:rPr>
          <w:rFonts w:asciiTheme="minorHAnsi" w:hAnsiTheme="minorHAnsi" w:cstheme="minorHAnsi"/>
          <w:b/>
          <w:sz w:val="22"/>
          <w:szCs w:val="22"/>
        </w:rPr>
      </w:pPr>
      <w:r w:rsidRPr="00103465">
        <w:rPr>
          <w:rFonts w:asciiTheme="minorHAnsi" w:hAnsiTheme="minorHAnsi" w:cstheme="minorHAnsi"/>
          <w:b/>
          <w:sz w:val="22"/>
          <w:szCs w:val="22"/>
        </w:rPr>
        <w:t xml:space="preserve">Head Teacher signature: </w:t>
      </w:r>
      <w:r w:rsidRPr="0010346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89681C" w:rsidRPr="00103465" w:rsidRDefault="0089681C" w:rsidP="0089681C">
      <w:pPr>
        <w:rPr>
          <w:rFonts w:asciiTheme="minorHAnsi" w:hAnsiTheme="minorHAnsi" w:cstheme="minorHAnsi"/>
          <w:b/>
          <w:sz w:val="22"/>
          <w:szCs w:val="22"/>
        </w:rPr>
      </w:pPr>
      <w:r w:rsidRPr="00103465">
        <w:rPr>
          <w:rFonts w:asciiTheme="minorHAnsi" w:hAnsiTheme="minorHAnsi" w:cstheme="minorHAnsi"/>
          <w:b/>
          <w:sz w:val="22"/>
          <w:szCs w:val="22"/>
        </w:rPr>
        <w:t xml:space="preserve">Date:                                   </w:t>
      </w:r>
      <w:r w:rsidRPr="0010346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89681C" w:rsidRPr="00103465" w:rsidRDefault="0089681C" w:rsidP="0089681C">
      <w:pPr>
        <w:rPr>
          <w:rFonts w:asciiTheme="minorHAnsi" w:hAnsiTheme="minorHAnsi" w:cstheme="minorHAnsi"/>
          <w:b/>
          <w:sz w:val="22"/>
          <w:szCs w:val="22"/>
        </w:rPr>
      </w:pPr>
      <w:r w:rsidRPr="00103465">
        <w:rPr>
          <w:rFonts w:asciiTheme="minorHAnsi" w:hAnsiTheme="minorHAnsi" w:cstheme="minorHAnsi"/>
          <w:b/>
          <w:sz w:val="22"/>
          <w:szCs w:val="22"/>
        </w:rPr>
        <w:t xml:space="preserve">Employee signature:        </w:t>
      </w:r>
      <w:r w:rsidRPr="00103465">
        <w:rPr>
          <w:rFonts w:asciiTheme="minorHAnsi" w:hAnsiTheme="minorHAnsi" w:cstheme="minorHAnsi"/>
          <w:sz w:val="22"/>
          <w:szCs w:val="22"/>
        </w:rPr>
        <w:t>___________________________________</w:t>
      </w:r>
    </w:p>
    <w:p w:rsidR="0089681C" w:rsidRPr="00103465" w:rsidRDefault="0089681C" w:rsidP="0089681C">
      <w:pPr>
        <w:rPr>
          <w:rFonts w:asciiTheme="minorHAnsi" w:hAnsiTheme="minorHAnsi" w:cstheme="minorHAnsi"/>
          <w:sz w:val="22"/>
          <w:szCs w:val="22"/>
        </w:rPr>
      </w:pPr>
      <w:r w:rsidRPr="00103465">
        <w:rPr>
          <w:rFonts w:asciiTheme="minorHAnsi" w:hAnsiTheme="minorHAnsi" w:cstheme="minorHAnsi"/>
          <w:b/>
          <w:sz w:val="22"/>
          <w:szCs w:val="22"/>
        </w:rPr>
        <w:t>Date:</w:t>
      </w:r>
      <w:r w:rsidRPr="00103465">
        <w:rPr>
          <w:rFonts w:asciiTheme="minorHAnsi" w:hAnsiTheme="minorHAnsi" w:cstheme="minorHAnsi"/>
          <w:sz w:val="22"/>
          <w:szCs w:val="22"/>
        </w:rPr>
        <w:t xml:space="preserve">                                   ___________________________________</w:t>
      </w:r>
    </w:p>
    <w:p w:rsidR="0089681C" w:rsidRPr="00103465" w:rsidRDefault="0089681C" w:rsidP="0089681C">
      <w:pPr>
        <w:rPr>
          <w:rFonts w:asciiTheme="minorHAnsi" w:hAnsiTheme="minorHAnsi" w:cstheme="minorHAnsi"/>
          <w:sz w:val="22"/>
          <w:szCs w:val="22"/>
        </w:rPr>
      </w:pPr>
    </w:p>
    <w:p w:rsidR="00B25372" w:rsidRPr="00103465" w:rsidRDefault="00B25372" w:rsidP="0056406A">
      <w:pPr>
        <w:rPr>
          <w:rFonts w:asciiTheme="minorHAnsi" w:hAnsiTheme="minorHAnsi" w:cstheme="minorHAnsi"/>
          <w:sz w:val="22"/>
          <w:szCs w:val="22"/>
        </w:rPr>
      </w:pPr>
    </w:p>
    <w:sectPr w:rsidR="00B25372" w:rsidRPr="00103465" w:rsidSect="008928C1">
      <w:footerReference w:type="default" r:id="rId11"/>
      <w:pgSz w:w="11906" w:h="16838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858" w:rsidRDefault="00CC7858">
      <w:r>
        <w:separator/>
      </w:r>
    </w:p>
  </w:endnote>
  <w:endnote w:type="continuationSeparator" w:id="0">
    <w:p w:rsidR="00CC7858" w:rsidRDefault="00CC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7B8" w:rsidRPr="005347B8" w:rsidRDefault="005347B8" w:rsidP="005347B8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858" w:rsidRDefault="00CC7858">
      <w:r>
        <w:separator/>
      </w:r>
    </w:p>
  </w:footnote>
  <w:footnote w:type="continuationSeparator" w:id="0">
    <w:p w:rsidR="00CC7858" w:rsidRDefault="00CC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B3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582A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9A1FCE"/>
    <w:multiLevelType w:val="hybridMultilevel"/>
    <w:tmpl w:val="948E8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A76F6"/>
    <w:multiLevelType w:val="hybridMultilevel"/>
    <w:tmpl w:val="1764A9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933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6D47B6"/>
    <w:multiLevelType w:val="hybridMultilevel"/>
    <w:tmpl w:val="A0B85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F6D8B"/>
    <w:multiLevelType w:val="hybridMultilevel"/>
    <w:tmpl w:val="9356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662D"/>
    <w:multiLevelType w:val="hybridMultilevel"/>
    <w:tmpl w:val="4D28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241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9E7C0A"/>
    <w:multiLevelType w:val="hybridMultilevel"/>
    <w:tmpl w:val="B8866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51CE7"/>
    <w:multiLevelType w:val="hybridMultilevel"/>
    <w:tmpl w:val="AFDC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F0A69"/>
    <w:multiLevelType w:val="hybridMultilevel"/>
    <w:tmpl w:val="01161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35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56432E"/>
    <w:multiLevelType w:val="hybridMultilevel"/>
    <w:tmpl w:val="DCAC4C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4E007C"/>
    <w:multiLevelType w:val="multilevel"/>
    <w:tmpl w:val="57DE75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720AA2"/>
    <w:multiLevelType w:val="hybridMultilevel"/>
    <w:tmpl w:val="1C3C9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20E7"/>
    <w:multiLevelType w:val="hybridMultilevel"/>
    <w:tmpl w:val="F7EA5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973DF"/>
    <w:multiLevelType w:val="hybridMultilevel"/>
    <w:tmpl w:val="EC6EB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3D64E7"/>
    <w:multiLevelType w:val="hybridMultilevel"/>
    <w:tmpl w:val="57DE75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1142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295500"/>
    <w:multiLevelType w:val="multilevel"/>
    <w:tmpl w:val="DCAC4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0C243A"/>
    <w:multiLevelType w:val="hybridMultilevel"/>
    <w:tmpl w:val="1D84D1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A0F49"/>
    <w:multiLevelType w:val="hybridMultilevel"/>
    <w:tmpl w:val="367CB9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76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2A15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7C827CE"/>
    <w:multiLevelType w:val="hybridMultilevel"/>
    <w:tmpl w:val="818EC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E47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0A6E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45A69F7"/>
    <w:multiLevelType w:val="hybridMultilevel"/>
    <w:tmpl w:val="E2D83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27027"/>
    <w:multiLevelType w:val="hybridMultilevel"/>
    <w:tmpl w:val="CF2A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556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B0670E7"/>
    <w:multiLevelType w:val="hybridMultilevel"/>
    <w:tmpl w:val="17883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7148D"/>
    <w:multiLevelType w:val="hybridMultilevel"/>
    <w:tmpl w:val="5426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33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7"/>
  </w:num>
  <w:num w:numId="3">
    <w:abstractNumId w:val="26"/>
  </w:num>
  <w:num w:numId="4">
    <w:abstractNumId w:val="12"/>
  </w:num>
  <w:num w:numId="5">
    <w:abstractNumId w:val="23"/>
  </w:num>
  <w:num w:numId="6">
    <w:abstractNumId w:val="10"/>
  </w:num>
  <w:num w:numId="7">
    <w:abstractNumId w:val="30"/>
  </w:num>
  <w:num w:numId="8">
    <w:abstractNumId w:val="19"/>
  </w:num>
  <w:num w:numId="9">
    <w:abstractNumId w:val="8"/>
  </w:num>
  <w:num w:numId="10">
    <w:abstractNumId w:val="1"/>
  </w:num>
  <w:num w:numId="11">
    <w:abstractNumId w:val="24"/>
  </w:num>
  <w:num w:numId="12">
    <w:abstractNumId w:val="0"/>
  </w:num>
  <w:num w:numId="13">
    <w:abstractNumId w:val="4"/>
  </w:num>
  <w:num w:numId="14">
    <w:abstractNumId w:val="25"/>
  </w:num>
  <w:num w:numId="15">
    <w:abstractNumId w:val="15"/>
  </w:num>
  <w:num w:numId="16">
    <w:abstractNumId w:val="22"/>
  </w:num>
  <w:num w:numId="17">
    <w:abstractNumId w:val="3"/>
  </w:num>
  <w:num w:numId="18">
    <w:abstractNumId w:val="21"/>
  </w:num>
  <w:num w:numId="19">
    <w:abstractNumId w:val="9"/>
  </w:num>
  <w:num w:numId="20">
    <w:abstractNumId w:val="31"/>
  </w:num>
  <w:num w:numId="21">
    <w:abstractNumId w:val="28"/>
  </w:num>
  <w:num w:numId="22">
    <w:abstractNumId w:val="7"/>
  </w:num>
  <w:num w:numId="23">
    <w:abstractNumId w:val="18"/>
  </w:num>
  <w:num w:numId="24">
    <w:abstractNumId w:val="14"/>
  </w:num>
  <w:num w:numId="25">
    <w:abstractNumId w:val="13"/>
  </w:num>
  <w:num w:numId="26">
    <w:abstractNumId w:val="17"/>
  </w:num>
  <w:num w:numId="27">
    <w:abstractNumId w:val="20"/>
  </w:num>
  <w:num w:numId="28">
    <w:abstractNumId w:val="11"/>
  </w:num>
  <w:num w:numId="29">
    <w:abstractNumId w:val="2"/>
  </w:num>
  <w:num w:numId="30">
    <w:abstractNumId w:val="32"/>
  </w:num>
  <w:num w:numId="31">
    <w:abstractNumId w:val="5"/>
  </w:num>
  <w:num w:numId="32">
    <w:abstractNumId w:val="16"/>
  </w:num>
  <w:num w:numId="33">
    <w:abstractNumId w:val="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DE"/>
    <w:rsid w:val="00032A87"/>
    <w:rsid w:val="000739DE"/>
    <w:rsid w:val="0008110A"/>
    <w:rsid w:val="00097692"/>
    <w:rsid w:val="000E723E"/>
    <w:rsid w:val="00103465"/>
    <w:rsid w:val="00115D33"/>
    <w:rsid w:val="00116007"/>
    <w:rsid w:val="00150D2A"/>
    <w:rsid w:val="001877A3"/>
    <w:rsid w:val="001D617D"/>
    <w:rsid w:val="001D6C23"/>
    <w:rsid w:val="001F4645"/>
    <w:rsid w:val="001F749E"/>
    <w:rsid w:val="002023C7"/>
    <w:rsid w:val="00223538"/>
    <w:rsid w:val="00234F77"/>
    <w:rsid w:val="002A5F40"/>
    <w:rsid w:val="0033216E"/>
    <w:rsid w:val="00390731"/>
    <w:rsid w:val="003C75A4"/>
    <w:rsid w:val="003D7C3D"/>
    <w:rsid w:val="003E0103"/>
    <w:rsid w:val="003F03D1"/>
    <w:rsid w:val="003F1C16"/>
    <w:rsid w:val="00406A9A"/>
    <w:rsid w:val="0044349A"/>
    <w:rsid w:val="00452389"/>
    <w:rsid w:val="00477837"/>
    <w:rsid w:val="00494C62"/>
    <w:rsid w:val="004A13C9"/>
    <w:rsid w:val="005347B8"/>
    <w:rsid w:val="00550497"/>
    <w:rsid w:val="00555CF3"/>
    <w:rsid w:val="0056406A"/>
    <w:rsid w:val="00576672"/>
    <w:rsid w:val="00580283"/>
    <w:rsid w:val="00590028"/>
    <w:rsid w:val="006178EE"/>
    <w:rsid w:val="006564AD"/>
    <w:rsid w:val="006817F7"/>
    <w:rsid w:val="00686A1A"/>
    <w:rsid w:val="006C2F06"/>
    <w:rsid w:val="006D40A5"/>
    <w:rsid w:val="007229F5"/>
    <w:rsid w:val="00736F54"/>
    <w:rsid w:val="0073732E"/>
    <w:rsid w:val="007838C9"/>
    <w:rsid w:val="007C1100"/>
    <w:rsid w:val="007D383C"/>
    <w:rsid w:val="008239D9"/>
    <w:rsid w:val="00823B1D"/>
    <w:rsid w:val="0082411D"/>
    <w:rsid w:val="00846747"/>
    <w:rsid w:val="008928C1"/>
    <w:rsid w:val="0089681C"/>
    <w:rsid w:val="008C3BC7"/>
    <w:rsid w:val="008D68FB"/>
    <w:rsid w:val="008E5C9B"/>
    <w:rsid w:val="008F30DA"/>
    <w:rsid w:val="009276E1"/>
    <w:rsid w:val="009460F2"/>
    <w:rsid w:val="009626A6"/>
    <w:rsid w:val="00967160"/>
    <w:rsid w:val="00973D5E"/>
    <w:rsid w:val="00977671"/>
    <w:rsid w:val="00991833"/>
    <w:rsid w:val="00992AB2"/>
    <w:rsid w:val="009931EB"/>
    <w:rsid w:val="009C46A7"/>
    <w:rsid w:val="009D0525"/>
    <w:rsid w:val="009D5B75"/>
    <w:rsid w:val="00A20326"/>
    <w:rsid w:val="00A54874"/>
    <w:rsid w:val="00A73AF5"/>
    <w:rsid w:val="00A95DEB"/>
    <w:rsid w:val="00AF3797"/>
    <w:rsid w:val="00B0393E"/>
    <w:rsid w:val="00B25372"/>
    <w:rsid w:val="00B34BBC"/>
    <w:rsid w:val="00B358D4"/>
    <w:rsid w:val="00B44FF8"/>
    <w:rsid w:val="00B52053"/>
    <w:rsid w:val="00B6329F"/>
    <w:rsid w:val="00B75A41"/>
    <w:rsid w:val="00BA15F4"/>
    <w:rsid w:val="00BA5C6A"/>
    <w:rsid w:val="00BC736C"/>
    <w:rsid w:val="00CB1D62"/>
    <w:rsid w:val="00CC4BDB"/>
    <w:rsid w:val="00CC7858"/>
    <w:rsid w:val="00CD63CA"/>
    <w:rsid w:val="00D04FC9"/>
    <w:rsid w:val="00D4010F"/>
    <w:rsid w:val="00D51429"/>
    <w:rsid w:val="00D8019D"/>
    <w:rsid w:val="00D82D97"/>
    <w:rsid w:val="00DC5BE0"/>
    <w:rsid w:val="00E035BA"/>
    <w:rsid w:val="00E505DF"/>
    <w:rsid w:val="00E55622"/>
    <w:rsid w:val="00E715EE"/>
    <w:rsid w:val="00E94A2E"/>
    <w:rsid w:val="00EA756F"/>
    <w:rsid w:val="00EB3B5D"/>
    <w:rsid w:val="00ED2D47"/>
    <w:rsid w:val="00EE60B2"/>
    <w:rsid w:val="00F15C5F"/>
    <w:rsid w:val="00F61947"/>
    <w:rsid w:val="00FD2477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36C56"/>
  <w15:chartTrackingRefBased/>
  <w15:docId w15:val="{6CF1FA7B-AD6E-47B3-9FBC-E2F0877A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39D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0739DE"/>
    <w:pPr>
      <w:keepNext/>
      <w:outlineLvl w:val="0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6817F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0739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39DE"/>
    <w:pPr>
      <w:tabs>
        <w:tab w:val="center" w:pos="4320"/>
        <w:tab w:val="right" w:pos="8640"/>
      </w:tabs>
    </w:pPr>
    <w:rPr>
      <w:sz w:val="20"/>
    </w:rPr>
  </w:style>
  <w:style w:type="paragraph" w:styleId="Title">
    <w:name w:val="Title"/>
    <w:basedOn w:val="Normal"/>
    <w:qFormat/>
    <w:rsid w:val="000739D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140"/>
      <w:jc w:val="center"/>
    </w:pPr>
    <w:rPr>
      <w:rFonts w:ascii="Comic Sans MS" w:hAnsi="Comic Sans MS"/>
      <w:b/>
      <w:u w:val="single"/>
    </w:rPr>
  </w:style>
  <w:style w:type="paragraph" w:styleId="Footer">
    <w:name w:val="footer"/>
    <w:basedOn w:val="Normal"/>
    <w:rsid w:val="005347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7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58D4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3FE15552214BA6E9178B7B25E330" ma:contentTypeVersion="13" ma:contentTypeDescription="Create a new document." ma:contentTypeScope="" ma:versionID="adf7abece569401911674ea071ae4054">
  <xsd:schema xmlns:xsd="http://www.w3.org/2001/XMLSchema" xmlns:xs="http://www.w3.org/2001/XMLSchema" xmlns:p="http://schemas.microsoft.com/office/2006/metadata/properties" xmlns:ns2="9fb03d2b-d983-4cc5-a792-fa78155b77e9" xmlns:ns3="9aa80705-ac20-4a6f-abe4-4a8d57bc0ec5" targetNamespace="http://schemas.microsoft.com/office/2006/metadata/properties" ma:root="true" ma:fieldsID="85403c061e753fb5f19e308aee0c8968" ns2:_="" ns3:_="">
    <xsd:import namespace="9fb03d2b-d983-4cc5-a792-fa78155b77e9"/>
    <xsd:import namespace="9aa80705-ac20-4a6f-abe4-4a8d57bc0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03d2b-d983-4cc5-a792-fa78155b7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80705-ac20-4a6f-abe4-4a8d57bc0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A64C61-1582-4A8E-8FB2-2B20FCC137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aa80705-ac20-4a6f-abe4-4a8d57bc0ec5"/>
    <ds:schemaRef ds:uri="http://schemas.microsoft.com/office/infopath/2007/PartnerControls"/>
    <ds:schemaRef ds:uri="http://purl.org/dc/elements/1.1/"/>
    <ds:schemaRef ds:uri="http://schemas.microsoft.com/office/2006/metadata/properties"/>
    <ds:schemaRef ds:uri="9fb03d2b-d983-4cc5-a792-fa78155b77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5EB3AF-F511-4412-94B4-56D879868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3B89D-54D3-4DC2-A0F2-F54DC38F9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b03d2b-d983-4cc5-a792-fa78155b77e9"/>
    <ds:schemaRef ds:uri="9aa80705-ac20-4a6f-abe4-4a8d57bc0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487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MyHome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Richard Sammonds</dc:creator>
  <cp:keywords/>
  <cp:lastModifiedBy>Joanna Styles</cp:lastModifiedBy>
  <cp:revision>3</cp:revision>
  <cp:lastPrinted>2022-05-03T08:36:00Z</cp:lastPrinted>
  <dcterms:created xsi:type="dcterms:W3CDTF">2022-05-24T17:17:00Z</dcterms:created>
  <dcterms:modified xsi:type="dcterms:W3CDTF">2022-05-24T17:31:00Z</dcterms:modified>
</cp:coreProperties>
</file>