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Victoria Road   -   Teacher JOB DESCRIPTION</w:t>
      </w:r>
    </w:p>
    <w:p>
      <w:pPr>
        <w:rPr>
          <w:rFonts w:ascii="Verdana" w:hAnsi="Verdana"/>
          <w:b/>
          <w:sz w:val="18"/>
          <w:lang w:val="en-GB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>
        <w:tc>
          <w:tcPr>
            <w:tcW w:w="5040" w:type="dxa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Job title: 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Class teacher  </w:t>
            </w:r>
          </w:p>
          <w:p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040" w:type="dxa"/>
          </w:tcPr>
          <w:p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Salary range: 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>MPS</w:t>
            </w:r>
          </w:p>
        </w:tc>
      </w:tr>
      <w:tr>
        <w:tc>
          <w:tcPr>
            <w:tcW w:w="10080" w:type="dxa"/>
            <w:gridSpan w:val="2"/>
          </w:tcPr>
          <w:p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GB"/>
              </w:rPr>
              <w:t>Job Purpose</w:t>
            </w:r>
          </w:p>
        </w:tc>
      </w:tr>
      <w:tr>
        <w:tc>
          <w:tcPr>
            <w:tcW w:w="10080" w:type="dxa"/>
            <w:gridSpan w:val="2"/>
          </w:tcPr>
          <w:p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To carry out professional duties as detailed in the School Teachers’ Pay and Conditions Document.</w:t>
            </w:r>
          </w:p>
          <w:p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Meet the expectations set out in the Teachers’ Standards.</w:t>
            </w:r>
          </w:p>
          <w:p>
            <w:pPr>
              <w:rPr>
                <w:rFonts w:ascii="Arial" w:hAnsi="Arial" w:cs="Arial"/>
                <w:lang w:val="en-GB"/>
              </w:rPr>
            </w:pPr>
          </w:p>
        </w:tc>
      </w:tr>
      <w:tr>
        <w:tc>
          <w:tcPr>
            <w:tcW w:w="10080" w:type="dxa"/>
            <w:gridSpan w:val="2"/>
          </w:tcPr>
          <w:p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GB"/>
              </w:rPr>
              <w:t>Main duties and responsibilities</w:t>
            </w:r>
          </w:p>
        </w:tc>
      </w:tr>
      <w:tr>
        <w:tc>
          <w:tcPr>
            <w:tcW w:w="10080" w:type="dxa"/>
            <w:gridSpan w:val="2"/>
          </w:tcPr>
          <w:p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GB"/>
              </w:rPr>
              <w:t>Teaching</w:t>
            </w:r>
          </w:p>
          <w:p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Plan and teach well-structured lessons to assigned classes, following the school’s plans, curriculum and schemes of work</w:t>
            </w:r>
          </w:p>
          <w:p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Assess, monitor, record and report on the learning needs, progress and achievements of assigned pupils, making accurate and productive use of assessment</w:t>
            </w:r>
          </w:p>
          <w:p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Adapt teaching to respond to the strengths and needs of pupils</w:t>
            </w:r>
          </w:p>
          <w:p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Set high expectations which inspire, motivate and challenge pupils</w:t>
            </w:r>
          </w:p>
          <w:p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Promote good progress and outcomes by pupils</w:t>
            </w:r>
          </w:p>
          <w:p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Demonstrate good subject and curriculum knowledge</w:t>
            </w:r>
          </w:p>
          <w:p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Participate in arrangements for preparing pupils for statutory assessments. </w:t>
            </w:r>
          </w:p>
          <w:p>
            <w:pPr>
              <w:pStyle w:val="NoSpacing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Whole-school organisation, strategy and development</w:t>
            </w:r>
          </w:p>
          <w:p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Contribute to the development, implementation and evaluation of the school’s policies, practices and procedures, so as to support the school’s values and vision</w:t>
            </w:r>
          </w:p>
          <w:p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Make a positive contribution to the wider life and ethos of the school</w:t>
            </w:r>
          </w:p>
          <w:p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Work with others on curriculum and pupil development to secure co-ordinated outcomes</w:t>
            </w:r>
          </w:p>
          <w:p>
            <w:pPr>
              <w:pStyle w:val="NoSpacing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Health, safety and discipline </w:t>
            </w:r>
            <w:bookmarkStart w:id="0" w:name="_GoBack"/>
            <w:bookmarkEnd w:id="0"/>
          </w:p>
          <w:p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Promote the safety and wellbeing of pupils</w:t>
            </w:r>
          </w:p>
          <w:p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Maintain good order and discipline among pupils, managing behaviour effectively to ensure a good and safe learning environment.</w:t>
            </w:r>
          </w:p>
          <w:p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recognise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health and safety is a responsibility of every employee, to take reasonable care of self and others and to comply with the Schools Health and Safety policy and any school-specific procedures / rules that apply to this role.</w:t>
            </w:r>
          </w:p>
          <w:p>
            <w:pPr>
              <w:pStyle w:val="NoSpacing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Professional development </w:t>
            </w:r>
          </w:p>
          <w:p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Take part in the school’s appraisal procedures</w:t>
            </w:r>
          </w:p>
          <w:p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Take part in further training and development in order to improve own teaching</w:t>
            </w:r>
          </w:p>
          <w:p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Where appropriate, take part in the appraisal and professional development of others</w:t>
            </w:r>
          </w:p>
          <w:p>
            <w:pPr>
              <w:pStyle w:val="NoSpacing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Communication</w:t>
            </w:r>
          </w:p>
          <w:p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Communicate effectively with pupils, parents and carers.</w:t>
            </w:r>
          </w:p>
          <w:p>
            <w:pPr>
              <w:pStyle w:val="NoSpacing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Working with colleagues and other relevant professionals</w:t>
            </w:r>
          </w:p>
          <w:p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Collaborate and work with colleagues and other relevant professionals within and beyond the school</w:t>
            </w:r>
          </w:p>
          <w:p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Develop effective professional relationships with colleagues</w:t>
            </w:r>
          </w:p>
          <w:p>
            <w:pPr>
              <w:pStyle w:val="NoSpacing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Personal and professional conduct</w:t>
            </w:r>
          </w:p>
          <w:p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Uphold public trust in the profession and maintain high standards of ethics and behaviour, within and outside school</w:t>
            </w:r>
          </w:p>
          <w:p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Have proper and professional regard for the ethos, policies and practices of the school, and maintain high standards of attendance and punctuality</w:t>
            </w:r>
          </w:p>
          <w:p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Understand and act within the statutory frameworks setting out their professional duties and responsibilities</w:t>
            </w:r>
          </w:p>
          <w:p>
            <w:pPr>
              <w:pStyle w:val="NoSpacing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Other areas of responsibility </w:t>
            </w:r>
          </w:p>
          <w:p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Keep up to date with safeguarding training in order to safeguard and promote the welfare of children and follow school policies and the staff code of conduct.</w:t>
            </w:r>
          </w:p>
          <w:p>
            <w:pPr>
              <w:rPr>
                <w:rFonts w:ascii="Arial" w:hAnsi="Arial" w:cs="Arial"/>
                <w:lang w:val="en-GB"/>
              </w:rPr>
            </w:pPr>
          </w:p>
        </w:tc>
      </w:tr>
    </w:tbl>
    <w:p>
      <w:pPr>
        <w:rPr>
          <w:rFonts w:ascii="Arial" w:hAnsi="Arial" w:cs="Arial"/>
          <w:sz w:val="20"/>
          <w:szCs w:val="22"/>
          <w:lang w:val="en-GB"/>
        </w:rPr>
      </w:pPr>
    </w:p>
    <w:p>
      <w:pPr>
        <w:ind w:left="-720"/>
        <w:rPr>
          <w:rFonts w:ascii="Arial" w:hAnsi="Arial" w:cs="Arial"/>
          <w:sz w:val="20"/>
          <w:szCs w:val="22"/>
          <w:lang w:val="en-GB"/>
        </w:rPr>
      </w:pPr>
    </w:p>
    <w:p>
      <w:pPr>
        <w:ind w:left="-720"/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 xml:space="preserve">An annual review of this job description and allocation of particular responsibilities will take place as part of the Performance Management Review. </w:t>
      </w:r>
    </w:p>
    <w:p>
      <w:pPr>
        <w:ind w:right="-714" w:hanging="720"/>
        <w:rPr>
          <w:rFonts w:ascii="Arial" w:hAnsi="Arial" w:cs="Arial"/>
          <w:sz w:val="20"/>
          <w:szCs w:val="22"/>
          <w:lang w:val="en-GB"/>
        </w:rPr>
      </w:pPr>
    </w:p>
    <w:p>
      <w:pPr>
        <w:ind w:right="-714" w:hanging="720"/>
        <w:rPr>
          <w:rFonts w:ascii="Arial" w:hAnsi="Arial" w:cs="Arial"/>
          <w:sz w:val="20"/>
          <w:szCs w:val="22"/>
          <w:lang w:val="en-GB"/>
        </w:rPr>
      </w:pPr>
    </w:p>
    <w:sectPr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t>07/21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902"/>
    <w:multiLevelType w:val="hybridMultilevel"/>
    <w:tmpl w:val="48B6D5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3506"/>
    <w:multiLevelType w:val="hybridMultilevel"/>
    <w:tmpl w:val="DCCC3D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2597"/>
    <w:multiLevelType w:val="hybridMultilevel"/>
    <w:tmpl w:val="8BFA93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0AC6"/>
    <w:multiLevelType w:val="hybridMultilevel"/>
    <w:tmpl w:val="034E1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4A3B"/>
    <w:multiLevelType w:val="hybridMultilevel"/>
    <w:tmpl w:val="ED240F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6C6B"/>
    <w:multiLevelType w:val="hybridMultilevel"/>
    <w:tmpl w:val="22104A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25B55"/>
    <w:multiLevelType w:val="hybridMultilevel"/>
    <w:tmpl w:val="40E28B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530DE"/>
    <w:multiLevelType w:val="hybridMultilevel"/>
    <w:tmpl w:val="D1D8E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E0250"/>
    <w:multiLevelType w:val="hybridMultilevel"/>
    <w:tmpl w:val="C46630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D6B7A"/>
    <w:multiLevelType w:val="hybridMultilevel"/>
    <w:tmpl w:val="225EC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9"/>
  </w:num>
  <w:num w:numId="5">
    <w:abstractNumId w:val="8"/>
  </w:num>
  <w:num w:numId="6">
    <w:abstractNumId w:val="0"/>
  </w:num>
  <w:num w:numId="7">
    <w:abstractNumId w:val="13"/>
  </w:num>
  <w:num w:numId="8">
    <w:abstractNumId w:val="15"/>
  </w:num>
  <w:num w:numId="9">
    <w:abstractNumId w:val="7"/>
  </w:num>
  <w:num w:numId="10">
    <w:abstractNumId w:val="4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E58D6-2191-4821-ACC0-3B8F8704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customStyle="1" w:styleId="Text">
    <w:name w:val="Text"/>
    <w:basedOn w:val="BodyText"/>
    <w:link w:val="TextChar"/>
    <w:qFormat/>
    <w:rPr>
      <w:rFonts w:ascii="Arial" w:eastAsia="MS Mincho" w:hAnsi="Arial" w:cs="Arial"/>
      <w:sz w:val="20"/>
      <w:szCs w:val="20"/>
    </w:rPr>
  </w:style>
  <w:style w:type="character" w:customStyle="1" w:styleId="TextChar">
    <w:name w:val="Text Char"/>
    <w:link w:val="Text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Barnehurst Junior School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Lisa Davis</cp:lastModifiedBy>
  <cp:revision>2</cp:revision>
  <cp:lastPrinted>2021-07-15T08:55:00Z</cp:lastPrinted>
  <dcterms:created xsi:type="dcterms:W3CDTF">2021-07-15T10:31:00Z</dcterms:created>
  <dcterms:modified xsi:type="dcterms:W3CDTF">2021-07-15T10:31:00Z</dcterms:modified>
</cp:coreProperties>
</file>