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D85" w:rsidRDefault="00E55D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4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396"/>
      </w:tblGrid>
      <w:tr w:rsidR="00E55D85">
        <w:trPr>
          <w:trHeight w:val="310"/>
        </w:trPr>
        <w:tc>
          <w:tcPr>
            <w:tcW w:w="14396" w:type="dxa"/>
            <w:shd w:val="clear" w:color="auto" w:fill="C6D9F1"/>
          </w:tcPr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Speech and Language Therapist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-736599</wp:posOffset>
                      </wp:positionH>
                      <wp:positionV relativeFrom="paragraph">
                        <wp:posOffset>-736599</wp:posOffset>
                      </wp:positionV>
                      <wp:extent cx="762000" cy="64833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648335"/>
                                <a:chOff x="4965000" y="3455832"/>
                                <a:chExt cx="762000" cy="648335"/>
                              </a:xfrm>
                            </wpg:grpSpPr>
                            <wpg:grpSp>
                              <wpg:cNvPr id="2" name="Group 2"/>
                              <wpg:cNvGrpSpPr/>
                              <wpg:grpSpPr>
                                <a:xfrm>
                                  <a:off x="4965000" y="3455832"/>
                                  <a:ext cx="762000" cy="648335"/>
                                  <a:chOff x="22507575" y="20707350"/>
                                  <a:chExt cx="878776" cy="89460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22507575" y="20707350"/>
                                    <a:ext cx="878775" cy="894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E55D85" w:rsidRDefault="00E55D85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4" name="Shape 4"/>
                                  <pic:cNvPicPr preferRelativeResize="0"/>
                                </pic:nvPicPr>
                                <pic:blipFill rotWithShape="1">
                                  <a:blip r:embed="rId5">
                                    <a:alphaModFix/>
                                  </a:blip>
                                  <a:srcRect/>
                                  <a:stretch/>
                                </pic:blipFill>
                                <pic:spPr>
                                  <a:xfrm>
                                    <a:off x="22507575" y="20711155"/>
                                    <a:ext cx="878776" cy="8869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-736599</wp:posOffset>
                      </wp:positionH>
                      <wp:positionV relativeFrom="paragraph">
                        <wp:posOffset>-736599</wp:posOffset>
                      </wp:positionV>
                      <wp:extent cx="762000" cy="64833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2000" cy="6483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E55D85">
        <w:trPr>
          <w:trHeight w:val="650"/>
        </w:trPr>
        <w:tc>
          <w:tcPr>
            <w:tcW w:w="14396" w:type="dxa"/>
            <w:shd w:val="clear" w:color="auto" w:fill="C6D9F1"/>
          </w:tcPr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Person Specification</w:t>
            </w: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</w:tbl>
    <w:p w:rsidR="00E55D85" w:rsidRDefault="00E55D85">
      <w:pPr>
        <w:rPr>
          <w:rFonts w:ascii="Comic Sans MS" w:eastAsia="Comic Sans MS" w:hAnsi="Comic Sans MS" w:cs="Comic Sans MS"/>
        </w:rPr>
      </w:pPr>
    </w:p>
    <w:tbl>
      <w:tblPr>
        <w:tblStyle w:val="a0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5670"/>
        <w:gridCol w:w="5670"/>
      </w:tblGrid>
      <w:tr w:rsidR="00E55D85">
        <w:tc>
          <w:tcPr>
            <w:tcW w:w="3227" w:type="dxa"/>
            <w:shd w:val="clear" w:color="auto" w:fill="C6D9F1"/>
          </w:tcPr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Criteria</w:t>
            </w:r>
          </w:p>
        </w:tc>
        <w:tc>
          <w:tcPr>
            <w:tcW w:w="5670" w:type="dxa"/>
            <w:shd w:val="clear" w:color="auto" w:fill="C6D9F1"/>
          </w:tcPr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Essential</w:t>
            </w:r>
          </w:p>
        </w:tc>
        <w:tc>
          <w:tcPr>
            <w:tcW w:w="5670" w:type="dxa"/>
            <w:shd w:val="clear" w:color="auto" w:fill="C6D9F1"/>
          </w:tcPr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Desirable</w:t>
            </w:r>
          </w:p>
        </w:tc>
      </w:tr>
      <w:tr w:rsidR="00E55D85">
        <w:tc>
          <w:tcPr>
            <w:tcW w:w="3227" w:type="dxa"/>
            <w:shd w:val="clear" w:color="auto" w:fill="C6D9F1"/>
          </w:tcPr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Qualification</w:t>
            </w: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670" w:type="dxa"/>
          </w:tcPr>
          <w:p w:rsidR="00E55D85" w:rsidRDefault="00A651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Degree in Speech and Language Therapy or equivalent</w:t>
            </w:r>
          </w:p>
          <w:p w:rsidR="00E55D85" w:rsidRDefault="00A651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Member of the Health and Care Professions Council (HCPC)</w:t>
            </w:r>
          </w:p>
          <w:p w:rsidR="00E55D85" w:rsidRDefault="00A651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Registered member of the Royal College of Speech and Language Therapists</w:t>
            </w:r>
          </w:p>
          <w:p w:rsidR="00E55D85" w:rsidRDefault="00A651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Enhanced DBS and relevant disclosures</w:t>
            </w:r>
          </w:p>
          <w:p w:rsidR="00E55D85" w:rsidRDefault="00E5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670" w:type="dxa"/>
          </w:tcPr>
          <w:p w:rsidR="00E55D85" w:rsidRDefault="00A6515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Evidence of continued professional development acquired through further training and specialist courses</w:t>
            </w:r>
          </w:p>
        </w:tc>
      </w:tr>
      <w:tr w:rsidR="00E55D85">
        <w:tc>
          <w:tcPr>
            <w:tcW w:w="3227" w:type="dxa"/>
            <w:shd w:val="clear" w:color="auto" w:fill="C6D9F1"/>
          </w:tcPr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Experience, Knowledge and skills</w:t>
            </w: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670" w:type="dxa"/>
          </w:tcPr>
          <w:p w:rsidR="00E55D85" w:rsidRDefault="00A6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Minimum </w:t>
            </w:r>
            <w:r>
              <w:rPr>
                <w:rFonts w:ascii="Comic Sans MS" w:eastAsia="Comic Sans MS" w:hAnsi="Comic Sans MS" w:cs="Comic Sans MS"/>
              </w:rPr>
              <w:t>3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 years’ experience as Speech and Language Therapist</w:t>
            </w:r>
          </w:p>
          <w:p w:rsidR="00E55D85" w:rsidRDefault="00A6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In depth experience of supporting pupils with ASD</w:t>
            </w:r>
          </w:p>
          <w:p w:rsidR="00E55D85" w:rsidRDefault="00A6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Evidence of responsibility for caseload management</w:t>
            </w:r>
          </w:p>
          <w:p w:rsidR="00E55D85" w:rsidRDefault="00A6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Evidence of delivering internal training on relevant speech and language approaches and strate</w:t>
            </w:r>
            <w:r>
              <w:rPr>
                <w:rFonts w:ascii="Comic Sans MS" w:eastAsia="Comic Sans MS" w:hAnsi="Comic Sans MS" w:cs="Comic Sans MS"/>
                <w:color w:val="000000"/>
              </w:rPr>
              <w:t>gies</w:t>
            </w:r>
          </w:p>
          <w:p w:rsidR="00E55D85" w:rsidRDefault="00E5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5D85" w:rsidRDefault="00A6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Evidence of leadership skills, including providing previous support for less experienced Speech and Language Therapists</w:t>
            </w:r>
          </w:p>
          <w:p w:rsidR="00E55D85" w:rsidRDefault="00A6515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Evidence of delivering external training on relevant speech and language approaches and strategies</w:t>
            </w:r>
          </w:p>
          <w:p w:rsidR="00E55D85" w:rsidRDefault="00E5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  <w:p w:rsidR="00E55D85" w:rsidRDefault="00E5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E55D85">
        <w:tc>
          <w:tcPr>
            <w:tcW w:w="3227" w:type="dxa"/>
            <w:shd w:val="clear" w:color="auto" w:fill="C6D9F1"/>
          </w:tcPr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</w:rPr>
              <w:t>Skills, Knowledge and Abilities</w:t>
            </w: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5670" w:type="dxa"/>
          </w:tcPr>
          <w:p w:rsidR="00E55D85" w:rsidRDefault="00A651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In depth knowledge and understanding of communication strategies and approaches that relevant to pupils with ASD</w:t>
            </w:r>
          </w:p>
          <w:p w:rsidR="00E55D85" w:rsidRDefault="00A651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In depth knowledge of transactional supports that are relevant to supporting pupils with ASD and SLCN</w:t>
            </w:r>
          </w:p>
        </w:tc>
        <w:tc>
          <w:tcPr>
            <w:tcW w:w="5670" w:type="dxa"/>
          </w:tcPr>
          <w:p w:rsidR="00E55D85" w:rsidRDefault="00A651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Knowledg</w:t>
            </w:r>
            <w:r>
              <w:rPr>
                <w:rFonts w:ascii="Comic Sans MS" w:eastAsia="Comic Sans MS" w:hAnsi="Comic Sans MS" w:cs="Comic Sans MS"/>
                <w:color w:val="000000"/>
              </w:rPr>
              <w:t>e of SCERTS autism approach</w:t>
            </w:r>
          </w:p>
          <w:p w:rsidR="00E55D85" w:rsidRDefault="00A6515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Knowledge of Intensive Interaction</w:t>
            </w:r>
          </w:p>
          <w:p w:rsidR="00E55D85" w:rsidRDefault="00E5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  <w:tr w:rsidR="00E55D85">
        <w:tc>
          <w:tcPr>
            <w:tcW w:w="3227" w:type="dxa"/>
            <w:shd w:val="clear" w:color="auto" w:fill="C6D9F1"/>
          </w:tcPr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jc w:val="center"/>
              <w:rPr>
                <w:rFonts w:ascii="Comic Sans MS" w:eastAsia="Comic Sans MS" w:hAnsi="Comic Sans MS" w:cs="Comic Sans MS"/>
              </w:rPr>
            </w:pPr>
          </w:p>
          <w:p w:rsidR="00E55D85" w:rsidRDefault="00A6515B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Personal Attributes</w:t>
            </w:r>
          </w:p>
        </w:tc>
        <w:tc>
          <w:tcPr>
            <w:tcW w:w="5670" w:type="dxa"/>
          </w:tcPr>
          <w:p w:rsidR="00E55D85" w:rsidRDefault="00A651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The ability to work collaboratively with a range of different professionals</w:t>
            </w:r>
          </w:p>
          <w:p w:rsidR="00E55D85" w:rsidRDefault="00A651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Strong written and verbal presentation skills</w:t>
            </w:r>
          </w:p>
          <w:p w:rsidR="00E55D85" w:rsidRDefault="00A651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Patient and calm</w:t>
            </w:r>
          </w:p>
          <w:p w:rsidR="00E55D85" w:rsidRDefault="00A651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Flexible and adaptive</w:t>
            </w:r>
          </w:p>
          <w:p w:rsidR="00E55D85" w:rsidRDefault="00A6515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>Strong organisational skills</w:t>
            </w:r>
          </w:p>
          <w:p w:rsidR="00E55D85" w:rsidRDefault="00E5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omic Sans MS" w:eastAsia="Comic Sans MS" w:hAnsi="Comic Sans MS" w:cs="Comic Sans MS"/>
                <w:color w:val="000000"/>
              </w:rPr>
            </w:pPr>
          </w:p>
        </w:tc>
        <w:tc>
          <w:tcPr>
            <w:tcW w:w="5670" w:type="dxa"/>
          </w:tcPr>
          <w:p w:rsidR="00E55D85" w:rsidRDefault="00E55D85">
            <w:pPr>
              <w:rPr>
                <w:rFonts w:ascii="Comic Sans MS" w:eastAsia="Comic Sans MS" w:hAnsi="Comic Sans MS" w:cs="Comic Sans MS"/>
              </w:rPr>
            </w:pPr>
          </w:p>
          <w:p w:rsidR="00E55D85" w:rsidRDefault="00E55D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/>
              <w:rPr>
                <w:rFonts w:ascii="Comic Sans MS" w:eastAsia="Comic Sans MS" w:hAnsi="Comic Sans MS" w:cs="Comic Sans MS"/>
                <w:color w:val="000000"/>
              </w:rPr>
            </w:pPr>
          </w:p>
        </w:tc>
      </w:tr>
    </w:tbl>
    <w:p w:rsidR="00E55D85" w:rsidRDefault="00E55D85">
      <w:pPr>
        <w:rPr>
          <w:rFonts w:ascii="Comic Sans MS" w:eastAsia="Comic Sans MS" w:hAnsi="Comic Sans MS" w:cs="Comic Sans MS"/>
        </w:rPr>
      </w:pPr>
    </w:p>
    <w:sectPr w:rsidR="00E55D85">
      <w:pgSz w:w="16838" w:h="11906" w:orient="landscape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621B"/>
    <w:multiLevelType w:val="multilevel"/>
    <w:tmpl w:val="CB74C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3A962C0"/>
    <w:multiLevelType w:val="multilevel"/>
    <w:tmpl w:val="54D006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D91B97"/>
    <w:multiLevelType w:val="multilevel"/>
    <w:tmpl w:val="387EA3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A9301E"/>
    <w:multiLevelType w:val="multilevel"/>
    <w:tmpl w:val="56740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6B1EAF"/>
    <w:multiLevelType w:val="multilevel"/>
    <w:tmpl w:val="B56471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85"/>
    <w:rsid w:val="00A6515B"/>
    <w:rsid w:val="00E5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B50AB-4832-4AAE-9F74-D3E1F28F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School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DIGHTONJ</dc:creator>
  <cp:lastModifiedBy>DIGHTONJ</cp:lastModifiedBy>
  <cp:revision>2</cp:revision>
  <dcterms:created xsi:type="dcterms:W3CDTF">2022-05-03T12:52:00Z</dcterms:created>
  <dcterms:modified xsi:type="dcterms:W3CDTF">2022-05-03T12:52:00Z</dcterms:modified>
</cp:coreProperties>
</file>