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74FE" w14:textId="77777777" w:rsidR="002118B8" w:rsidRDefault="002118B8" w:rsidP="002118B8">
      <w:r>
        <w:t>JOB DESCRIPTION – After School Supervisor</w:t>
      </w:r>
    </w:p>
    <w:p w14:paraId="2C7F348D" w14:textId="6F0C6866" w:rsidR="002118B8" w:rsidRDefault="002118B8" w:rsidP="002118B8">
      <w:r>
        <w:t xml:space="preserve">Salary Scale: </w:t>
      </w:r>
      <w:r w:rsidR="00E403C3">
        <w:t>KR3</w:t>
      </w:r>
    </w:p>
    <w:p w14:paraId="270FDDDD" w14:textId="298738F5" w:rsidR="002118B8" w:rsidRDefault="002118B8" w:rsidP="002118B8">
      <w:r>
        <w:t>Hours: 3:15pm – 5.</w:t>
      </w:r>
      <w:r w:rsidR="00E403C3">
        <w:t>00</w:t>
      </w:r>
      <w:r>
        <w:t>pm</w:t>
      </w:r>
    </w:p>
    <w:p w14:paraId="26BF3C8E" w14:textId="77777777" w:rsidR="002118B8" w:rsidRDefault="002118B8" w:rsidP="002118B8">
      <w:r>
        <w:t>Responsible to: Headteacher</w:t>
      </w:r>
    </w:p>
    <w:p w14:paraId="1182E230" w14:textId="77777777" w:rsidR="002118B8" w:rsidRDefault="002118B8" w:rsidP="002118B8">
      <w:r>
        <w:t>Purpose of Job:</w:t>
      </w:r>
    </w:p>
    <w:p w14:paraId="652C13AB" w14:textId="77777777" w:rsidR="002118B8" w:rsidRDefault="002118B8" w:rsidP="002118B8">
      <w:pPr>
        <w:pStyle w:val="ListParagraph"/>
        <w:numPr>
          <w:ilvl w:val="0"/>
          <w:numId w:val="1"/>
        </w:numPr>
      </w:pPr>
      <w:r>
        <w:t xml:space="preserve">To be responsible for the development and daily supervision of the </w:t>
      </w:r>
      <w:proofErr w:type="gramStart"/>
      <w:r>
        <w:t>after school</w:t>
      </w:r>
      <w:proofErr w:type="gramEnd"/>
      <w:r>
        <w:t xml:space="preserve"> club providing a safe, caring and stimulating environment for children.</w:t>
      </w:r>
    </w:p>
    <w:p w14:paraId="66FB64DB" w14:textId="77777777" w:rsidR="002118B8" w:rsidRDefault="002118B8" w:rsidP="002118B8">
      <w:pPr>
        <w:pStyle w:val="ListParagraph"/>
        <w:numPr>
          <w:ilvl w:val="0"/>
          <w:numId w:val="1"/>
        </w:numPr>
      </w:pPr>
      <w:r>
        <w:t xml:space="preserve">To develop, implement and review the policies, procedures and practices within the </w:t>
      </w:r>
      <w:proofErr w:type="gramStart"/>
      <w:r>
        <w:t>after school</w:t>
      </w:r>
      <w:proofErr w:type="gramEnd"/>
      <w:r>
        <w:t xml:space="preserve"> club in line with the agreed principles of the after school club ethos.</w:t>
      </w:r>
    </w:p>
    <w:p w14:paraId="55590850" w14:textId="77777777" w:rsidR="002118B8" w:rsidRDefault="002118B8" w:rsidP="002118B8">
      <w:r>
        <w:t>Duties</w:t>
      </w:r>
    </w:p>
    <w:p w14:paraId="53A0CE56" w14:textId="77777777" w:rsidR="002118B8" w:rsidRDefault="002118B8" w:rsidP="002118B8">
      <w:pPr>
        <w:pStyle w:val="ListParagraph"/>
        <w:numPr>
          <w:ilvl w:val="0"/>
          <w:numId w:val="2"/>
        </w:numPr>
      </w:pPr>
      <w:r>
        <w:t xml:space="preserve">Undertake the daily supervision of the </w:t>
      </w:r>
      <w:proofErr w:type="gramStart"/>
      <w:r>
        <w:t>after school</w:t>
      </w:r>
      <w:proofErr w:type="gramEnd"/>
      <w:r>
        <w:t xml:space="preserve"> club, developing and maintaining high standards throughout to ensure the welfare of the children at all times.</w:t>
      </w:r>
    </w:p>
    <w:p w14:paraId="5B189AF3" w14:textId="77777777" w:rsidR="002118B8" w:rsidRDefault="002118B8" w:rsidP="002118B8">
      <w:pPr>
        <w:pStyle w:val="ListParagraph"/>
        <w:numPr>
          <w:ilvl w:val="0"/>
          <w:numId w:val="2"/>
        </w:numPr>
      </w:pPr>
      <w:r>
        <w:t xml:space="preserve">Ensure children have access to appropriate activities to support their physical, emotional, </w:t>
      </w:r>
      <w:proofErr w:type="gramStart"/>
      <w:r>
        <w:t>social</w:t>
      </w:r>
      <w:proofErr w:type="gramEnd"/>
      <w:r>
        <w:t xml:space="preserve"> and intellectual development giving consideration to families’ ethnic, cultural and linguistic backgrounds, ensuring that the school’s Equal Opportunities Policy is adhered to.</w:t>
      </w:r>
    </w:p>
    <w:p w14:paraId="59FD30B8" w14:textId="77777777" w:rsidR="002118B8" w:rsidRDefault="002118B8" w:rsidP="002118B8">
      <w:pPr>
        <w:pStyle w:val="ListParagraph"/>
        <w:numPr>
          <w:ilvl w:val="0"/>
          <w:numId w:val="2"/>
        </w:numPr>
      </w:pPr>
      <w:r>
        <w:t xml:space="preserve">Maintain the </w:t>
      </w:r>
      <w:proofErr w:type="gramStart"/>
      <w:r>
        <w:t>after school</w:t>
      </w:r>
      <w:proofErr w:type="gramEnd"/>
      <w:r>
        <w:t xml:space="preserve"> club to an agreed standard of cleanliness and hygiene, before, during and at the end of each session, and be responsible for all Health and Safety matters in the after school club to ensure the safety and wellbeing of all those who use the Club.</w:t>
      </w:r>
    </w:p>
    <w:p w14:paraId="6142F7E1" w14:textId="77777777" w:rsidR="002118B8" w:rsidRDefault="002118B8" w:rsidP="002118B8">
      <w:pPr>
        <w:pStyle w:val="ListParagraph"/>
        <w:numPr>
          <w:ilvl w:val="0"/>
          <w:numId w:val="2"/>
        </w:numPr>
      </w:pPr>
      <w:r>
        <w:t xml:space="preserve">Take a key role in suitably equipping the </w:t>
      </w:r>
      <w:proofErr w:type="gramStart"/>
      <w:r>
        <w:t>after school</w:t>
      </w:r>
      <w:proofErr w:type="gramEnd"/>
      <w:r>
        <w:t xml:space="preserve"> club in order to provide a stimulating environment for the children and implement policies and procedures within the after school club.</w:t>
      </w:r>
    </w:p>
    <w:p w14:paraId="612C684D" w14:textId="77777777" w:rsidR="002118B8" w:rsidRDefault="002118B8" w:rsidP="002118B8">
      <w:pPr>
        <w:pStyle w:val="ListParagraph"/>
        <w:numPr>
          <w:ilvl w:val="0"/>
          <w:numId w:val="2"/>
        </w:numPr>
      </w:pPr>
      <w:r>
        <w:t>Ensure that high standards are maintained with regards to how the club runs and showing how the resources (staff, premises, equipment) are used to ensure the needs of the children are met.</w:t>
      </w:r>
    </w:p>
    <w:p w14:paraId="7FAA2B95" w14:textId="77777777" w:rsidR="002118B8" w:rsidRDefault="002118B8" w:rsidP="002118B8">
      <w:pPr>
        <w:pStyle w:val="ListParagraph"/>
        <w:numPr>
          <w:ilvl w:val="0"/>
          <w:numId w:val="2"/>
        </w:numPr>
      </w:pPr>
      <w:r>
        <w:t xml:space="preserve">Ensure confidentiality is </w:t>
      </w:r>
      <w:proofErr w:type="gramStart"/>
      <w:r>
        <w:t>adhered to at all times</w:t>
      </w:r>
      <w:proofErr w:type="gramEnd"/>
      <w:r>
        <w:t>.</w:t>
      </w:r>
    </w:p>
    <w:p w14:paraId="3E56FC9F" w14:textId="77777777" w:rsidR="002118B8" w:rsidRDefault="002118B8" w:rsidP="002118B8">
      <w:pPr>
        <w:pStyle w:val="ListParagraph"/>
        <w:numPr>
          <w:ilvl w:val="0"/>
          <w:numId w:val="2"/>
        </w:numPr>
      </w:pPr>
      <w:r>
        <w:t>To deal with any immediate problems or emergencies arising according to the school’s policies and procedures.</w:t>
      </w:r>
    </w:p>
    <w:p w14:paraId="2A264597" w14:textId="77777777" w:rsidR="002118B8" w:rsidRDefault="002118B8" w:rsidP="002118B8">
      <w:pPr>
        <w:pStyle w:val="ListParagraph"/>
        <w:numPr>
          <w:ilvl w:val="0"/>
          <w:numId w:val="2"/>
        </w:numPr>
      </w:pPr>
      <w:r>
        <w:t xml:space="preserve"> To report back to the appropriate member of staff using the school’s agreed referral procedures on the behaviour of pupils during the </w:t>
      </w:r>
      <w:proofErr w:type="gramStart"/>
      <w:r>
        <w:t>after school</w:t>
      </w:r>
      <w:proofErr w:type="gramEnd"/>
      <w:r>
        <w:t xml:space="preserve"> club, or any other issues that may be relevant.</w:t>
      </w:r>
    </w:p>
    <w:p w14:paraId="194885ED" w14:textId="77777777" w:rsidR="002118B8" w:rsidRDefault="002118B8" w:rsidP="002118B8">
      <w:pPr>
        <w:pStyle w:val="ListParagraph"/>
        <w:numPr>
          <w:ilvl w:val="0"/>
          <w:numId w:val="2"/>
        </w:numPr>
      </w:pPr>
      <w:r>
        <w:t xml:space="preserve">To promote and reinforce school policies, </w:t>
      </w:r>
      <w:proofErr w:type="gramStart"/>
      <w:r>
        <w:t>practices</w:t>
      </w:r>
      <w:proofErr w:type="gramEnd"/>
      <w:r>
        <w:t xml:space="preserve"> and procedures, including an understanding of child protection and health and safety responsibilities.</w:t>
      </w:r>
    </w:p>
    <w:p w14:paraId="0E46A74C" w14:textId="77777777" w:rsidR="002118B8" w:rsidRDefault="002118B8" w:rsidP="002118B8">
      <w:pPr>
        <w:pStyle w:val="ListParagraph"/>
        <w:numPr>
          <w:ilvl w:val="0"/>
          <w:numId w:val="3"/>
        </w:numPr>
      </w:pPr>
      <w:r>
        <w:t>To attend relevant training and meetings as required.</w:t>
      </w:r>
    </w:p>
    <w:p w14:paraId="478CCC0D" w14:textId="77777777" w:rsidR="002118B8" w:rsidRDefault="002118B8" w:rsidP="002118B8">
      <w:pPr>
        <w:pStyle w:val="ListParagraph"/>
        <w:numPr>
          <w:ilvl w:val="0"/>
          <w:numId w:val="3"/>
        </w:numPr>
      </w:pPr>
      <w:r>
        <w:t xml:space="preserve">To understand and apply school policies in relation to health, safety, </w:t>
      </w:r>
      <w:proofErr w:type="gramStart"/>
      <w:r>
        <w:t>welfare</w:t>
      </w:r>
      <w:proofErr w:type="gramEnd"/>
      <w:r>
        <w:t xml:space="preserve"> and behaviour of pupils.</w:t>
      </w:r>
    </w:p>
    <w:p w14:paraId="7F7CE676" w14:textId="77777777" w:rsidR="002118B8" w:rsidRDefault="002118B8" w:rsidP="002118B8">
      <w:pPr>
        <w:pStyle w:val="ListParagraph"/>
        <w:numPr>
          <w:ilvl w:val="0"/>
          <w:numId w:val="3"/>
        </w:numPr>
      </w:pPr>
      <w:r>
        <w:t>To comply with individual responsibilities, in accordance with the role, for health &amp; safety in the workplace</w:t>
      </w:r>
    </w:p>
    <w:p w14:paraId="7BAB408C" w14:textId="2521BF55" w:rsidR="007B7A6B" w:rsidRDefault="007B7A6B" w:rsidP="007B7A6B">
      <w:pPr>
        <w:pStyle w:val="ListParagraph"/>
        <w:numPr>
          <w:ilvl w:val="0"/>
          <w:numId w:val="3"/>
        </w:numPr>
      </w:pPr>
      <w:r>
        <w:t xml:space="preserve">To ensure that adequate standards of safety and hygiene are maintained throughout the </w:t>
      </w:r>
      <w:proofErr w:type="gramStart"/>
      <w:r>
        <w:t>after school</w:t>
      </w:r>
      <w:proofErr w:type="gramEnd"/>
      <w:r>
        <w:t xml:space="preserve"> club, including the completion of appropriate risk assessments and recording and reporting of hazards and accidents.</w:t>
      </w:r>
    </w:p>
    <w:p w14:paraId="4A58BB62" w14:textId="777D070D" w:rsidR="007B7A6B" w:rsidRDefault="007B7A6B" w:rsidP="00E403C3">
      <w:pPr>
        <w:pStyle w:val="ListParagraph"/>
        <w:numPr>
          <w:ilvl w:val="0"/>
          <w:numId w:val="3"/>
        </w:numPr>
      </w:pPr>
      <w:r>
        <w:t>To ensure that all staff work within the policies and guidance and procedures of the school</w:t>
      </w:r>
      <w:r w:rsidR="00E403C3">
        <w:t>’</w:t>
      </w:r>
      <w:r>
        <w:t>s policies</w:t>
      </w:r>
      <w:r w:rsidR="00E403C3">
        <w:t>.</w:t>
      </w:r>
    </w:p>
    <w:p w14:paraId="491978BD" w14:textId="17E6B241" w:rsidR="007B7A6B" w:rsidRDefault="007B7A6B" w:rsidP="007B7A6B">
      <w:pPr>
        <w:pStyle w:val="ListParagraph"/>
        <w:numPr>
          <w:ilvl w:val="0"/>
          <w:numId w:val="3"/>
        </w:numPr>
      </w:pPr>
      <w:r>
        <w:lastRenderedPageBreak/>
        <w:t xml:space="preserve">To have due regard for safeguarding and promoting the welfare of children and young people and to follow the child protection procedures adopted by </w:t>
      </w:r>
      <w:r w:rsidR="00E403C3">
        <w:t xml:space="preserve">Kingsdown and </w:t>
      </w:r>
      <w:proofErr w:type="spellStart"/>
      <w:r w:rsidR="00E403C3">
        <w:t>Ringwould</w:t>
      </w:r>
      <w:proofErr w:type="spellEnd"/>
      <w:r w:rsidR="00E403C3">
        <w:t xml:space="preserve"> </w:t>
      </w:r>
      <w:r>
        <w:t>School’s safeguarding policy.</w:t>
      </w:r>
    </w:p>
    <w:p w14:paraId="7139D834" w14:textId="77777777" w:rsidR="007B7A6B" w:rsidRDefault="007B7A6B" w:rsidP="007B7A6B">
      <w:pPr>
        <w:pStyle w:val="ListParagraph"/>
        <w:numPr>
          <w:ilvl w:val="0"/>
          <w:numId w:val="3"/>
        </w:numPr>
      </w:pPr>
      <w:r>
        <w:t>To carry out any other duties, which will be seen to enhance the work of the After School Club.</w:t>
      </w:r>
    </w:p>
    <w:p w14:paraId="53283229" w14:textId="77777777" w:rsidR="00196ACB" w:rsidRDefault="00196ACB" w:rsidP="00196ACB"/>
    <w:p w14:paraId="48191EB1" w14:textId="77777777" w:rsidR="00196ACB" w:rsidRDefault="00196ACB" w:rsidP="00196ACB">
      <w:r>
        <w:t>Person Specification</w:t>
      </w:r>
    </w:p>
    <w:p w14:paraId="06BB574D" w14:textId="77777777" w:rsidR="00196ACB" w:rsidRPr="00196ACB" w:rsidRDefault="00196ACB" w:rsidP="00196ACB">
      <w:pPr>
        <w:jc w:val="center"/>
        <w:rPr>
          <w:rFonts w:cstheme="minorHAnsi"/>
          <w:b/>
        </w:rPr>
      </w:pPr>
      <w:r w:rsidRPr="00196ACB">
        <w:rPr>
          <w:rFonts w:cstheme="minorHAnsi"/>
          <w:b/>
        </w:rPr>
        <w:t>PERSON SPECIFICATION - AFTER SCHOOL CLUB SUPERVISOR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2009"/>
        <w:gridCol w:w="1798"/>
      </w:tblGrid>
      <w:tr w:rsidR="00196ACB" w:rsidRPr="00196ACB" w14:paraId="399178BD" w14:textId="77777777" w:rsidTr="000372F3">
        <w:tc>
          <w:tcPr>
            <w:tcW w:w="10188" w:type="dxa"/>
            <w:gridSpan w:val="3"/>
          </w:tcPr>
          <w:p w14:paraId="5C10E722" w14:textId="77777777" w:rsidR="00196ACB" w:rsidRPr="00196ACB" w:rsidRDefault="00196ACB" w:rsidP="000372F3">
            <w:pPr>
              <w:rPr>
                <w:rFonts w:cstheme="minorHAnsi"/>
                <w:b/>
                <w:u w:val="single"/>
              </w:rPr>
            </w:pPr>
            <w:r w:rsidRPr="00196ACB">
              <w:rPr>
                <w:rFonts w:cstheme="minorHAnsi"/>
                <w:b/>
                <w:u w:val="single"/>
              </w:rPr>
              <w:t>You will need to be:</w:t>
            </w:r>
          </w:p>
          <w:p w14:paraId="0F7FEC1B" w14:textId="77777777" w:rsidR="00196ACB" w:rsidRPr="00196ACB" w:rsidRDefault="00196ACB" w:rsidP="000372F3">
            <w:pPr>
              <w:rPr>
                <w:rFonts w:cstheme="minorHAnsi"/>
              </w:rPr>
            </w:pPr>
            <w:r w:rsidRPr="00196ACB">
              <w:rPr>
                <w:rFonts w:cstheme="minorHAnsi"/>
              </w:rPr>
              <w:t xml:space="preserve">You will need to </w:t>
            </w:r>
            <w:proofErr w:type="gramStart"/>
            <w:r w:rsidRPr="00196ACB">
              <w:rPr>
                <w:rFonts w:cstheme="minorHAnsi"/>
              </w:rPr>
              <w:t>be someone who is</w:t>
            </w:r>
            <w:proofErr w:type="gramEnd"/>
            <w:r w:rsidRPr="00196ACB">
              <w:rPr>
                <w:rFonts w:cstheme="minorHAnsi"/>
              </w:rPr>
              <w:t xml:space="preserve"> passionate about all aspects of childcare and education, and able to bring new ideas to the role.  You will need to have a caring and dynamic approach, </w:t>
            </w:r>
            <w:proofErr w:type="gramStart"/>
            <w:r w:rsidRPr="00196ACB">
              <w:rPr>
                <w:rFonts w:cstheme="minorHAnsi"/>
              </w:rPr>
              <w:t>as well as,</w:t>
            </w:r>
            <w:proofErr w:type="gramEnd"/>
            <w:r w:rsidRPr="00196ACB">
              <w:rPr>
                <w:rFonts w:cstheme="minorHAnsi"/>
              </w:rPr>
              <w:t xml:space="preserve"> an ability to lead and motivate a range of staff.</w:t>
            </w:r>
          </w:p>
        </w:tc>
      </w:tr>
      <w:tr w:rsidR="00196ACB" w:rsidRPr="00196ACB" w14:paraId="2CF7B9C0" w14:textId="77777777" w:rsidTr="000372F3">
        <w:tc>
          <w:tcPr>
            <w:tcW w:w="6120" w:type="dxa"/>
          </w:tcPr>
          <w:p w14:paraId="1CD1B597" w14:textId="77777777" w:rsidR="00196ACB" w:rsidRPr="00196ACB" w:rsidRDefault="00196ACB" w:rsidP="000372F3">
            <w:pPr>
              <w:rPr>
                <w:rFonts w:cstheme="minorHAnsi"/>
                <w:b/>
              </w:rPr>
            </w:pPr>
            <w:r w:rsidRPr="00196ACB">
              <w:rPr>
                <w:rFonts w:cstheme="minorHAnsi"/>
                <w:b/>
              </w:rPr>
              <w:t>Qualification and other required skills</w:t>
            </w:r>
          </w:p>
        </w:tc>
        <w:tc>
          <w:tcPr>
            <w:tcW w:w="2160" w:type="dxa"/>
          </w:tcPr>
          <w:p w14:paraId="34302DE9" w14:textId="77777777" w:rsidR="00196ACB" w:rsidRPr="00196ACB" w:rsidRDefault="00196ACB" w:rsidP="000372F3">
            <w:pPr>
              <w:rPr>
                <w:rFonts w:cstheme="minorHAnsi"/>
                <w:b/>
              </w:rPr>
            </w:pPr>
            <w:r w:rsidRPr="00196ACB">
              <w:rPr>
                <w:rFonts w:cstheme="minorHAnsi"/>
                <w:b/>
              </w:rPr>
              <w:t>Essential</w:t>
            </w:r>
          </w:p>
        </w:tc>
        <w:tc>
          <w:tcPr>
            <w:tcW w:w="1908" w:type="dxa"/>
          </w:tcPr>
          <w:p w14:paraId="375E0522" w14:textId="77777777" w:rsidR="00196ACB" w:rsidRPr="00196ACB" w:rsidRDefault="00196ACB" w:rsidP="000372F3">
            <w:pPr>
              <w:rPr>
                <w:rFonts w:cstheme="minorHAnsi"/>
                <w:b/>
              </w:rPr>
            </w:pPr>
            <w:r w:rsidRPr="00196ACB">
              <w:rPr>
                <w:rFonts w:cstheme="minorHAnsi"/>
                <w:b/>
              </w:rPr>
              <w:t>Desirable</w:t>
            </w:r>
          </w:p>
        </w:tc>
      </w:tr>
      <w:tr w:rsidR="00196ACB" w:rsidRPr="00196ACB" w14:paraId="59996035" w14:textId="77777777" w:rsidTr="000372F3">
        <w:tc>
          <w:tcPr>
            <w:tcW w:w="6120" w:type="dxa"/>
          </w:tcPr>
          <w:p w14:paraId="369DD0C5" w14:textId="77777777" w:rsidR="00196ACB" w:rsidRPr="00196ACB" w:rsidRDefault="00196ACB" w:rsidP="000372F3">
            <w:pPr>
              <w:rPr>
                <w:rFonts w:cstheme="minorHAnsi"/>
              </w:rPr>
            </w:pPr>
            <w:r w:rsidRPr="00196ACB">
              <w:rPr>
                <w:rFonts w:cstheme="minorHAnsi"/>
              </w:rPr>
              <w:t>NVQ level 3 in Child Care/</w:t>
            </w:r>
            <w:proofErr w:type="spellStart"/>
            <w:r w:rsidRPr="00196ACB">
              <w:rPr>
                <w:rFonts w:cstheme="minorHAnsi"/>
              </w:rPr>
              <w:t>Playwork</w:t>
            </w:r>
            <w:proofErr w:type="spellEnd"/>
            <w:r w:rsidRPr="00196ACB">
              <w:rPr>
                <w:rFonts w:cstheme="minorHAnsi"/>
              </w:rPr>
              <w:t xml:space="preserve"> or equivalent</w:t>
            </w:r>
          </w:p>
        </w:tc>
        <w:tc>
          <w:tcPr>
            <w:tcW w:w="2160" w:type="dxa"/>
          </w:tcPr>
          <w:p w14:paraId="5F5EDD1F" w14:textId="77777777" w:rsidR="00196ACB" w:rsidRPr="00196ACB" w:rsidRDefault="00196ACB" w:rsidP="000372F3">
            <w:pPr>
              <w:rPr>
                <w:rFonts w:cstheme="minorHAnsi"/>
              </w:rPr>
            </w:pPr>
          </w:p>
        </w:tc>
        <w:tc>
          <w:tcPr>
            <w:tcW w:w="1908" w:type="dxa"/>
          </w:tcPr>
          <w:p w14:paraId="5555DA02" w14:textId="77777777" w:rsidR="00196ACB" w:rsidRPr="00196ACB" w:rsidRDefault="00196ACB" w:rsidP="000372F3">
            <w:pPr>
              <w:rPr>
                <w:rFonts w:cstheme="minorHAnsi"/>
              </w:rPr>
            </w:pPr>
            <w:r w:rsidRPr="00196ACB">
              <w:rPr>
                <w:rFonts w:cstheme="minorHAnsi"/>
              </w:rPr>
              <w:t>X</w:t>
            </w:r>
          </w:p>
        </w:tc>
      </w:tr>
      <w:tr w:rsidR="00196ACB" w:rsidRPr="00196ACB" w14:paraId="0FE0A397" w14:textId="77777777" w:rsidTr="000372F3">
        <w:tc>
          <w:tcPr>
            <w:tcW w:w="6120" w:type="dxa"/>
          </w:tcPr>
          <w:p w14:paraId="6C0CB727" w14:textId="77777777" w:rsidR="00196ACB" w:rsidRPr="00196ACB" w:rsidRDefault="00196ACB" w:rsidP="000372F3">
            <w:pPr>
              <w:rPr>
                <w:rFonts w:cstheme="minorHAnsi"/>
              </w:rPr>
            </w:pPr>
            <w:r w:rsidRPr="00196ACB">
              <w:rPr>
                <w:rFonts w:cstheme="minorHAnsi"/>
              </w:rPr>
              <w:t>Excellent communication skills</w:t>
            </w:r>
          </w:p>
        </w:tc>
        <w:tc>
          <w:tcPr>
            <w:tcW w:w="2160" w:type="dxa"/>
          </w:tcPr>
          <w:p w14:paraId="3EDB5492" w14:textId="77777777" w:rsidR="00196ACB" w:rsidRPr="00196ACB" w:rsidRDefault="00196ACB" w:rsidP="000372F3">
            <w:pPr>
              <w:rPr>
                <w:rFonts w:cstheme="minorHAnsi"/>
              </w:rPr>
            </w:pPr>
            <w:r w:rsidRPr="00196ACB">
              <w:rPr>
                <w:rFonts w:cstheme="minorHAnsi"/>
              </w:rPr>
              <w:t>X</w:t>
            </w:r>
          </w:p>
        </w:tc>
        <w:tc>
          <w:tcPr>
            <w:tcW w:w="1908" w:type="dxa"/>
          </w:tcPr>
          <w:p w14:paraId="7F483330" w14:textId="77777777" w:rsidR="00196ACB" w:rsidRPr="00196ACB" w:rsidRDefault="00196ACB" w:rsidP="000372F3">
            <w:pPr>
              <w:rPr>
                <w:rFonts w:cstheme="minorHAnsi"/>
              </w:rPr>
            </w:pPr>
          </w:p>
        </w:tc>
      </w:tr>
      <w:tr w:rsidR="00196ACB" w:rsidRPr="00196ACB" w14:paraId="07A1424F" w14:textId="77777777" w:rsidTr="000372F3">
        <w:tc>
          <w:tcPr>
            <w:tcW w:w="6120" w:type="dxa"/>
          </w:tcPr>
          <w:p w14:paraId="37F081BE" w14:textId="77777777" w:rsidR="00196ACB" w:rsidRPr="00196ACB" w:rsidRDefault="00196ACB" w:rsidP="000372F3">
            <w:pPr>
              <w:rPr>
                <w:rFonts w:cstheme="minorHAnsi"/>
              </w:rPr>
            </w:pPr>
            <w:r w:rsidRPr="00196ACB">
              <w:rPr>
                <w:rFonts w:cstheme="minorHAnsi"/>
              </w:rPr>
              <w:t>Recent experience of working with children age 7-11</w:t>
            </w:r>
          </w:p>
        </w:tc>
        <w:tc>
          <w:tcPr>
            <w:tcW w:w="2160" w:type="dxa"/>
          </w:tcPr>
          <w:p w14:paraId="20AE1E1B" w14:textId="77777777" w:rsidR="00196ACB" w:rsidRPr="00196ACB" w:rsidRDefault="00196ACB" w:rsidP="000372F3">
            <w:pPr>
              <w:rPr>
                <w:rFonts w:cstheme="minorHAnsi"/>
              </w:rPr>
            </w:pPr>
            <w:r w:rsidRPr="00196ACB">
              <w:rPr>
                <w:rFonts w:cstheme="minorHAnsi"/>
              </w:rPr>
              <w:t>X</w:t>
            </w:r>
          </w:p>
        </w:tc>
        <w:tc>
          <w:tcPr>
            <w:tcW w:w="1908" w:type="dxa"/>
          </w:tcPr>
          <w:p w14:paraId="52C5C19B" w14:textId="77777777" w:rsidR="00196ACB" w:rsidRPr="00196ACB" w:rsidRDefault="00196ACB" w:rsidP="000372F3">
            <w:pPr>
              <w:rPr>
                <w:rFonts w:cstheme="minorHAnsi"/>
              </w:rPr>
            </w:pPr>
          </w:p>
        </w:tc>
      </w:tr>
      <w:tr w:rsidR="00196ACB" w:rsidRPr="00196ACB" w14:paraId="6B546038" w14:textId="77777777" w:rsidTr="000372F3">
        <w:tc>
          <w:tcPr>
            <w:tcW w:w="6120" w:type="dxa"/>
          </w:tcPr>
          <w:p w14:paraId="507992DC" w14:textId="77777777" w:rsidR="00196ACB" w:rsidRPr="00196ACB" w:rsidRDefault="00196ACB" w:rsidP="000372F3">
            <w:pPr>
              <w:rPr>
                <w:rFonts w:cstheme="minorHAnsi"/>
              </w:rPr>
            </w:pPr>
            <w:r w:rsidRPr="00196ACB">
              <w:rPr>
                <w:rFonts w:cstheme="minorHAnsi"/>
              </w:rPr>
              <w:t>Good organisational skills</w:t>
            </w:r>
          </w:p>
        </w:tc>
        <w:tc>
          <w:tcPr>
            <w:tcW w:w="2160" w:type="dxa"/>
          </w:tcPr>
          <w:p w14:paraId="6303EAAB" w14:textId="77777777" w:rsidR="00196ACB" w:rsidRPr="00196ACB" w:rsidRDefault="00196ACB" w:rsidP="000372F3">
            <w:pPr>
              <w:rPr>
                <w:rFonts w:cstheme="minorHAnsi"/>
              </w:rPr>
            </w:pPr>
            <w:r w:rsidRPr="00196ACB">
              <w:rPr>
                <w:rFonts w:cstheme="minorHAnsi"/>
              </w:rPr>
              <w:t>X</w:t>
            </w:r>
          </w:p>
        </w:tc>
        <w:tc>
          <w:tcPr>
            <w:tcW w:w="1908" w:type="dxa"/>
          </w:tcPr>
          <w:p w14:paraId="284E9FC7" w14:textId="77777777" w:rsidR="00196ACB" w:rsidRPr="00196ACB" w:rsidRDefault="00196ACB" w:rsidP="000372F3">
            <w:pPr>
              <w:rPr>
                <w:rFonts w:cstheme="minorHAnsi"/>
              </w:rPr>
            </w:pPr>
          </w:p>
        </w:tc>
      </w:tr>
      <w:tr w:rsidR="00196ACB" w:rsidRPr="00196ACB" w14:paraId="2578B6EB" w14:textId="77777777" w:rsidTr="000372F3">
        <w:tc>
          <w:tcPr>
            <w:tcW w:w="6120" w:type="dxa"/>
          </w:tcPr>
          <w:p w14:paraId="1EFC36C3" w14:textId="77777777" w:rsidR="00196ACB" w:rsidRPr="00196ACB" w:rsidRDefault="00196ACB" w:rsidP="000372F3">
            <w:pPr>
              <w:rPr>
                <w:rFonts w:cstheme="minorHAnsi"/>
              </w:rPr>
            </w:pPr>
            <w:r w:rsidRPr="00196ACB">
              <w:rPr>
                <w:rFonts w:cstheme="minorHAnsi"/>
              </w:rPr>
              <w:t>Good knowledge and understanding of equal opportunities and special educational needs</w:t>
            </w:r>
          </w:p>
        </w:tc>
        <w:tc>
          <w:tcPr>
            <w:tcW w:w="2160" w:type="dxa"/>
          </w:tcPr>
          <w:p w14:paraId="4CCD9867" w14:textId="77777777" w:rsidR="00196ACB" w:rsidRPr="00196ACB" w:rsidRDefault="00196ACB" w:rsidP="000372F3">
            <w:pPr>
              <w:rPr>
                <w:rFonts w:cstheme="minorHAnsi"/>
              </w:rPr>
            </w:pPr>
            <w:r w:rsidRPr="00196ACB">
              <w:rPr>
                <w:rFonts w:cstheme="minorHAnsi"/>
              </w:rPr>
              <w:t>x</w:t>
            </w:r>
          </w:p>
        </w:tc>
        <w:tc>
          <w:tcPr>
            <w:tcW w:w="1908" w:type="dxa"/>
          </w:tcPr>
          <w:p w14:paraId="065C7ECA" w14:textId="77777777" w:rsidR="00196ACB" w:rsidRPr="00196ACB" w:rsidRDefault="00196ACB" w:rsidP="000372F3">
            <w:pPr>
              <w:rPr>
                <w:rFonts w:cstheme="minorHAnsi"/>
              </w:rPr>
            </w:pPr>
          </w:p>
        </w:tc>
      </w:tr>
      <w:tr w:rsidR="00196ACB" w:rsidRPr="00196ACB" w14:paraId="77997757" w14:textId="77777777" w:rsidTr="000372F3">
        <w:tc>
          <w:tcPr>
            <w:tcW w:w="6120" w:type="dxa"/>
          </w:tcPr>
          <w:p w14:paraId="230E1D4E" w14:textId="77777777" w:rsidR="00196ACB" w:rsidRPr="00196ACB" w:rsidRDefault="00196ACB" w:rsidP="000372F3">
            <w:pPr>
              <w:rPr>
                <w:rFonts w:cstheme="minorHAnsi"/>
              </w:rPr>
            </w:pPr>
            <w:r w:rsidRPr="00196ACB">
              <w:rPr>
                <w:rFonts w:cstheme="minorHAnsi"/>
              </w:rPr>
              <w:t>Relevant supervisory/management experience</w:t>
            </w:r>
          </w:p>
        </w:tc>
        <w:tc>
          <w:tcPr>
            <w:tcW w:w="2160" w:type="dxa"/>
          </w:tcPr>
          <w:p w14:paraId="6F86FB32" w14:textId="77777777" w:rsidR="00196ACB" w:rsidRPr="00196ACB" w:rsidRDefault="00196ACB" w:rsidP="000372F3">
            <w:pPr>
              <w:rPr>
                <w:rFonts w:cstheme="minorHAnsi"/>
              </w:rPr>
            </w:pPr>
            <w:r w:rsidRPr="00196ACB">
              <w:rPr>
                <w:rFonts w:cstheme="minorHAnsi"/>
              </w:rPr>
              <w:t>X</w:t>
            </w:r>
          </w:p>
        </w:tc>
        <w:tc>
          <w:tcPr>
            <w:tcW w:w="1908" w:type="dxa"/>
          </w:tcPr>
          <w:p w14:paraId="285FA068" w14:textId="77777777" w:rsidR="00196ACB" w:rsidRPr="00196ACB" w:rsidRDefault="00196ACB" w:rsidP="000372F3">
            <w:pPr>
              <w:rPr>
                <w:rFonts w:cstheme="minorHAnsi"/>
              </w:rPr>
            </w:pPr>
          </w:p>
        </w:tc>
      </w:tr>
      <w:tr w:rsidR="00196ACB" w:rsidRPr="00196ACB" w14:paraId="31D7C8BC" w14:textId="77777777" w:rsidTr="000372F3">
        <w:tc>
          <w:tcPr>
            <w:tcW w:w="6120" w:type="dxa"/>
          </w:tcPr>
          <w:p w14:paraId="55844256" w14:textId="77777777" w:rsidR="00196ACB" w:rsidRPr="00196ACB" w:rsidRDefault="00196ACB" w:rsidP="000372F3">
            <w:pPr>
              <w:rPr>
                <w:rFonts w:cstheme="minorHAnsi"/>
              </w:rPr>
            </w:pPr>
            <w:r w:rsidRPr="00196ACB">
              <w:rPr>
                <w:rFonts w:cstheme="minorHAnsi"/>
              </w:rPr>
              <w:t>First Aid qualification</w:t>
            </w:r>
          </w:p>
        </w:tc>
        <w:tc>
          <w:tcPr>
            <w:tcW w:w="2160" w:type="dxa"/>
          </w:tcPr>
          <w:p w14:paraId="4DF1AF4A" w14:textId="77777777" w:rsidR="00196ACB" w:rsidRPr="00196ACB" w:rsidRDefault="00196ACB" w:rsidP="000372F3">
            <w:pPr>
              <w:rPr>
                <w:rFonts w:cstheme="minorHAnsi"/>
              </w:rPr>
            </w:pPr>
          </w:p>
        </w:tc>
        <w:tc>
          <w:tcPr>
            <w:tcW w:w="1908" w:type="dxa"/>
          </w:tcPr>
          <w:p w14:paraId="4BDE7FC0" w14:textId="77777777" w:rsidR="00196ACB" w:rsidRPr="00196ACB" w:rsidRDefault="00196ACB" w:rsidP="000372F3">
            <w:pPr>
              <w:rPr>
                <w:rFonts w:cstheme="minorHAnsi"/>
              </w:rPr>
            </w:pPr>
            <w:r w:rsidRPr="00196ACB">
              <w:rPr>
                <w:rFonts w:cstheme="minorHAnsi"/>
              </w:rPr>
              <w:t>X</w:t>
            </w:r>
          </w:p>
        </w:tc>
      </w:tr>
      <w:tr w:rsidR="00196ACB" w:rsidRPr="00196ACB" w14:paraId="06A9E93D" w14:textId="77777777" w:rsidTr="000372F3">
        <w:tc>
          <w:tcPr>
            <w:tcW w:w="6120" w:type="dxa"/>
          </w:tcPr>
          <w:p w14:paraId="3E3CA1EC" w14:textId="77777777" w:rsidR="00196ACB" w:rsidRPr="00196ACB" w:rsidRDefault="00196ACB" w:rsidP="000372F3">
            <w:pPr>
              <w:rPr>
                <w:rFonts w:cstheme="minorHAnsi"/>
              </w:rPr>
            </w:pPr>
            <w:r w:rsidRPr="00196ACB">
              <w:rPr>
                <w:rFonts w:cstheme="minorHAnsi"/>
              </w:rPr>
              <w:t>Food Hygiene Qualification</w:t>
            </w:r>
          </w:p>
        </w:tc>
        <w:tc>
          <w:tcPr>
            <w:tcW w:w="2160" w:type="dxa"/>
          </w:tcPr>
          <w:p w14:paraId="371CBB78" w14:textId="77777777" w:rsidR="00196ACB" w:rsidRPr="00196ACB" w:rsidRDefault="00196ACB" w:rsidP="000372F3">
            <w:pPr>
              <w:rPr>
                <w:rFonts w:cstheme="minorHAnsi"/>
              </w:rPr>
            </w:pPr>
          </w:p>
        </w:tc>
        <w:tc>
          <w:tcPr>
            <w:tcW w:w="1908" w:type="dxa"/>
          </w:tcPr>
          <w:p w14:paraId="6450B12D" w14:textId="77777777" w:rsidR="00196ACB" w:rsidRPr="00196ACB" w:rsidRDefault="00196ACB" w:rsidP="000372F3">
            <w:pPr>
              <w:rPr>
                <w:rFonts w:cstheme="minorHAnsi"/>
              </w:rPr>
            </w:pPr>
            <w:r w:rsidRPr="00196ACB">
              <w:rPr>
                <w:rFonts w:cstheme="minorHAnsi"/>
              </w:rPr>
              <w:t>X</w:t>
            </w:r>
          </w:p>
        </w:tc>
      </w:tr>
    </w:tbl>
    <w:p w14:paraId="3F656D20" w14:textId="77777777" w:rsidR="00196ACB" w:rsidRDefault="00196ACB" w:rsidP="00196ACB"/>
    <w:p w14:paraId="311845A9" w14:textId="77777777" w:rsidR="00385FE8" w:rsidRDefault="00385FE8" w:rsidP="002118B8"/>
    <w:sectPr w:rsidR="00385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F68"/>
    <w:multiLevelType w:val="hybridMultilevel"/>
    <w:tmpl w:val="016E16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620369F"/>
    <w:multiLevelType w:val="hybridMultilevel"/>
    <w:tmpl w:val="E25E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22E92"/>
    <w:multiLevelType w:val="hybridMultilevel"/>
    <w:tmpl w:val="2F70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426610">
    <w:abstractNumId w:val="2"/>
  </w:num>
  <w:num w:numId="2" w16cid:durableId="2007399708">
    <w:abstractNumId w:val="0"/>
  </w:num>
  <w:num w:numId="3" w16cid:durableId="1006830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B8"/>
    <w:rsid w:val="00196ACB"/>
    <w:rsid w:val="002118B8"/>
    <w:rsid w:val="00385FE8"/>
    <w:rsid w:val="007B7A6B"/>
    <w:rsid w:val="009B0231"/>
    <w:rsid w:val="00B36745"/>
    <w:rsid w:val="00E4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28D0"/>
  <w15:chartTrackingRefBased/>
  <w15:docId w15:val="{645BD09B-153B-4BB9-81B3-463502D7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7" ma:contentTypeDescription="Create a new document." ma:contentTypeScope="" ma:versionID="5dda6404a7b63deded0224fe60d8cb8a">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8871d8c215bc8f60ae93892c97454741"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141C9372-CA8A-430A-A192-FAE41E00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4E1C8-95A2-4A4F-9A2D-242275B413DC}">
  <ds:schemaRefs>
    <ds:schemaRef ds:uri="http://schemas.microsoft.com/sharepoint/v3/contenttype/forms"/>
  </ds:schemaRefs>
</ds:datastoreItem>
</file>

<file path=customXml/itemProps3.xml><?xml version="1.0" encoding="utf-8"?>
<ds:datastoreItem xmlns:ds="http://schemas.openxmlformats.org/officeDocument/2006/customXml" ds:itemID="{3A540366-7920-4013-A3AD-4FF332B2E9ED}">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fae6e28a-2287-44d1-bdff-3a3bfe5d85c5"/>
    <ds:schemaRef ds:uri="http://schemas.microsoft.com/office/infopath/2007/PartnerControls"/>
    <ds:schemaRef ds:uri="http://purl.org/dc/terms/"/>
    <ds:schemaRef ds:uri="1bf825b7-0205-4caa-9946-0aea012564b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 Tancock</cp:lastModifiedBy>
  <cp:revision>2</cp:revision>
  <dcterms:created xsi:type="dcterms:W3CDTF">2024-04-15T13:23:00Z</dcterms:created>
  <dcterms:modified xsi:type="dcterms:W3CDTF">2024-04-15T13:23:00Z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