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CB5D" w14:textId="77777777" w:rsidR="00B5207E" w:rsidRDefault="005F1C48">
      <w:pPr>
        <w:autoSpaceDE w:val="0"/>
        <w:spacing w:after="0" w:line="240" w:lineRule="auto"/>
        <w:jc w:val="center"/>
        <w:rPr>
          <w:rFonts w:ascii="Arial" w:hAnsi="Arial" w:cs="Arial"/>
          <w:b/>
          <w:bCs/>
          <w:sz w:val="28"/>
          <w:szCs w:val="28"/>
        </w:rPr>
      </w:pPr>
      <w:r>
        <w:rPr>
          <w:rFonts w:ascii="Arial" w:hAnsi="Arial" w:cs="Arial"/>
          <w:b/>
          <w:bCs/>
          <w:sz w:val="28"/>
          <w:szCs w:val="28"/>
        </w:rPr>
        <w:t>JOB DESCRIPTION: Wellbeing Leader</w:t>
      </w:r>
    </w:p>
    <w:p w14:paraId="2138CB5E" w14:textId="77777777" w:rsidR="00B5207E" w:rsidRDefault="00B5207E">
      <w:pPr>
        <w:autoSpaceDE w:val="0"/>
        <w:spacing w:after="0" w:line="240" w:lineRule="auto"/>
        <w:rPr>
          <w:rFonts w:ascii="Arial" w:hAnsi="Arial" w:cs="Arial"/>
          <w:sz w:val="20"/>
          <w:szCs w:val="20"/>
        </w:rPr>
      </w:pPr>
    </w:p>
    <w:p w14:paraId="2138CB5F" w14:textId="77777777" w:rsidR="00B5207E" w:rsidRDefault="005F1C48">
      <w:pPr>
        <w:autoSpaceDE w:val="0"/>
        <w:spacing w:after="0"/>
        <w:rPr>
          <w:rFonts w:ascii="Arial" w:hAnsi="Arial" w:cs="Arial"/>
          <w:b/>
          <w:sz w:val="24"/>
          <w:szCs w:val="24"/>
        </w:rPr>
      </w:pPr>
      <w:r w:rsidRPr="005A25F2">
        <w:rPr>
          <w:rFonts w:ascii="Arial" w:hAnsi="Arial" w:cs="Arial"/>
          <w:b/>
          <w:sz w:val="24"/>
          <w:szCs w:val="24"/>
        </w:rPr>
        <w:t>Our Aim</w:t>
      </w:r>
    </w:p>
    <w:p w14:paraId="3D9F1BDC" w14:textId="77777777" w:rsidR="00634A98" w:rsidRPr="005A25F2" w:rsidRDefault="00634A98">
      <w:pPr>
        <w:autoSpaceDE w:val="0"/>
        <w:spacing w:after="0"/>
        <w:rPr>
          <w:rFonts w:ascii="Arial" w:hAnsi="Arial" w:cs="Arial"/>
          <w:b/>
          <w:sz w:val="24"/>
          <w:szCs w:val="24"/>
        </w:rPr>
      </w:pPr>
    </w:p>
    <w:p w14:paraId="0DF49C20" w14:textId="77777777" w:rsidR="00877973" w:rsidRDefault="00877973" w:rsidP="0087797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Liberty Training is an organisation devoted to improving the lives of society's most vulnerable and needy individuals, supporting them to achieve the most in their lives. With our combined knowledge and experience Liberty Training deliver an optimum service to help learners achieve their full potential and make a positive impact on society through our nurturing and supportive Specialist Post-16 College and our soon to be established high school, Liberty High.</w:t>
      </w:r>
      <w:r>
        <w:rPr>
          <w:rStyle w:val="eop"/>
          <w:rFonts w:ascii="Arial" w:hAnsi="Arial" w:cs="Arial"/>
          <w:sz w:val="20"/>
          <w:szCs w:val="20"/>
        </w:rPr>
        <w:t> </w:t>
      </w:r>
    </w:p>
    <w:p w14:paraId="2138CB69" w14:textId="41973415" w:rsidR="00B5207E" w:rsidRPr="00634A98" w:rsidRDefault="00877973" w:rsidP="00634A9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B83FD0E" w14:textId="77777777" w:rsidR="00EC651B" w:rsidRPr="003E5523" w:rsidRDefault="00EC651B" w:rsidP="00EC651B">
      <w:pPr>
        <w:autoSpaceDE w:val="0"/>
        <w:adjustRightInd w:val="0"/>
        <w:spacing w:after="0"/>
        <w:rPr>
          <w:rFonts w:ascii="Arial" w:hAnsi="Arial" w:cs="Arial"/>
          <w:b/>
          <w:sz w:val="24"/>
          <w:szCs w:val="24"/>
        </w:rPr>
      </w:pPr>
      <w:r w:rsidRPr="003E5523">
        <w:rPr>
          <w:rFonts w:ascii="Arial" w:hAnsi="Arial" w:cs="Arial"/>
          <w:b/>
          <w:sz w:val="24"/>
          <w:szCs w:val="24"/>
        </w:rPr>
        <w:t xml:space="preserve">Your Role </w:t>
      </w:r>
    </w:p>
    <w:p w14:paraId="618FC30C" w14:textId="77777777" w:rsidR="00EC651B" w:rsidRPr="005A25F2" w:rsidRDefault="00EC651B" w:rsidP="00EC651B">
      <w:pPr>
        <w:autoSpaceDE w:val="0"/>
        <w:adjustRightInd w:val="0"/>
        <w:spacing w:after="0"/>
        <w:rPr>
          <w:rFonts w:ascii="Arial" w:hAnsi="Arial" w:cs="Arial"/>
          <w:b/>
          <w:sz w:val="20"/>
          <w:szCs w:val="20"/>
        </w:rPr>
      </w:pPr>
    </w:p>
    <w:p w14:paraId="6C1EA14B" w14:textId="329530F8" w:rsidR="00506088" w:rsidRPr="003E5523" w:rsidRDefault="00EC651B" w:rsidP="00506088">
      <w:pPr>
        <w:autoSpaceDE w:val="0"/>
        <w:adjustRightInd w:val="0"/>
        <w:rPr>
          <w:rFonts w:ascii="Arial" w:hAnsi="Arial" w:cs="Arial"/>
          <w:sz w:val="20"/>
          <w:szCs w:val="20"/>
        </w:rPr>
      </w:pPr>
      <w:r w:rsidRPr="003E5523">
        <w:rPr>
          <w:rFonts w:ascii="Arial" w:hAnsi="Arial" w:cs="Arial"/>
          <w:sz w:val="20"/>
          <w:szCs w:val="20"/>
        </w:rPr>
        <w:t xml:space="preserve">The role of </w:t>
      </w:r>
      <w:r>
        <w:rPr>
          <w:rFonts w:ascii="Arial" w:hAnsi="Arial" w:cs="Arial"/>
          <w:b/>
          <w:bCs/>
          <w:sz w:val="20"/>
          <w:szCs w:val="20"/>
        </w:rPr>
        <w:t>Wellbeing Leader</w:t>
      </w:r>
      <w:r w:rsidRPr="003E5523">
        <w:rPr>
          <w:rFonts w:ascii="Arial" w:hAnsi="Arial" w:cs="Arial"/>
          <w:b/>
          <w:bCs/>
          <w:sz w:val="20"/>
          <w:szCs w:val="20"/>
        </w:rPr>
        <w:t xml:space="preserve"> </w:t>
      </w:r>
      <w:r w:rsidRPr="003E5523">
        <w:rPr>
          <w:rFonts w:ascii="Arial" w:hAnsi="Arial" w:cs="Arial"/>
          <w:sz w:val="20"/>
          <w:szCs w:val="20"/>
        </w:rPr>
        <w:t>is to</w:t>
      </w:r>
      <w:r w:rsidR="00414CF4">
        <w:rPr>
          <w:rFonts w:ascii="Arial" w:hAnsi="Arial" w:cs="Arial"/>
          <w:sz w:val="20"/>
          <w:szCs w:val="20"/>
        </w:rPr>
        <w:t xml:space="preserve"> provide whole college</w:t>
      </w:r>
      <w:r w:rsidRPr="003E5523">
        <w:rPr>
          <w:rFonts w:ascii="Arial" w:hAnsi="Arial" w:cs="Arial"/>
          <w:sz w:val="20"/>
          <w:szCs w:val="20"/>
        </w:rPr>
        <w:t xml:space="preserve"> </w:t>
      </w:r>
      <w:r w:rsidR="00414CF4" w:rsidRPr="00414CF4">
        <w:rPr>
          <w:rFonts w:ascii="Arial" w:hAnsi="Arial" w:cs="Arial"/>
          <w:sz w:val="20"/>
          <w:szCs w:val="20"/>
        </w:rPr>
        <w:t>leadership in mental health and wellbeing, including promotion, education, training, initiatives, resources, policies, and procedures</w:t>
      </w:r>
      <w:r w:rsidR="006274E0">
        <w:rPr>
          <w:rFonts w:ascii="Arial" w:hAnsi="Arial" w:cs="Arial"/>
          <w:sz w:val="20"/>
          <w:szCs w:val="20"/>
        </w:rPr>
        <w:t>,</w:t>
      </w:r>
      <w:r w:rsidR="00414CF4" w:rsidRPr="00414CF4">
        <w:rPr>
          <w:rFonts w:ascii="Arial" w:hAnsi="Arial" w:cs="Arial"/>
          <w:sz w:val="20"/>
          <w:szCs w:val="20"/>
        </w:rPr>
        <w:t xml:space="preserve"> work</w:t>
      </w:r>
      <w:r w:rsidR="006274E0">
        <w:rPr>
          <w:rFonts w:ascii="Arial" w:hAnsi="Arial" w:cs="Arial"/>
          <w:sz w:val="20"/>
          <w:szCs w:val="20"/>
        </w:rPr>
        <w:t>ing</w:t>
      </w:r>
      <w:r w:rsidR="00414CF4" w:rsidRPr="00414CF4">
        <w:rPr>
          <w:rFonts w:ascii="Arial" w:hAnsi="Arial" w:cs="Arial"/>
          <w:sz w:val="20"/>
          <w:szCs w:val="20"/>
        </w:rPr>
        <w:t xml:space="preserve"> very closely with the</w:t>
      </w:r>
      <w:r w:rsidR="00FF1DD3" w:rsidRPr="003E5523">
        <w:rPr>
          <w:rFonts w:ascii="Arial" w:hAnsi="Arial" w:cs="Arial"/>
          <w:sz w:val="20"/>
          <w:szCs w:val="20"/>
        </w:rPr>
        <w:t xml:space="preserve"> </w:t>
      </w:r>
      <w:r w:rsidR="00FF1DD3">
        <w:rPr>
          <w:rFonts w:ascii="Arial" w:hAnsi="Arial" w:cs="Arial"/>
          <w:sz w:val="20"/>
          <w:szCs w:val="20"/>
        </w:rPr>
        <w:t>Learning Support Co-ordinator</w:t>
      </w:r>
      <w:r w:rsidR="00FF1DD3" w:rsidRPr="003E5523">
        <w:rPr>
          <w:rFonts w:ascii="Arial" w:hAnsi="Arial" w:cs="Arial"/>
          <w:sz w:val="20"/>
          <w:szCs w:val="20"/>
        </w:rPr>
        <w:t xml:space="preserve"> </w:t>
      </w:r>
      <w:r w:rsidR="00FF1DD3">
        <w:rPr>
          <w:rFonts w:ascii="Arial" w:hAnsi="Arial" w:cs="Arial"/>
          <w:sz w:val="20"/>
          <w:szCs w:val="20"/>
        </w:rPr>
        <w:t>&amp; Pastoral Lead</w:t>
      </w:r>
      <w:r w:rsidR="00414CF4" w:rsidRPr="00414CF4">
        <w:rPr>
          <w:rFonts w:ascii="Arial" w:hAnsi="Arial" w:cs="Arial"/>
          <w:sz w:val="20"/>
          <w:szCs w:val="20"/>
        </w:rPr>
        <w:t xml:space="preserve">. This vitally important role is central to the promotion and protection of the wellbeing of our whole community as well making sure that we give the best possible support to </w:t>
      </w:r>
      <w:r w:rsidR="00CD2700">
        <w:rPr>
          <w:rFonts w:ascii="Arial" w:hAnsi="Arial" w:cs="Arial"/>
          <w:sz w:val="20"/>
          <w:szCs w:val="20"/>
        </w:rPr>
        <w:t>learners</w:t>
      </w:r>
      <w:r w:rsidR="00414CF4" w:rsidRPr="00414CF4">
        <w:rPr>
          <w:rFonts w:ascii="Arial" w:hAnsi="Arial" w:cs="Arial"/>
          <w:sz w:val="20"/>
          <w:szCs w:val="20"/>
        </w:rPr>
        <w:t xml:space="preserve"> with identified</w:t>
      </w:r>
      <w:r w:rsidR="007E0994">
        <w:rPr>
          <w:rFonts w:ascii="Arial" w:hAnsi="Arial" w:cs="Arial"/>
          <w:sz w:val="20"/>
          <w:szCs w:val="20"/>
        </w:rPr>
        <w:t xml:space="preserve"> SEND and</w:t>
      </w:r>
      <w:r w:rsidR="00414CF4" w:rsidRPr="00414CF4">
        <w:rPr>
          <w:rFonts w:ascii="Arial" w:hAnsi="Arial" w:cs="Arial"/>
          <w:sz w:val="20"/>
          <w:szCs w:val="20"/>
        </w:rPr>
        <w:t xml:space="preserve"> mental health needs. This is a key leadership role involving collaboration with </w:t>
      </w:r>
      <w:r w:rsidR="00CD2700">
        <w:rPr>
          <w:rFonts w:ascii="Arial" w:hAnsi="Arial" w:cs="Arial"/>
          <w:sz w:val="20"/>
          <w:szCs w:val="20"/>
        </w:rPr>
        <w:t xml:space="preserve">the SLT and external organisations such as health services and social services. </w:t>
      </w:r>
      <w:r w:rsidR="00506088" w:rsidRPr="002113D4">
        <w:rPr>
          <w:rFonts w:ascii="Arial" w:hAnsi="Arial" w:cs="Arial"/>
          <w:sz w:val="20"/>
          <w:szCs w:val="20"/>
          <w:lang w:val="en-US"/>
        </w:rPr>
        <w:t xml:space="preserve">You will be responsible for </w:t>
      </w:r>
      <w:r w:rsidR="00506088" w:rsidRPr="003E5523">
        <w:rPr>
          <w:rFonts w:ascii="Arial" w:hAnsi="Arial" w:cs="Arial"/>
          <w:sz w:val="20"/>
          <w:szCs w:val="20"/>
          <w:lang w:val="en-US"/>
        </w:rPr>
        <w:t>safeguarding as a Deputy Designated Safeguarding Lead</w:t>
      </w:r>
      <w:r w:rsidR="006E166B">
        <w:rPr>
          <w:rFonts w:ascii="Arial" w:hAnsi="Arial" w:cs="Arial"/>
          <w:sz w:val="20"/>
          <w:szCs w:val="20"/>
          <w:lang w:val="en-US"/>
        </w:rPr>
        <w:t xml:space="preserve"> and be the main point of contact for behaviour</w:t>
      </w:r>
      <w:r w:rsidR="00E51DA7">
        <w:rPr>
          <w:rFonts w:ascii="Arial" w:hAnsi="Arial" w:cs="Arial"/>
          <w:sz w:val="20"/>
          <w:szCs w:val="20"/>
          <w:lang w:val="en-US"/>
        </w:rPr>
        <w:t>, recogni</w:t>
      </w:r>
      <w:r w:rsidR="000E5497">
        <w:rPr>
          <w:rFonts w:ascii="Arial" w:hAnsi="Arial" w:cs="Arial"/>
          <w:sz w:val="20"/>
          <w:szCs w:val="20"/>
          <w:lang w:val="en-US"/>
        </w:rPr>
        <w:t>s</w:t>
      </w:r>
      <w:r w:rsidR="00E51DA7">
        <w:rPr>
          <w:rFonts w:ascii="Arial" w:hAnsi="Arial" w:cs="Arial"/>
          <w:sz w:val="20"/>
          <w:szCs w:val="20"/>
          <w:lang w:val="en-US"/>
        </w:rPr>
        <w:t>ing that unwanted behaviours are often linked to mental health and wellbeing</w:t>
      </w:r>
      <w:r w:rsidR="008234CE">
        <w:rPr>
          <w:rFonts w:ascii="Arial" w:hAnsi="Arial" w:cs="Arial"/>
          <w:sz w:val="20"/>
          <w:szCs w:val="20"/>
          <w:lang w:val="en-US"/>
        </w:rPr>
        <w:t>.</w:t>
      </w:r>
    </w:p>
    <w:p w14:paraId="55015FAD" w14:textId="46DACE50" w:rsidR="00700B22" w:rsidRPr="003E5523" w:rsidRDefault="00700B22" w:rsidP="00700B22">
      <w:pPr>
        <w:autoSpaceDE w:val="0"/>
        <w:adjustRightInd w:val="0"/>
        <w:rPr>
          <w:rFonts w:ascii="Arial" w:hAnsi="Arial" w:cs="Arial"/>
          <w:sz w:val="20"/>
          <w:szCs w:val="20"/>
        </w:rPr>
      </w:pPr>
      <w:r w:rsidRPr="003E5523">
        <w:rPr>
          <w:rFonts w:ascii="Arial" w:hAnsi="Arial" w:cs="Arial"/>
          <w:sz w:val="20"/>
          <w:szCs w:val="20"/>
        </w:rPr>
        <w:t xml:space="preserve">You will be a visible leader </w:t>
      </w:r>
      <w:r>
        <w:rPr>
          <w:rFonts w:ascii="Arial" w:hAnsi="Arial" w:cs="Arial"/>
          <w:sz w:val="20"/>
          <w:szCs w:val="20"/>
        </w:rPr>
        <w:t xml:space="preserve">working </w:t>
      </w:r>
      <w:r w:rsidRPr="003E5523">
        <w:rPr>
          <w:rFonts w:ascii="Arial" w:hAnsi="Arial" w:cs="Arial"/>
          <w:sz w:val="20"/>
          <w:szCs w:val="20"/>
        </w:rPr>
        <w:t xml:space="preserve">alongside the </w:t>
      </w:r>
      <w:r>
        <w:rPr>
          <w:rFonts w:ascii="Arial" w:hAnsi="Arial" w:cs="Arial"/>
          <w:sz w:val="20"/>
          <w:szCs w:val="20"/>
        </w:rPr>
        <w:t>SLT</w:t>
      </w:r>
      <w:r w:rsidRPr="003E5523">
        <w:rPr>
          <w:rFonts w:ascii="Arial" w:hAnsi="Arial" w:cs="Arial"/>
          <w:sz w:val="20"/>
          <w:szCs w:val="20"/>
        </w:rPr>
        <w:t xml:space="preserve">, developing staff, effectively identifying areas for development and ensuring high quality </w:t>
      </w:r>
      <w:r>
        <w:rPr>
          <w:rFonts w:ascii="Arial" w:hAnsi="Arial" w:cs="Arial"/>
          <w:sz w:val="20"/>
          <w:szCs w:val="20"/>
        </w:rPr>
        <w:t>wellbeing support</w:t>
      </w:r>
      <w:r w:rsidRPr="003E5523">
        <w:rPr>
          <w:rFonts w:ascii="Arial" w:hAnsi="Arial" w:cs="Arial"/>
          <w:sz w:val="20"/>
          <w:szCs w:val="20"/>
        </w:rPr>
        <w:t xml:space="preserve"> which helps each individual learner to achieve their personal goals. </w:t>
      </w:r>
    </w:p>
    <w:p w14:paraId="633A8FB4" w14:textId="6E1EB055" w:rsidR="00EC651B" w:rsidRDefault="00EC651B" w:rsidP="00EC651B">
      <w:pPr>
        <w:autoSpaceDE w:val="0"/>
        <w:adjustRightInd w:val="0"/>
        <w:rPr>
          <w:rFonts w:ascii="Arial" w:hAnsi="Arial" w:cs="Arial"/>
          <w:sz w:val="20"/>
          <w:szCs w:val="20"/>
        </w:rPr>
      </w:pPr>
      <w:r w:rsidRPr="003E5523">
        <w:rPr>
          <w:rFonts w:ascii="Arial" w:hAnsi="Arial" w:cs="Arial"/>
          <w:sz w:val="20"/>
          <w:szCs w:val="20"/>
        </w:rPr>
        <w:t xml:space="preserve">This is an exciting opportunity for an experienced leader to assist in the expansion of a learner-centred organisation which continues to grow year on year. You will be working in an exciting and versatile environment for a fun and supportive organisation that works to make a difference in people’s lives. </w:t>
      </w:r>
    </w:p>
    <w:p w14:paraId="1883D67B" w14:textId="77777777" w:rsidR="00EC651B" w:rsidRPr="003E5523" w:rsidRDefault="00EC651B" w:rsidP="00EC651B">
      <w:pPr>
        <w:autoSpaceDE w:val="0"/>
        <w:adjustRightInd w:val="0"/>
        <w:spacing w:after="0"/>
        <w:rPr>
          <w:rFonts w:ascii="Arial" w:hAnsi="Arial" w:cs="Arial"/>
          <w:sz w:val="20"/>
          <w:szCs w:val="20"/>
        </w:rPr>
      </w:pPr>
      <w:r w:rsidRPr="003E5523">
        <w:rPr>
          <w:rFonts w:ascii="Arial" w:hAnsi="Arial" w:cs="Arial"/>
          <w:sz w:val="20"/>
          <w:szCs w:val="20"/>
        </w:rPr>
        <w:t>You will be accountable to the Headteacher.</w:t>
      </w:r>
    </w:p>
    <w:p w14:paraId="22394E77" w14:textId="77777777" w:rsidR="00EC651B" w:rsidRDefault="00EC651B">
      <w:pPr>
        <w:autoSpaceDE w:val="0"/>
        <w:spacing w:after="0"/>
        <w:rPr>
          <w:rFonts w:ascii="Arial" w:hAnsi="Arial" w:cs="Arial"/>
          <w:b/>
          <w:sz w:val="20"/>
          <w:szCs w:val="20"/>
        </w:rPr>
      </w:pPr>
    </w:p>
    <w:p w14:paraId="52BAC1E2" w14:textId="77777777" w:rsidR="007B7288" w:rsidRPr="00185FC0" w:rsidRDefault="007B7288" w:rsidP="007B7288">
      <w:pPr>
        <w:autoSpaceDE w:val="0"/>
        <w:adjustRightInd w:val="0"/>
        <w:spacing w:after="0"/>
        <w:rPr>
          <w:rFonts w:ascii="Arial" w:hAnsi="Arial" w:cs="Arial"/>
          <w:b/>
          <w:sz w:val="24"/>
          <w:szCs w:val="24"/>
        </w:rPr>
      </w:pPr>
      <w:r w:rsidRPr="00185FC0">
        <w:rPr>
          <w:rFonts w:ascii="Arial" w:hAnsi="Arial" w:cs="Arial"/>
          <w:b/>
          <w:sz w:val="24"/>
          <w:szCs w:val="24"/>
        </w:rPr>
        <w:t xml:space="preserve">Requirements </w:t>
      </w:r>
    </w:p>
    <w:p w14:paraId="61ACE499" w14:textId="77777777" w:rsidR="007B7288" w:rsidRPr="005A25F2" w:rsidRDefault="007B7288" w:rsidP="007B7288">
      <w:pPr>
        <w:autoSpaceDE w:val="0"/>
        <w:adjustRightInd w:val="0"/>
        <w:spacing w:after="0"/>
        <w:rPr>
          <w:rFonts w:ascii="Arial" w:hAnsi="Arial" w:cs="Arial"/>
          <w:sz w:val="20"/>
          <w:szCs w:val="20"/>
        </w:rPr>
      </w:pPr>
    </w:p>
    <w:p w14:paraId="40CAB832" w14:textId="40730BC6" w:rsidR="007B7288" w:rsidRPr="006E0B76" w:rsidRDefault="007B7288" w:rsidP="007B7288">
      <w:pPr>
        <w:autoSpaceDE w:val="0"/>
        <w:adjustRightInd w:val="0"/>
        <w:spacing w:after="0"/>
        <w:rPr>
          <w:rFonts w:ascii="Arial" w:hAnsi="Arial" w:cs="Arial"/>
          <w:sz w:val="20"/>
          <w:szCs w:val="20"/>
        </w:rPr>
      </w:pPr>
      <w:r w:rsidRPr="00185FC0">
        <w:rPr>
          <w:rFonts w:ascii="Arial" w:hAnsi="Arial" w:cs="Arial"/>
          <w:sz w:val="20"/>
          <w:szCs w:val="20"/>
        </w:rPr>
        <w:t xml:space="preserve">You will be required to be available for work </w:t>
      </w:r>
      <w:r>
        <w:rPr>
          <w:rFonts w:ascii="Arial" w:hAnsi="Arial" w:cs="Arial"/>
          <w:sz w:val="20"/>
          <w:szCs w:val="20"/>
        </w:rPr>
        <w:t>for</w:t>
      </w:r>
      <w:r w:rsidRPr="00185FC0">
        <w:rPr>
          <w:rFonts w:ascii="Arial" w:hAnsi="Arial" w:cs="Arial"/>
          <w:sz w:val="20"/>
          <w:szCs w:val="20"/>
        </w:rPr>
        <w:t xml:space="preserve"> </w:t>
      </w:r>
      <w:r w:rsidR="00313E2B">
        <w:rPr>
          <w:rFonts w:ascii="Arial" w:hAnsi="Arial" w:cs="Arial"/>
          <w:sz w:val="20"/>
          <w:szCs w:val="20"/>
        </w:rPr>
        <w:t>200</w:t>
      </w:r>
      <w:r w:rsidRPr="00185FC0">
        <w:rPr>
          <w:rFonts w:ascii="Arial" w:hAnsi="Arial" w:cs="Arial"/>
          <w:sz w:val="20"/>
          <w:szCs w:val="20"/>
        </w:rPr>
        <w:t xml:space="preserve"> days per year</w:t>
      </w:r>
      <w:r w:rsidR="00313E2B">
        <w:rPr>
          <w:rFonts w:ascii="Arial" w:hAnsi="Arial" w:cs="Arial"/>
          <w:sz w:val="20"/>
          <w:szCs w:val="20"/>
        </w:rPr>
        <w:t xml:space="preserve"> (directed time)</w:t>
      </w:r>
      <w:r w:rsidRPr="00185FC0">
        <w:rPr>
          <w:rFonts w:ascii="Arial" w:hAnsi="Arial" w:cs="Arial"/>
          <w:sz w:val="20"/>
          <w:szCs w:val="20"/>
        </w:rPr>
        <w:t xml:space="preserve">, Monday- Friday 8.30am – 4.30pm, </w:t>
      </w:r>
      <w:r w:rsidR="00D71A4E" w:rsidRPr="00D71A4E">
        <w:rPr>
          <w:rFonts w:ascii="Arial" w:hAnsi="Arial" w:cs="Arial"/>
          <w:sz w:val="20"/>
          <w:szCs w:val="20"/>
        </w:rPr>
        <w:t xml:space="preserve">In addition to </w:t>
      </w:r>
      <w:r w:rsidR="00D71A4E">
        <w:rPr>
          <w:rFonts w:ascii="Arial" w:hAnsi="Arial" w:cs="Arial"/>
          <w:sz w:val="20"/>
          <w:szCs w:val="20"/>
        </w:rPr>
        <w:t xml:space="preserve">your </w:t>
      </w:r>
      <w:r w:rsidR="00D71A4E" w:rsidRPr="00D71A4E">
        <w:rPr>
          <w:rFonts w:ascii="Arial" w:hAnsi="Arial" w:cs="Arial"/>
          <w:sz w:val="20"/>
          <w:szCs w:val="20"/>
        </w:rPr>
        <w:t>directed</w:t>
      </w:r>
      <w:r w:rsidR="00D71A4E">
        <w:rPr>
          <w:rFonts w:ascii="Arial" w:hAnsi="Arial" w:cs="Arial"/>
          <w:sz w:val="20"/>
          <w:szCs w:val="20"/>
        </w:rPr>
        <w:t xml:space="preserve"> days</w:t>
      </w:r>
      <w:r w:rsidR="00D71A4E" w:rsidRPr="00D71A4E">
        <w:rPr>
          <w:rFonts w:ascii="Arial" w:hAnsi="Arial" w:cs="Arial"/>
          <w:sz w:val="20"/>
          <w:szCs w:val="20"/>
        </w:rPr>
        <w:t xml:space="preserve">, </w:t>
      </w:r>
      <w:r w:rsidR="00D71A4E">
        <w:rPr>
          <w:rFonts w:ascii="Arial" w:hAnsi="Arial" w:cs="Arial"/>
          <w:sz w:val="20"/>
          <w:szCs w:val="20"/>
        </w:rPr>
        <w:t>you will be required to</w:t>
      </w:r>
      <w:r w:rsidR="00D71A4E" w:rsidRPr="00D71A4E">
        <w:rPr>
          <w:rFonts w:ascii="Arial" w:hAnsi="Arial" w:cs="Arial"/>
          <w:sz w:val="20"/>
          <w:szCs w:val="20"/>
        </w:rPr>
        <w:t xml:space="preserve"> work such reasonable additional hours as necessary</w:t>
      </w:r>
      <w:r w:rsidR="00F56E60">
        <w:rPr>
          <w:rFonts w:ascii="Arial" w:hAnsi="Arial" w:cs="Arial"/>
          <w:sz w:val="20"/>
          <w:szCs w:val="20"/>
        </w:rPr>
        <w:t xml:space="preserve"> to complete your tasks</w:t>
      </w:r>
      <w:r w:rsidR="00D71A4E" w:rsidRPr="00D71A4E">
        <w:rPr>
          <w:rFonts w:ascii="Arial" w:hAnsi="Arial" w:cs="Arial"/>
          <w:sz w:val="20"/>
          <w:szCs w:val="20"/>
        </w:rPr>
        <w:t xml:space="preserve">. </w:t>
      </w:r>
      <w:r w:rsidRPr="00185FC0">
        <w:rPr>
          <w:rFonts w:ascii="Arial" w:hAnsi="Arial" w:cs="Arial"/>
          <w:sz w:val="20"/>
          <w:szCs w:val="20"/>
        </w:rPr>
        <w:t>You are entitled to a 30-minute unpaid lunch break per day.</w:t>
      </w:r>
    </w:p>
    <w:p w14:paraId="3C091E3F" w14:textId="77777777" w:rsidR="007B7288" w:rsidRPr="006E0B76" w:rsidRDefault="007B7288" w:rsidP="007B7288">
      <w:pPr>
        <w:autoSpaceDE w:val="0"/>
        <w:adjustRightInd w:val="0"/>
        <w:spacing w:after="0"/>
        <w:rPr>
          <w:rFonts w:ascii="Arial" w:hAnsi="Arial" w:cs="Arial"/>
          <w:sz w:val="20"/>
          <w:szCs w:val="20"/>
        </w:rPr>
      </w:pPr>
      <w:r w:rsidRPr="006E0B76">
        <w:rPr>
          <w:rFonts w:ascii="Arial" w:hAnsi="Arial" w:cs="Arial"/>
          <w:sz w:val="20"/>
          <w:szCs w:val="20"/>
        </w:rPr>
        <w:t xml:space="preserve"> </w:t>
      </w:r>
    </w:p>
    <w:p w14:paraId="44DA26AF" w14:textId="77777777" w:rsidR="007B7288" w:rsidRPr="006E0B76" w:rsidRDefault="007B7288" w:rsidP="007B7288">
      <w:pPr>
        <w:autoSpaceDE w:val="0"/>
        <w:adjustRightInd w:val="0"/>
        <w:spacing w:after="0"/>
        <w:rPr>
          <w:rFonts w:ascii="Arial" w:hAnsi="Arial" w:cs="Arial"/>
          <w:sz w:val="20"/>
          <w:szCs w:val="20"/>
        </w:rPr>
      </w:pPr>
      <w:r w:rsidRPr="006E0B76">
        <w:rPr>
          <w:rFonts w:ascii="Arial" w:hAnsi="Arial" w:cs="Arial"/>
          <w:sz w:val="20"/>
          <w:szCs w:val="20"/>
        </w:rPr>
        <w:t xml:space="preserve">You must have an outgoing, friendly and confident personality with a positive attitude and a passion for helping others. Our team are motivational speakers, inspirers, and energisers who broaden horizons and break down barriers to progression.  </w:t>
      </w:r>
    </w:p>
    <w:p w14:paraId="000AF293" w14:textId="77777777" w:rsidR="007B7288" w:rsidRPr="006E0B76" w:rsidRDefault="007B7288" w:rsidP="007B7288">
      <w:pPr>
        <w:autoSpaceDE w:val="0"/>
        <w:adjustRightInd w:val="0"/>
        <w:spacing w:after="0"/>
        <w:rPr>
          <w:rFonts w:ascii="Arial" w:hAnsi="Arial" w:cs="Arial"/>
          <w:sz w:val="20"/>
          <w:szCs w:val="20"/>
        </w:rPr>
      </w:pPr>
    </w:p>
    <w:p w14:paraId="3F08B390" w14:textId="77777777" w:rsidR="007B7288" w:rsidRPr="006E0B76" w:rsidRDefault="007B7288" w:rsidP="007B7288">
      <w:pPr>
        <w:autoSpaceDE w:val="0"/>
        <w:adjustRightInd w:val="0"/>
        <w:spacing w:after="0"/>
        <w:rPr>
          <w:rFonts w:ascii="Arial" w:hAnsi="Arial" w:cs="Arial"/>
          <w:sz w:val="20"/>
          <w:szCs w:val="20"/>
        </w:rPr>
      </w:pPr>
      <w:r w:rsidRPr="006E0B76">
        <w:rPr>
          <w:rFonts w:ascii="Arial" w:hAnsi="Arial" w:cs="Arial"/>
          <w:sz w:val="20"/>
          <w:szCs w:val="20"/>
        </w:rPr>
        <w:t xml:space="preserve">At Liberty, we have a learner-centred approach and are looking for someone with the same philosophy. We have a holistic approach to working with our learners, helping them wherever possible with the challenges that life may throw at them, and to join our team, you would need that same outlook.  </w:t>
      </w:r>
    </w:p>
    <w:p w14:paraId="4BDD8410" w14:textId="77777777" w:rsidR="007B7288" w:rsidRPr="006E0B76" w:rsidRDefault="007B7288" w:rsidP="007B7288">
      <w:pPr>
        <w:autoSpaceDE w:val="0"/>
        <w:adjustRightInd w:val="0"/>
        <w:spacing w:after="0"/>
        <w:rPr>
          <w:rFonts w:ascii="Arial" w:hAnsi="Arial" w:cs="Arial"/>
          <w:sz w:val="20"/>
          <w:szCs w:val="20"/>
        </w:rPr>
      </w:pPr>
      <w:r w:rsidRPr="006E0B76">
        <w:rPr>
          <w:rFonts w:ascii="Arial" w:hAnsi="Arial" w:cs="Arial"/>
          <w:sz w:val="20"/>
          <w:szCs w:val="20"/>
        </w:rPr>
        <w:t xml:space="preserve"> </w:t>
      </w:r>
    </w:p>
    <w:p w14:paraId="0C203EBF" w14:textId="77777777" w:rsidR="007B7288" w:rsidRPr="006E0B76" w:rsidRDefault="007B7288" w:rsidP="007B7288">
      <w:pPr>
        <w:autoSpaceDE w:val="0"/>
        <w:adjustRightInd w:val="0"/>
        <w:spacing w:after="0"/>
        <w:rPr>
          <w:rFonts w:ascii="Arial" w:hAnsi="Arial" w:cs="Arial"/>
          <w:sz w:val="20"/>
          <w:szCs w:val="20"/>
        </w:rPr>
      </w:pPr>
      <w:r w:rsidRPr="006E0B76">
        <w:rPr>
          <w:rFonts w:ascii="Arial" w:hAnsi="Arial" w:cs="Arial"/>
          <w:sz w:val="20"/>
          <w:szCs w:val="20"/>
        </w:rPr>
        <w:t xml:space="preserve">The Liberty Team have an ‘all hands on deck’ approach, so when you are not fulfilling the elements of your role, you may be required to assist the team in other areas. </w:t>
      </w:r>
    </w:p>
    <w:p w14:paraId="4C13CC33" w14:textId="77777777" w:rsidR="007B7288" w:rsidRPr="006E0B76" w:rsidRDefault="007B7288" w:rsidP="007B7288">
      <w:pPr>
        <w:autoSpaceDE w:val="0"/>
        <w:adjustRightInd w:val="0"/>
        <w:spacing w:after="0"/>
        <w:rPr>
          <w:rFonts w:ascii="Arial" w:hAnsi="Arial" w:cs="Arial"/>
          <w:sz w:val="20"/>
          <w:szCs w:val="20"/>
        </w:rPr>
      </w:pPr>
    </w:p>
    <w:p w14:paraId="2E8D9DD1" w14:textId="4EC9CFAF" w:rsidR="007B7288" w:rsidRDefault="007B7288" w:rsidP="007B7288">
      <w:pPr>
        <w:autoSpaceDE w:val="0"/>
        <w:adjustRightInd w:val="0"/>
        <w:spacing w:after="0"/>
        <w:rPr>
          <w:rFonts w:ascii="Arial" w:hAnsi="Arial" w:cs="Arial"/>
          <w:sz w:val="20"/>
          <w:szCs w:val="20"/>
        </w:rPr>
      </w:pPr>
      <w:r w:rsidRPr="006E0B76">
        <w:rPr>
          <w:rFonts w:ascii="Arial" w:hAnsi="Arial" w:cs="Arial"/>
          <w:sz w:val="20"/>
          <w:szCs w:val="20"/>
        </w:rPr>
        <w:lastRenderedPageBreak/>
        <w:t xml:space="preserve">We are looking for an experienced </w:t>
      </w:r>
      <w:r w:rsidR="007000EA">
        <w:rPr>
          <w:rFonts w:ascii="Arial" w:hAnsi="Arial" w:cs="Arial"/>
          <w:sz w:val="20"/>
          <w:szCs w:val="20"/>
        </w:rPr>
        <w:t>practitioner</w:t>
      </w:r>
      <w:r w:rsidRPr="006E0B76">
        <w:rPr>
          <w:rFonts w:ascii="Arial" w:hAnsi="Arial" w:cs="Arial"/>
          <w:sz w:val="20"/>
          <w:szCs w:val="20"/>
        </w:rPr>
        <w:t>, who is highly efficient and organised with effective communication skills, who can establish and maintain positive working relationships with others both internally and externally to achieve the goals of the organisation</w:t>
      </w:r>
      <w:r>
        <w:rPr>
          <w:rFonts w:ascii="Arial" w:hAnsi="Arial" w:cs="Arial"/>
          <w:sz w:val="20"/>
          <w:szCs w:val="20"/>
        </w:rPr>
        <w:t xml:space="preserve"> and provide efficient and effective support for our learners</w:t>
      </w:r>
      <w:r w:rsidRPr="006E0B76">
        <w:rPr>
          <w:rFonts w:ascii="Arial" w:hAnsi="Arial" w:cs="Arial"/>
          <w:sz w:val="20"/>
          <w:szCs w:val="20"/>
        </w:rPr>
        <w:t>. The ideal candidate will be kind, calm and positive with a pro-active attitude; a creative problem-solver and hard-working professional with a good sense of humour. You will be learner-centred in your approach, able to anticipate, understand, and respond to the needs of learners to meet or exceed their expectations within the organisational parameters. You should be a good team player and work cooperatively and effectively with others to set goals, resolve problems, and make decisions that enhance organisation effectiveness.</w:t>
      </w:r>
    </w:p>
    <w:p w14:paraId="5AB4A6C0" w14:textId="77777777" w:rsidR="007B7288" w:rsidRDefault="007B7288">
      <w:pPr>
        <w:autoSpaceDE w:val="0"/>
        <w:spacing w:after="0"/>
        <w:rPr>
          <w:rFonts w:ascii="Arial" w:hAnsi="Arial" w:cs="Arial"/>
          <w:b/>
          <w:sz w:val="20"/>
          <w:szCs w:val="20"/>
        </w:rPr>
      </w:pPr>
    </w:p>
    <w:p w14:paraId="1B84DA63" w14:textId="646D8AD9" w:rsidR="007B7288" w:rsidRDefault="00A523D6" w:rsidP="009117D5">
      <w:pPr>
        <w:autoSpaceDE w:val="0"/>
        <w:adjustRightInd w:val="0"/>
        <w:spacing w:after="0"/>
        <w:rPr>
          <w:rFonts w:ascii="Arial" w:hAnsi="Arial" w:cs="Arial"/>
          <w:b/>
          <w:sz w:val="24"/>
          <w:szCs w:val="24"/>
        </w:rPr>
      </w:pPr>
      <w:r w:rsidRPr="003E65D1">
        <w:rPr>
          <w:rFonts w:ascii="Arial" w:hAnsi="Arial" w:cs="Arial"/>
          <w:b/>
          <w:sz w:val="24"/>
          <w:szCs w:val="24"/>
        </w:rPr>
        <w:t>Responsibilities</w:t>
      </w:r>
      <w:r w:rsidRPr="0015287A">
        <w:rPr>
          <w:rFonts w:ascii="Arial" w:hAnsi="Arial" w:cs="Arial"/>
          <w:b/>
          <w:sz w:val="24"/>
          <w:szCs w:val="24"/>
        </w:rPr>
        <w:t xml:space="preserve"> </w:t>
      </w:r>
    </w:p>
    <w:p w14:paraId="21E0E946" w14:textId="77777777" w:rsidR="009117D5" w:rsidRPr="005A25F2" w:rsidRDefault="009117D5" w:rsidP="009117D5">
      <w:pPr>
        <w:autoSpaceDE w:val="0"/>
        <w:adjustRightInd w:val="0"/>
        <w:spacing w:after="0"/>
        <w:rPr>
          <w:rFonts w:ascii="Arial" w:hAnsi="Arial" w:cs="Arial"/>
          <w:b/>
          <w:sz w:val="20"/>
          <w:szCs w:val="20"/>
        </w:rPr>
      </w:pPr>
    </w:p>
    <w:p w14:paraId="639C7151" w14:textId="6FBE2665" w:rsidR="009117D5" w:rsidRPr="008C0A30" w:rsidRDefault="009117D5" w:rsidP="009117D5">
      <w:pPr>
        <w:autoSpaceDE w:val="0"/>
        <w:adjustRightInd w:val="0"/>
        <w:spacing w:after="0"/>
        <w:rPr>
          <w:rFonts w:ascii="Arial" w:hAnsi="Arial" w:cs="Arial"/>
          <w:bCs/>
          <w:i/>
          <w:iCs/>
          <w:sz w:val="20"/>
          <w:szCs w:val="20"/>
        </w:rPr>
      </w:pPr>
      <w:r w:rsidRPr="008C0A30">
        <w:rPr>
          <w:rFonts w:ascii="Arial" w:hAnsi="Arial" w:cs="Arial"/>
          <w:bCs/>
          <w:i/>
          <w:iCs/>
          <w:sz w:val="20"/>
          <w:szCs w:val="20"/>
        </w:rPr>
        <w:t>Strategic development of wellbeing policy and provision</w:t>
      </w:r>
    </w:p>
    <w:p w14:paraId="45F4E54F" w14:textId="77777777" w:rsidR="00571312" w:rsidRDefault="005F1C48" w:rsidP="00571312">
      <w:pPr>
        <w:pStyle w:val="ListParagraph"/>
        <w:numPr>
          <w:ilvl w:val="0"/>
          <w:numId w:val="3"/>
        </w:numPr>
        <w:autoSpaceDE w:val="0"/>
        <w:spacing w:after="0"/>
        <w:ind w:left="720"/>
        <w:rPr>
          <w:rFonts w:ascii="Arial" w:hAnsi="Arial" w:cs="Arial"/>
          <w:bCs/>
          <w:sz w:val="20"/>
          <w:szCs w:val="20"/>
        </w:rPr>
      </w:pPr>
      <w:r>
        <w:rPr>
          <w:rFonts w:ascii="Arial" w:hAnsi="Arial" w:cs="Arial"/>
          <w:bCs/>
          <w:sz w:val="20"/>
          <w:szCs w:val="20"/>
        </w:rPr>
        <w:t xml:space="preserve">To develop and oversee the whole-college approach to mental health and wellbeing, including support for learners, staff and the wider community. </w:t>
      </w:r>
    </w:p>
    <w:p w14:paraId="0E9281DD" w14:textId="77777777" w:rsidR="00571312" w:rsidRDefault="005F1C48" w:rsidP="00571312">
      <w:pPr>
        <w:pStyle w:val="ListParagraph"/>
        <w:numPr>
          <w:ilvl w:val="0"/>
          <w:numId w:val="3"/>
        </w:numPr>
        <w:autoSpaceDE w:val="0"/>
        <w:spacing w:after="0"/>
        <w:ind w:left="720"/>
        <w:rPr>
          <w:rFonts w:ascii="Arial" w:hAnsi="Arial" w:cs="Arial"/>
          <w:bCs/>
          <w:sz w:val="20"/>
          <w:szCs w:val="20"/>
        </w:rPr>
      </w:pPr>
      <w:r w:rsidRPr="00571312">
        <w:rPr>
          <w:rFonts w:ascii="Arial" w:hAnsi="Arial" w:cs="Arial"/>
          <w:bCs/>
          <w:sz w:val="20"/>
          <w:szCs w:val="20"/>
        </w:rPr>
        <w:t xml:space="preserve">To understand the needs of all stakeholders and implement evidence-based strategies to address these needs. </w:t>
      </w:r>
    </w:p>
    <w:p w14:paraId="012C5ED2" w14:textId="77777777" w:rsidR="00571312" w:rsidRDefault="005F1C48" w:rsidP="00571312">
      <w:pPr>
        <w:pStyle w:val="ListParagraph"/>
        <w:numPr>
          <w:ilvl w:val="0"/>
          <w:numId w:val="3"/>
        </w:numPr>
        <w:autoSpaceDE w:val="0"/>
        <w:spacing w:after="0"/>
        <w:ind w:left="720"/>
        <w:rPr>
          <w:rFonts w:ascii="Arial" w:hAnsi="Arial" w:cs="Arial"/>
          <w:bCs/>
          <w:sz w:val="20"/>
          <w:szCs w:val="20"/>
        </w:rPr>
      </w:pPr>
      <w:r w:rsidRPr="00571312">
        <w:rPr>
          <w:rFonts w:ascii="Arial" w:hAnsi="Arial" w:cs="Arial"/>
          <w:bCs/>
          <w:sz w:val="20"/>
          <w:szCs w:val="20"/>
        </w:rPr>
        <w:t xml:space="preserve">To upskill staff so that they are able to support learners’ mental health and wellbeing. </w:t>
      </w:r>
    </w:p>
    <w:p w14:paraId="0D638E81" w14:textId="3C6EC946" w:rsidR="002D4DC0" w:rsidRPr="00571312" w:rsidRDefault="005F1C48" w:rsidP="00571312">
      <w:pPr>
        <w:pStyle w:val="ListParagraph"/>
        <w:numPr>
          <w:ilvl w:val="0"/>
          <w:numId w:val="3"/>
        </w:numPr>
        <w:autoSpaceDE w:val="0"/>
        <w:spacing w:after="0"/>
        <w:ind w:left="720"/>
        <w:rPr>
          <w:rFonts w:ascii="Arial" w:hAnsi="Arial" w:cs="Arial"/>
          <w:bCs/>
          <w:sz w:val="20"/>
          <w:szCs w:val="20"/>
        </w:rPr>
      </w:pPr>
      <w:r w:rsidRPr="00571312">
        <w:rPr>
          <w:rFonts w:ascii="Arial" w:hAnsi="Arial" w:cs="Arial"/>
          <w:bCs/>
          <w:sz w:val="20"/>
          <w:szCs w:val="20"/>
        </w:rPr>
        <w:t xml:space="preserve">To understand and build links with local mental health services and other external agencies. </w:t>
      </w:r>
    </w:p>
    <w:p w14:paraId="2138CB6B" w14:textId="01E3709B" w:rsidR="00B5207E" w:rsidRDefault="005F1C48" w:rsidP="002D4DC0">
      <w:pPr>
        <w:pStyle w:val="ListParagraph"/>
        <w:numPr>
          <w:ilvl w:val="0"/>
          <w:numId w:val="3"/>
        </w:numPr>
        <w:autoSpaceDE w:val="0"/>
        <w:spacing w:after="0"/>
        <w:ind w:left="720"/>
        <w:rPr>
          <w:rFonts w:ascii="Arial" w:hAnsi="Arial" w:cs="Arial"/>
          <w:bCs/>
          <w:sz w:val="20"/>
          <w:szCs w:val="20"/>
        </w:rPr>
      </w:pPr>
      <w:r>
        <w:rPr>
          <w:rFonts w:ascii="Arial" w:hAnsi="Arial" w:cs="Arial"/>
          <w:bCs/>
          <w:sz w:val="20"/>
          <w:szCs w:val="20"/>
        </w:rPr>
        <w:t>To champion the college’s commitment to delivering excellent outcomes in whole-college mental health and wellbeing.</w:t>
      </w:r>
    </w:p>
    <w:p w14:paraId="44D75C83" w14:textId="77777777" w:rsidR="00571312" w:rsidRDefault="005F1C48" w:rsidP="00571312">
      <w:pPr>
        <w:pStyle w:val="ListParagraph"/>
        <w:numPr>
          <w:ilvl w:val="0"/>
          <w:numId w:val="3"/>
        </w:numPr>
        <w:autoSpaceDE w:val="0"/>
        <w:spacing w:after="0"/>
        <w:ind w:left="720"/>
        <w:rPr>
          <w:rFonts w:ascii="Arial" w:hAnsi="Arial" w:cs="Arial"/>
          <w:bCs/>
          <w:sz w:val="20"/>
          <w:szCs w:val="20"/>
        </w:rPr>
      </w:pPr>
      <w:r>
        <w:rPr>
          <w:rFonts w:ascii="Arial" w:hAnsi="Arial" w:cs="Arial"/>
          <w:bCs/>
          <w:sz w:val="20"/>
          <w:szCs w:val="20"/>
        </w:rPr>
        <w:t>To act as the Senior Mental Health Lead across the college (SMHL).</w:t>
      </w:r>
    </w:p>
    <w:p w14:paraId="2138CB70" w14:textId="4A449A11" w:rsidR="00B5207E" w:rsidRPr="00571312" w:rsidRDefault="005F1C48" w:rsidP="00571312">
      <w:pPr>
        <w:pStyle w:val="ListParagraph"/>
        <w:numPr>
          <w:ilvl w:val="0"/>
          <w:numId w:val="3"/>
        </w:numPr>
        <w:autoSpaceDE w:val="0"/>
        <w:spacing w:after="0"/>
        <w:ind w:left="720"/>
        <w:rPr>
          <w:rFonts w:ascii="Arial" w:hAnsi="Arial" w:cs="Arial"/>
          <w:bCs/>
          <w:sz w:val="20"/>
          <w:szCs w:val="20"/>
        </w:rPr>
      </w:pPr>
      <w:r w:rsidRPr="00571312">
        <w:rPr>
          <w:rFonts w:ascii="Arial" w:hAnsi="Arial" w:cs="Arial"/>
          <w:bCs/>
          <w:sz w:val="20"/>
          <w:szCs w:val="20"/>
        </w:rPr>
        <w:t xml:space="preserve">To be responsible for leading safeguarding across the college, as the </w:t>
      </w:r>
      <w:r w:rsidR="00877973" w:rsidRPr="00571312">
        <w:rPr>
          <w:rFonts w:ascii="Arial" w:hAnsi="Arial" w:cs="Arial"/>
          <w:bCs/>
          <w:sz w:val="20"/>
          <w:szCs w:val="20"/>
        </w:rPr>
        <w:t xml:space="preserve">Deputy </w:t>
      </w:r>
      <w:r w:rsidRPr="00571312">
        <w:rPr>
          <w:rFonts w:ascii="Arial" w:hAnsi="Arial" w:cs="Arial"/>
          <w:bCs/>
          <w:sz w:val="20"/>
          <w:szCs w:val="20"/>
        </w:rPr>
        <w:t>Designated Safeguarding Lead (DSL – see separately job description).</w:t>
      </w:r>
    </w:p>
    <w:p w14:paraId="0DA542E9" w14:textId="77777777" w:rsidR="008C0A30" w:rsidRPr="008C0A30" w:rsidRDefault="008C0A30" w:rsidP="008C0A30">
      <w:pPr>
        <w:pStyle w:val="ListParagraph"/>
        <w:autoSpaceDE w:val="0"/>
        <w:spacing w:after="0"/>
        <w:ind w:left="360"/>
        <w:rPr>
          <w:rFonts w:ascii="Arial" w:hAnsi="Arial" w:cs="Arial"/>
          <w:bCs/>
          <w:sz w:val="20"/>
          <w:szCs w:val="20"/>
        </w:rPr>
      </w:pPr>
    </w:p>
    <w:p w14:paraId="2138CB72" w14:textId="77777777" w:rsidR="00B5207E" w:rsidRPr="00571312" w:rsidRDefault="005F1C48">
      <w:pPr>
        <w:pStyle w:val="Subhead2"/>
        <w:rPr>
          <w:b w:val="0"/>
          <w:bCs/>
          <w:i/>
          <w:iCs/>
          <w:color w:val="auto"/>
          <w:sz w:val="20"/>
          <w:szCs w:val="20"/>
        </w:rPr>
      </w:pPr>
      <w:r w:rsidRPr="00571312">
        <w:rPr>
          <w:b w:val="0"/>
          <w:bCs/>
          <w:i/>
          <w:iCs/>
          <w:color w:val="auto"/>
          <w:sz w:val="20"/>
          <w:szCs w:val="20"/>
        </w:rPr>
        <w:t>Whole-college approach</w:t>
      </w:r>
    </w:p>
    <w:p w14:paraId="6B25B0B4" w14:textId="77777777" w:rsidR="00B417DC" w:rsidRPr="00B417DC" w:rsidRDefault="00B417DC" w:rsidP="00B417DC">
      <w:pPr>
        <w:pStyle w:val="Subhead2"/>
        <w:numPr>
          <w:ilvl w:val="0"/>
          <w:numId w:val="4"/>
        </w:numPr>
        <w:rPr>
          <w:b w:val="0"/>
          <w:bCs/>
          <w:color w:val="auto"/>
          <w:sz w:val="20"/>
          <w:szCs w:val="20"/>
        </w:rPr>
      </w:pPr>
      <w:r w:rsidRPr="00B417DC">
        <w:rPr>
          <w:b w:val="0"/>
          <w:bCs/>
          <w:color w:val="auto"/>
          <w:sz w:val="20"/>
          <w:szCs w:val="20"/>
        </w:rPr>
        <w:t>Create, implement and sustain a whole-college approach to mental health and wellbeing, including:</w:t>
      </w:r>
    </w:p>
    <w:p w14:paraId="1FF8E40D" w14:textId="21717AFA" w:rsidR="00B417DC" w:rsidRPr="00B417DC" w:rsidRDefault="00B417DC" w:rsidP="00B417DC">
      <w:pPr>
        <w:pStyle w:val="Subhead2"/>
        <w:numPr>
          <w:ilvl w:val="1"/>
          <w:numId w:val="4"/>
        </w:numPr>
        <w:rPr>
          <w:b w:val="0"/>
          <w:bCs/>
          <w:color w:val="auto"/>
          <w:sz w:val="20"/>
          <w:szCs w:val="20"/>
        </w:rPr>
      </w:pPr>
      <w:r w:rsidRPr="00B417DC">
        <w:rPr>
          <w:b w:val="0"/>
          <w:bCs/>
          <w:color w:val="auto"/>
          <w:sz w:val="20"/>
          <w:szCs w:val="20"/>
        </w:rPr>
        <w:t>Tailoring it to the college’s needs, including learners, staff and parents</w:t>
      </w:r>
      <w:r w:rsidR="006E166B">
        <w:rPr>
          <w:b w:val="0"/>
          <w:bCs/>
          <w:color w:val="auto"/>
          <w:sz w:val="20"/>
          <w:szCs w:val="20"/>
        </w:rPr>
        <w:t>.</w:t>
      </w:r>
    </w:p>
    <w:p w14:paraId="2A51878A" w14:textId="19877FD2" w:rsidR="00B417DC" w:rsidRPr="00B417DC" w:rsidRDefault="00B417DC" w:rsidP="00B417DC">
      <w:pPr>
        <w:pStyle w:val="Subhead2"/>
        <w:numPr>
          <w:ilvl w:val="1"/>
          <w:numId w:val="4"/>
        </w:numPr>
        <w:rPr>
          <w:b w:val="0"/>
          <w:bCs/>
          <w:color w:val="auto"/>
          <w:sz w:val="20"/>
          <w:szCs w:val="20"/>
        </w:rPr>
      </w:pPr>
      <w:r w:rsidRPr="00B417DC">
        <w:rPr>
          <w:b w:val="0"/>
          <w:bCs/>
          <w:color w:val="auto"/>
          <w:sz w:val="20"/>
          <w:szCs w:val="20"/>
        </w:rPr>
        <w:t>Working closely with other relevant members of staff to make sure the approach is linked with other policies and processes, for example safeguarding, behaviour, attendance and attainment</w:t>
      </w:r>
      <w:r w:rsidR="006E166B">
        <w:rPr>
          <w:b w:val="0"/>
          <w:bCs/>
          <w:color w:val="auto"/>
          <w:sz w:val="20"/>
          <w:szCs w:val="20"/>
        </w:rPr>
        <w:t>.</w:t>
      </w:r>
    </w:p>
    <w:p w14:paraId="22E2F311" w14:textId="7E3F5B33" w:rsidR="00B417DC" w:rsidRPr="00B417DC" w:rsidRDefault="00B417DC" w:rsidP="00B417DC">
      <w:pPr>
        <w:pStyle w:val="Subhead2"/>
        <w:numPr>
          <w:ilvl w:val="1"/>
          <w:numId w:val="4"/>
        </w:numPr>
        <w:rPr>
          <w:b w:val="0"/>
          <w:bCs/>
          <w:color w:val="auto"/>
          <w:sz w:val="20"/>
          <w:szCs w:val="20"/>
        </w:rPr>
      </w:pPr>
      <w:r w:rsidRPr="00B417DC">
        <w:rPr>
          <w:b w:val="0"/>
          <w:bCs/>
          <w:color w:val="auto"/>
          <w:sz w:val="20"/>
          <w:szCs w:val="20"/>
        </w:rPr>
        <w:t>Monitoring and evaluating the impact of the whole-college approach to continually improve it, including asking for staff, learner and parent feedback</w:t>
      </w:r>
      <w:r w:rsidR="006E166B">
        <w:rPr>
          <w:b w:val="0"/>
          <w:bCs/>
          <w:color w:val="auto"/>
          <w:sz w:val="20"/>
          <w:szCs w:val="20"/>
        </w:rPr>
        <w:t>.</w:t>
      </w:r>
    </w:p>
    <w:p w14:paraId="49071AA8" w14:textId="11801FF8" w:rsidR="00B417DC" w:rsidRPr="00571312" w:rsidRDefault="00B417DC" w:rsidP="00B417DC">
      <w:pPr>
        <w:pStyle w:val="Subhead2"/>
        <w:numPr>
          <w:ilvl w:val="0"/>
          <w:numId w:val="4"/>
        </w:numPr>
        <w:spacing w:before="0" w:after="0"/>
        <w:rPr>
          <w:b w:val="0"/>
          <w:bCs/>
          <w:color w:val="auto"/>
          <w:sz w:val="20"/>
          <w:szCs w:val="20"/>
        </w:rPr>
      </w:pPr>
      <w:r w:rsidRPr="00571312">
        <w:rPr>
          <w:b w:val="0"/>
          <w:bCs/>
          <w:color w:val="auto"/>
          <w:sz w:val="20"/>
          <w:szCs w:val="20"/>
        </w:rPr>
        <w:t>Build working links with appropriate local mental health services and external agencies to co-ordinate mental health provision across the college</w:t>
      </w:r>
      <w:r w:rsidR="006E166B">
        <w:rPr>
          <w:b w:val="0"/>
          <w:bCs/>
          <w:color w:val="auto"/>
          <w:sz w:val="20"/>
          <w:szCs w:val="20"/>
        </w:rPr>
        <w:t>.</w:t>
      </w:r>
    </w:p>
    <w:p w14:paraId="30967606" w14:textId="7B5732ED" w:rsidR="00B417DC" w:rsidRPr="00571312" w:rsidRDefault="00B417DC" w:rsidP="00B417DC">
      <w:pPr>
        <w:pStyle w:val="Subhead2"/>
        <w:numPr>
          <w:ilvl w:val="0"/>
          <w:numId w:val="4"/>
        </w:numPr>
        <w:spacing w:before="0" w:after="0"/>
        <w:rPr>
          <w:b w:val="0"/>
          <w:bCs/>
          <w:color w:val="auto"/>
          <w:sz w:val="20"/>
          <w:szCs w:val="20"/>
        </w:rPr>
      </w:pPr>
      <w:r w:rsidRPr="00571312">
        <w:rPr>
          <w:b w:val="0"/>
          <w:bCs/>
          <w:color w:val="auto"/>
          <w:sz w:val="20"/>
          <w:szCs w:val="20"/>
        </w:rPr>
        <w:t>Work with relevant members of teaching staff to review the college’s curriculum and make sure there are cross-curricular approaches that promote positive mental health and wellbeing</w:t>
      </w:r>
      <w:r w:rsidR="006E166B">
        <w:rPr>
          <w:b w:val="0"/>
          <w:bCs/>
          <w:color w:val="auto"/>
          <w:sz w:val="20"/>
          <w:szCs w:val="20"/>
        </w:rPr>
        <w:t>.</w:t>
      </w:r>
      <w:r w:rsidRPr="00571312">
        <w:rPr>
          <w:b w:val="0"/>
          <w:bCs/>
          <w:color w:val="auto"/>
          <w:sz w:val="20"/>
          <w:szCs w:val="20"/>
        </w:rPr>
        <w:t xml:space="preserve"> </w:t>
      </w:r>
    </w:p>
    <w:p w14:paraId="173A999A" w14:textId="5B49AA07" w:rsidR="00B417DC" w:rsidRPr="00571312" w:rsidRDefault="00B417DC" w:rsidP="00B417DC">
      <w:pPr>
        <w:pStyle w:val="Subhead2"/>
        <w:numPr>
          <w:ilvl w:val="0"/>
          <w:numId w:val="4"/>
        </w:numPr>
        <w:spacing w:before="0" w:after="0"/>
        <w:rPr>
          <w:b w:val="0"/>
          <w:bCs/>
          <w:color w:val="auto"/>
          <w:sz w:val="20"/>
          <w:szCs w:val="20"/>
        </w:rPr>
      </w:pPr>
      <w:r w:rsidRPr="00571312">
        <w:rPr>
          <w:b w:val="0"/>
          <w:bCs/>
          <w:color w:val="auto"/>
          <w:sz w:val="20"/>
          <w:szCs w:val="20"/>
        </w:rPr>
        <w:t>Develop a college-wide mental health and wellbeing policy that details the whole-college approach as well as guidelines and processes for staff to follow</w:t>
      </w:r>
      <w:r w:rsidR="006E166B">
        <w:rPr>
          <w:b w:val="0"/>
          <w:bCs/>
          <w:color w:val="auto"/>
          <w:sz w:val="20"/>
          <w:szCs w:val="20"/>
        </w:rPr>
        <w:t>.</w:t>
      </w:r>
    </w:p>
    <w:p w14:paraId="09AFA4FD" w14:textId="340CB92B" w:rsidR="00B417DC" w:rsidRPr="00B417DC" w:rsidRDefault="00B417DC" w:rsidP="00B417DC">
      <w:pPr>
        <w:pStyle w:val="Subhead2"/>
        <w:numPr>
          <w:ilvl w:val="0"/>
          <w:numId w:val="4"/>
        </w:numPr>
        <w:spacing w:before="0" w:after="0"/>
        <w:rPr>
          <w:b w:val="0"/>
          <w:bCs/>
          <w:color w:val="auto"/>
          <w:sz w:val="20"/>
          <w:szCs w:val="20"/>
        </w:rPr>
      </w:pPr>
      <w:r w:rsidRPr="00571312">
        <w:rPr>
          <w:b w:val="0"/>
          <w:bCs/>
          <w:color w:val="auto"/>
          <w:sz w:val="20"/>
          <w:szCs w:val="20"/>
        </w:rPr>
        <w:t>Create and maintain a comprehensive range of evidence-based resources to help learners, staff and parents manage their own mental health</w:t>
      </w:r>
      <w:r w:rsidR="006E166B">
        <w:rPr>
          <w:b w:val="0"/>
          <w:bCs/>
          <w:color w:val="auto"/>
          <w:sz w:val="20"/>
          <w:szCs w:val="20"/>
        </w:rPr>
        <w:t>.</w:t>
      </w:r>
    </w:p>
    <w:p w14:paraId="7CCBE82F" w14:textId="77777777" w:rsidR="00B417DC" w:rsidRPr="00B417DC" w:rsidRDefault="00B417DC" w:rsidP="00B417DC">
      <w:pPr>
        <w:spacing w:after="0"/>
        <w:rPr>
          <w:lang w:val="en-US"/>
        </w:rPr>
      </w:pPr>
    </w:p>
    <w:p w14:paraId="2138CB7B" w14:textId="3EA9B4E7" w:rsidR="00B5207E" w:rsidRPr="00B417DC" w:rsidRDefault="005F1C48" w:rsidP="00B417DC">
      <w:pPr>
        <w:pStyle w:val="Subhead2"/>
        <w:spacing w:before="0"/>
        <w:rPr>
          <w:b w:val="0"/>
          <w:bCs/>
          <w:i/>
          <w:iCs/>
          <w:color w:val="auto"/>
          <w:sz w:val="20"/>
          <w:szCs w:val="20"/>
        </w:rPr>
      </w:pPr>
      <w:r w:rsidRPr="00B417DC">
        <w:rPr>
          <w:b w:val="0"/>
          <w:bCs/>
          <w:i/>
          <w:iCs/>
          <w:color w:val="auto"/>
          <w:sz w:val="20"/>
          <w:szCs w:val="20"/>
        </w:rPr>
        <w:t>Supporting learners</w:t>
      </w:r>
    </w:p>
    <w:p w14:paraId="16F37A14" w14:textId="67286C4D" w:rsidR="00B417DC" w:rsidRDefault="00B417DC" w:rsidP="00B417DC">
      <w:pPr>
        <w:pStyle w:val="4Bulletedcopyblue"/>
        <w:numPr>
          <w:ilvl w:val="0"/>
          <w:numId w:val="4"/>
        </w:numPr>
      </w:pPr>
      <w:r>
        <w:t>Use and be able to adapt relevant tools to assess learners’ mental health and wellbeing needs</w:t>
      </w:r>
      <w:r w:rsidR="006E166B">
        <w:t>.</w:t>
      </w:r>
    </w:p>
    <w:p w14:paraId="159F0B6A" w14:textId="3DE7170D" w:rsidR="00B417DC" w:rsidRDefault="00B417DC" w:rsidP="00B417DC">
      <w:pPr>
        <w:pStyle w:val="4Bulletedcopyblue"/>
        <w:numPr>
          <w:ilvl w:val="0"/>
          <w:numId w:val="4"/>
        </w:numPr>
      </w:pPr>
      <w:r>
        <w:t>Develop, lead and oversee the delivery of interventions to address learner</w:t>
      </w:r>
      <w:r w:rsidR="00682DEF">
        <w:t xml:space="preserve"> behaviour,</w:t>
      </w:r>
      <w:r>
        <w:t xml:space="preserve"> mental health and wellbeing needs, including 1-to-1, group and whole-class support</w:t>
      </w:r>
      <w:r w:rsidR="006E166B">
        <w:t>.</w:t>
      </w:r>
      <w:r>
        <w:t xml:space="preserve"> </w:t>
      </w:r>
    </w:p>
    <w:p w14:paraId="11859330" w14:textId="018542F0" w:rsidR="00B417DC" w:rsidRDefault="00B417DC" w:rsidP="00B417DC">
      <w:pPr>
        <w:pStyle w:val="4Bulletedcopyblue"/>
        <w:numPr>
          <w:ilvl w:val="0"/>
          <w:numId w:val="4"/>
        </w:numPr>
      </w:pPr>
      <w:r>
        <w:lastRenderedPageBreak/>
        <w:t>Develop, lead and oversee an effective early intervention and prevention strategy that identifies learners exhibiting early signs of poor mental health or wellbeing, and provides them with access to timely support</w:t>
      </w:r>
      <w:r w:rsidR="006E166B">
        <w:t>.</w:t>
      </w:r>
    </w:p>
    <w:p w14:paraId="4C6C5C52" w14:textId="7065A75C" w:rsidR="00B417DC" w:rsidRDefault="00B417DC" w:rsidP="00B417DC">
      <w:pPr>
        <w:pStyle w:val="4Bulletedcopyblue"/>
        <w:numPr>
          <w:ilvl w:val="0"/>
          <w:numId w:val="4"/>
        </w:numPr>
      </w:pPr>
      <w:r>
        <w:t>Establish a clear process for referring learners to NHS services when appropriate</w:t>
      </w:r>
      <w:r w:rsidR="006E166B">
        <w:t>.</w:t>
      </w:r>
      <w:r>
        <w:t xml:space="preserve"> </w:t>
      </w:r>
    </w:p>
    <w:p w14:paraId="741EA55B" w14:textId="454E34FA" w:rsidR="00B417DC" w:rsidRDefault="00F905CD" w:rsidP="00B417DC">
      <w:pPr>
        <w:pStyle w:val="4Bulletedcopyblue"/>
        <w:numPr>
          <w:ilvl w:val="0"/>
          <w:numId w:val="4"/>
        </w:numPr>
      </w:pPr>
      <w:r>
        <w:t>Implement</w:t>
      </w:r>
      <w:r w:rsidR="00B417DC">
        <w:t xml:space="preserve"> a process to identify learners who may have additional needs, working with other staff across the college to use pre-existing documents, such as education health and care plans, where appropriate</w:t>
      </w:r>
      <w:r w:rsidR="00464ABC">
        <w:t>.</w:t>
      </w:r>
    </w:p>
    <w:p w14:paraId="56BA7FA8" w14:textId="64532EAA" w:rsidR="00B417DC" w:rsidRDefault="00B417DC" w:rsidP="00B417DC">
      <w:pPr>
        <w:pStyle w:val="4Bulletedcopyblue"/>
        <w:numPr>
          <w:ilvl w:val="0"/>
          <w:numId w:val="4"/>
        </w:numPr>
      </w:pPr>
      <w:r>
        <w:t>Develop effective plans to empower and involve learners in contributing to the whole-college approach to mental health and wellbeing</w:t>
      </w:r>
      <w:r w:rsidR="00464ABC">
        <w:t>.</w:t>
      </w:r>
    </w:p>
    <w:p w14:paraId="294B97C5" w14:textId="21A7656C" w:rsidR="00072BEB" w:rsidRPr="00464ABC" w:rsidRDefault="00EA5673" w:rsidP="00464ABC">
      <w:pPr>
        <w:pStyle w:val="ListParagraph"/>
        <w:numPr>
          <w:ilvl w:val="0"/>
          <w:numId w:val="4"/>
        </w:numPr>
        <w:rPr>
          <w:rFonts w:ascii="Arial" w:eastAsia="MS Mincho" w:hAnsi="Arial" w:cs="Arial"/>
          <w:sz w:val="20"/>
          <w:szCs w:val="20"/>
          <w:lang w:val="en-US"/>
        </w:rPr>
      </w:pPr>
      <w:r>
        <w:rPr>
          <w:rFonts w:ascii="Arial" w:eastAsia="MS Mincho" w:hAnsi="Arial" w:cs="Arial"/>
          <w:sz w:val="20"/>
          <w:szCs w:val="20"/>
          <w:lang w:val="en-US"/>
        </w:rPr>
        <w:t>Act as the</w:t>
      </w:r>
      <w:r w:rsidR="0053224E">
        <w:rPr>
          <w:rFonts w:ascii="Arial" w:eastAsia="MS Mincho" w:hAnsi="Arial" w:cs="Arial"/>
          <w:sz w:val="20"/>
          <w:szCs w:val="20"/>
          <w:lang w:val="en-US"/>
        </w:rPr>
        <w:t xml:space="preserve"> behaviour lead</w:t>
      </w:r>
      <w:r>
        <w:rPr>
          <w:rFonts w:ascii="Arial" w:eastAsia="MS Mincho" w:hAnsi="Arial" w:cs="Arial"/>
          <w:sz w:val="20"/>
          <w:szCs w:val="20"/>
          <w:lang w:val="en-US"/>
        </w:rPr>
        <w:t xml:space="preserve">, supporting the team with learner behaviours, following the behaviour policy and </w:t>
      </w:r>
      <w:r w:rsidR="00514A48" w:rsidRPr="00514A48">
        <w:rPr>
          <w:rFonts w:ascii="Arial" w:eastAsia="MS Mincho" w:hAnsi="Arial" w:cs="Arial"/>
          <w:sz w:val="20"/>
          <w:szCs w:val="20"/>
          <w:lang w:val="en-US"/>
        </w:rPr>
        <w:t>monitor</w:t>
      </w:r>
      <w:r w:rsidR="0061533F">
        <w:rPr>
          <w:rFonts w:ascii="Arial" w:eastAsia="MS Mincho" w:hAnsi="Arial" w:cs="Arial"/>
          <w:sz w:val="20"/>
          <w:szCs w:val="20"/>
          <w:lang w:val="en-US"/>
        </w:rPr>
        <w:t>ing</w:t>
      </w:r>
      <w:r w:rsidR="00514A48" w:rsidRPr="00514A48">
        <w:rPr>
          <w:rFonts w:ascii="Arial" w:eastAsia="MS Mincho" w:hAnsi="Arial" w:cs="Arial"/>
          <w:sz w:val="20"/>
          <w:szCs w:val="20"/>
          <w:lang w:val="en-US"/>
        </w:rPr>
        <w:t xml:space="preserve"> the behaviour and progress of learners</w:t>
      </w:r>
      <w:r w:rsidR="00464ABC">
        <w:rPr>
          <w:rFonts w:ascii="Arial" w:eastAsia="MS Mincho" w:hAnsi="Arial" w:cs="Arial"/>
          <w:sz w:val="20"/>
          <w:szCs w:val="20"/>
          <w:lang w:val="en-US"/>
        </w:rPr>
        <w:t>.</w:t>
      </w:r>
    </w:p>
    <w:p w14:paraId="1D8CD080" w14:textId="5CED8FA8" w:rsidR="00F905CD" w:rsidRPr="000E5497" w:rsidRDefault="00B74ACA" w:rsidP="00F905CD">
      <w:pPr>
        <w:pStyle w:val="ListParagraph"/>
        <w:numPr>
          <w:ilvl w:val="0"/>
          <w:numId w:val="4"/>
        </w:numPr>
        <w:rPr>
          <w:sz w:val="20"/>
          <w:szCs w:val="20"/>
        </w:rPr>
      </w:pPr>
      <w:r w:rsidRPr="00464ABC">
        <w:rPr>
          <w:rFonts w:ascii="Arial" w:eastAsia="MS Mincho" w:hAnsi="Arial" w:cs="Arial"/>
          <w:sz w:val="20"/>
          <w:szCs w:val="20"/>
          <w:lang w:val="en-US"/>
        </w:rPr>
        <w:t>Manage the transition of new learners arriving or existing learners returning to college, putting the necessary support in place to overcome any barriers to learning</w:t>
      </w:r>
      <w:r w:rsidR="00464ABC" w:rsidRPr="00464ABC">
        <w:rPr>
          <w:rFonts w:ascii="Arial" w:eastAsia="MS Mincho" w:hAnsi="Arial" w:cs="Arial"/>
          <w:sz w:val="20"/>
          <w:szCs w:val="20"/>
          <w:lang w:val="en-US"/>
        </w:rPr>
        <w:t>.</w:t>
      </w:r>
    </w:p>
    <w:p w14:paraId="0E0082A8" w14:textId="6E016098" w:rsidR="004474D1" w:rsidRPr="000E5497" w:rsidRDefault="004474D1" w:rsidP="00F905CD">
      <w:pPr>
        <w:pStyle w:val="ListParagraph"/>
        <w:numPr>
          <w:ilvl w:val="0"/>
          <w:numId w:val="4"/>
        </w:numPr>
        <w:rPr>
          <w:sz w:val="20"/>
          <w:szCs w:val="20"/>
        </w:rPr>
      </w:pPr>
      <w:r>
        <w:rPr>
          <w:rFonts w:ascii="Arial" w:eastAsia="MS Mincho" w:hAnsi="Arial" w:cs="Arial"/>
          <w:sz w:val="20"/>
          <w:szCs w:val="20"/>
          <w:lang w:val="en-US"/>
        </w:rPr>
        <w:t xml:space="preserve">Facilitate </w:t>
      </w:r>
      <w:r w:rsidR="000E385B">
        <w:rPr>
          <w:rFonts w:ascii="Arial" w:eastAsia="MS Mincho" w:hAnsi="Arial" w:cs="Arial"/>
          <w:sz w:val="20"/>
          <w:szCs w:val="20"/>
          <w:lang w:val="en-US"/>
        </w:rPr>
        <w:t>Youth Participation Group meetings</w:t>
      </w:r>
    </w:p>
    <w:p w14:paraId="2138CB8D" w14:textId="19599A9A" w:rsidR="00B5207E" w:rsidRPr="00F905CD" w:rsidRDefault="005F1C48" w:rsidP="00F905CD">
      <w:pPr>
        <w:pStyle w:val="Subhead2"/>
        <w:rPr>
          <w:b w:val="0"/>
          <w:bCs/>
          <w:i/>
          <w:iCs/>
          <w:color w:val="auto"/>
          <w:sz w:val="20"/>
          <w:szCs w:val="20"/>
        </w:rPr>
      </w:pPr>
      <w:r w:rsidRPr="00F905CD">
        <w:rPr>
          <w:b w:val="0"/>
          <w:bCs/>
          <w:i/>
          <w:iCs/>
          <w:color w:val="auto"/>
          <w:sz w:val="20"/>
          <w:szCs w:val="20"/>
        </w:rPr>
        <w:t>Working with and supporting staff</w:t>
      </w:r>
    </w:p>
    <w:p w14:paraId="1BFFEF48" w14:textId="4277F0FB" w:rsidR="00F905CD" w:rsidRPr="00F905CD" w:rsidRDefault="00F905CD" w:rsidP="00F905CD">
      <w:pPr>
        <w:numPr>
          <w:ilvl w:val="0"/>
          <w:numId w:val="4"/>
        </w:numPr>
        <w:suppressAutoHyphens w:val="0"/>
        <w:spacing w:after="60" w:line="240" w:lineRule="auto"/>
        <w:rPr>
          <w:rFonts w:ascii="Arial" w:eastAsia="MS Mincho" w:hAnsi="Arial" w:cs="Arial"/>
          <w:sz w:val="20"/>
          <w:szCs w:val="20"/>
          <w:lang w:val="en-US"/>
        </w:rPr>
      </w:pPr>
      <w:r w:rsidRPr="00F905CD">
        <w:rPr>
          <w:rFonts w:ascii="Arial" w:eastAsia="MS Mincho" w:hAnsi="Arial" w:cs="Arial"/>
          <w:sz w:val="20"/>
          <w:szCs w:val="20"/>
          <w:lang w:val="en-US"/>
        </w:rPr>
        <w:t>Identify, plan, deliver and assess all training and development needs of staff with regard to supporting learner mental health and wellbeing across the college, including providing INSET training</w:t>
      </w:r>
      <w:r w:rsidR="005D3CD7">
        <w:rPr>
          <w:rFonts w:ascii="Arial" w:eastAsia="MS Mincho" w:hAnsi="Arial" w:cs="Arial"/>
          <w:sz w:val="20"/>
          <w:szCs w:val="20"/>
          <w:lang w:val="en-US"/>
        </w:rPr>
        <w:t>.</w:t>
      </w:r>
    </w:p>
    <w:p w14:paraId="448B60AB" w14:textId="0089F700" w:rsidR="00F905CD" w:rsidRPr="00F905CD" w:rsidRDefault="00F905CD" w:rsidP="00F905CD">
      <w:pPr>
        <w:numPr>
          <w:ilvl w:val="0"/>
          <w:numId w:val="4"/>
        </w:numPr>
        <w:suppressAutoHyphens w:val="0"/>
        <w:spacing w:after="60" w:line="240" w:lineRule="auto"/>
        <w:rPr>
          <w:rFonts w:ascii="Arial" w:eastAsia="MS Mincho" w:hAnsi="Arial" w:cs="Arial"/>
          <w:sz w:val="20"/>
          <w:szCs w:val="20"/>
          <w:lang w:val="en-US"/>
        </w:rPr>
      </w:pPr>
      <w:r w:rsidRPr="00F905CD">
        <w:rPr>
          <w:rFonts w:ascii="Arial" w:eastAsia="MS Mincho" w:hAnsi="Arial" w:cs="Arial"/>
          <w:sz w:val="20"/>
          <w:szCs w:val="20"/>
          <w:lang w:val="en-US"/>
        </w:rPr>
        <w:t>Develop training and resources to make sure staff understand the college’s interventions, and know how to spot early signs of poor mental health or wellbeing in learners</w:t>
      </w:r>
      <w:r w:rsidR="00E33DDD">
        <w:rPr>
          <w:rFonts w:ascii="Arial" w:eastAsia="MS Mincho" w:hAnsi="Arial" w:cs="Arial"/>
          <w:sz w:val="20"/>
          <w:szCs w:val="20"/>
          <w:lang w:val="en-US"/>
        </w:rPr>
        <w:t>.</w:t>
      </w:r>
    </w:p>
    <w:p w14:paraId="32084CD9" w14:textId="60E25CAA" w:rsidR="00F905CD" w:rsidRPr="00F905CD" w:rsidRDefault="00F905CD" w:rsidP="00F905CD">
      <w:pPr>
        <w:numPr>
          <w:ilvl w:val="0"/>
          <w:numId w:val="4"/>
        </w:numPr>
        <w:suppressAutoHyphens w:val="0"/>
        <w:spacing w:after="60" w:line="240" w:lineRule="auto"/>
        <w:rPr>
          <w:rFonts w:ascii="Arial" w:eastAsia="MS Mincho" w:hAnsi="Arial" w:cs="Arial"/>
          <w:sz w:val="20"/>
          <w:szCs w:val="20"/>
          <w:lang w:val="en-US"/>
        </w:rPr>
      </w:pPr>
      <w:r w:rsidRPr="00F905CD">
        <w:rPr>
          <w:rFonts w:ascii="Arial" w:eastAsia="MS Mincho" w:hAnsi="Arial" w:cs="Arial"/>
          <w:sz w:val="20"/>
          <w:szCs w:val="20"/>
          <w:lang w:val="en-US"/>
        </w:rPr>
        <w:t>Make sure all staff are aware of the college’s processes with regard to mental health and wellbeing, including the referral pathway for reporting and responding to mental health concerns</w:t>
      </w:r>
      <w:r w:rsidR="00E33DDD">
        <w:rPr>
          <w:rFonts w:ascii="Arial" w:eastAsia="MS Mincho" w:hAnsi="Arial" w:cs="Arial"/>
          <w:sz w:val="20"/>
          <w:szCs w:val="20"/>
          <w:lang w:val="en-US"/>
        </w:rPr>
        <w:t>.</w:t>
      </w:r>
    </w:p>
    <w:p w14:paraId="0378FAAD" w14:textId="1D7B4B02" w:rsidR="00F905CD" w:rsidRPr="00F905CD" w:rsidRDefault="00F905CD" w:rsidP="00F905CD">
      <w:pPr>
        <w:numPr>
          <w:ilvl w:val="0"/>
          <w:numId w:val="4"/>
        </w:numPr>
        <w:suppressAutoHyphens w:val="0"/>
        <w:spacing w:after="60" w:line="240" w:lineRule="auto"/>
        <w:rPr>
          <w:rFonts w:ascii="Arial" w:eastAsia="MS Mincho" w:hAnsi="Arial" w:cs="Arial"/>
          <w:sz w:val="20"/>
          <w:szCs w:val="20"/>
          <w:lang w:val="en-US"/>
        </w:rPr>
      </w:pPr>
      <w:r w:rsidRPr="00F905CD">
        <w:rPr>
          <w:rFonts w:ascii="Arial" w:eastAsia="MS Mincho" w:hAnsi="Arial" w:cs="Arial"/>
          <w:sz w:val="20"/>
          <w:szCs w:val="20"/>
          <w:lang w:val="en-US"/>
        </w:rPr>
        <w:t>Work collaboratively with other members of staff, including the Head of College, LSCO</w:t>
      </w:r>
      <w:r w:rsidR="00E33DDD">
        <w:rPr>
          <w:rFonts w:ascii="Arial" w:eastAsia="MS Mincho" w:hAnsi="Arial" w:cs="Arial"/>
          <w:sz w:val="20"/>
          <w:szCs w:val="20"/>
          <w:lang w:val="en-US"/>
        </w:rPr>
        <w:t xml:space="preserve"> &amp; </w:t>
      </w:r>
      <w:r w:rsidRPr="00F905CD">
        <w:rPr>
          <w:rFonts w:ascii="Arial" w:eastAsia="MS Mincho" w:hAnsi="Arial" w:cs="Arial"/>
          <w:sz w:val="20"/>
          <w:szCs w:val="20"/>
          <w:lang w:val="en-US"/>
        </w:rPr>
        <w:t>SLT to discuss learners who need safeguarding,</w:t>
      </w:r>
      <w:r w:rsidR="00E33DDD">
        <w:rPr>
          <w:rFonts w:ascii="Arial" w:eastAsia="MS Mincho" w:hAnsi="Arial" w:cs="Arial"/>
          <w:sz w:val="20"/>
          <w:szCs w:val="20"/>
          <w:lang w:val="en-US"/>
        </w:rPr>
        <w:t xml:space="preserve"> behavioural,</w:t>
      </w:r>
      <w:r w:rsidRPr="00F905CD">
        <w:rPr>
          <w:rFonts w:ascii="Arial" w:eastAsia="MS Mincho" w:hAnsi="Arial" w:cs="Arial"/>
          <w:sz w:val="20"/>
          <w:szCs w:val="20"/>
          <w:lang w:val="en-US"/>
        </w:rPr>
        <w:t xml:space="preserve"> mental health and wellbeing support.</w:t>
      </w:r>
    </w:p>
    <w:p w14:paraId="53356A28" w14:textId="6FDBD427" w:rsidR="00F905CD" w:rsidRDefault="00F905CD" w:rsidP="00F905CD">
      <w:pPr>
        <w:numPr>
          <w:ilvl w:val="0"/>
          <w:numId w:val="4"/>
        </w:numPr>
        <w:suppressAutoHyphens w:val="0"/>
        <w:spacing w:after="60" w:line="240" w:lineRule="auto"/>
        <w:rPr>
          <w:rFonts w:ascii="Arial" w:eastAsia="MS Mincho" w:hAnsi="Arial" w:cs="Arial"/>
          <w:sz w:val="20"/>
          <w:szCs w:val="20"/>
          <w:lang w:val="en-US"/>
        </w:rPr>
      </w:pPr>
      <w:r w:rsidRPr="00F905CD">
        <w:rPr>
          <w:rFonts w:ascii="Arial" w:eastAsia="MS Mincho" w:hAnsi="Arial" w:cs="Arial"/>
          <w:sz w:val="20"/>
          <w:szCs w:val="20"/>
          <w:lang w:val="en-US"/>
        </w:rPr>
        <w:t>Coach, support and train staff who are in contact with learners with</w:t>
      </w:r>
      <w:r w:rsidR="008E6F9F">
        <w:rPr>
          <w:rFonts w:ascii="Arial" w:eastAsia="MS Mincho" w:hAnsi="Arial" w:cs="Arial"/>
          <w:sz w:val="20"/>
          <w:szCs w:val="20"/>
          <w:lang w:val="en-US"/>
        </w:rPr>
        <w:t xml:space="preserve"> behavioural issues or</w:t>
      </w:r>
      <w:r w:rsidRPr="00F905CD">
        <w:rPr>
          <w:rFonts w:ascii="Arial" w:eastAsia="MS Mincho" w:hAnsi="Arial" w:cs="Arial"/>
          <w:sz w:val="20"/>
          <w:szCs w:val="20"/>
          <w:lang w:val="en-US"/>
        </w:rPr>
        <w:t xml:space="preserve"> mental health needs to implement appropriate strategies</w:t>
      </w:r>
      <w:r w:rsidR="008E6F9F">
        <w:rPr>
          <w:rFonts w:ascii="Arial" w:eastAsia="MS Mincho" w:hAnsi="Arial" w:cs="Arial"/>
          <w:sz w:val="20"/>
          <w:szCs w:val="20"/>
          <w:lang w:val="en-US"/>
        </w:rPr>
        <w:t>.</w:t>
      </w:r>
      <w:r w:rsidRPr="00F905CD">
        <w:rPr>
          <w:rFonts w:ascii="Arial" w:eastAsia="MS Mincho" w:hAnsi="Arial" w:cs="Arial"/>
          <w:sz w:val="20"/>
          <w:szCs w:val="20"/>
          <w:lang w:val="en-US"/>
        </w:rPr>
        <w:t xml:space="preserve"> </w:t>
      </w:r>
    </w:p>
    <w:p w14:paraId="20BDC333" w14:textId="5F66DB9F" w:rsidR="007F5A3B" w:rsidRPr="007F5A3B" w:rsidRDefault="007F5A3B" w:rsidP="007F5A3B">
      <w:pPr>
        <w:pStyle w:val="ListParagraph"/>
        <w:numPr>
          <w:ilvl w:val="0"/>
          <w:numId w:val="4"/>
        </w:numPr>
        <w:suppressAutoHyphens w:val="0"/>
        <w:autoSpaceDE w:val="0"/>
        <w:adjustRightInd w:val="0"/>
        <w:spacing w:after="0"/>
        <w:rPr>
          <w:rFonts w:ascii="Arial" w:hAnsi="Arial" w:cs="Arial"/>
          <w:bCs/>
          <w:sz w:val="20"/>
          <w:szCs w:val="20"/>
        </w:rPr>
      </w:pPr>
      <w:r w:rsidRPr="007F5A3B">
        <w:rPr>
          <w:rFonts w:ascii="Arial" w:hAnsi="Arial" w:cs="Arial"/>
          <w:bCs/>
          <w:sz w:val="20"/>
          <w:szCs w:val="20"/>
        </w:rPr>
        <w:t>Liaise with tutors and teaching assistants to support monitoring activities on individual learner behaviour</w:t>
      </w:r>
      <w:r w:rsidR="008E6F9F">
        <w:rPr>
          <w:rFonts w:ascii="Arial" w:hAnsi="Arial" w:cs="Arial"/>
          <w:bCs/>
          <w:sz w:val="20"/>
          <w:szCs w:val="20"/>
        </w:rPr>
        <w:t>.</w:t>
      </w:r>
      <w:r w:rsidRPr="007F5A3B">
        <w:rPr>
          <w:rFonts w:ascii="Arial" w:hAnsi="Arial" w:cs="Arial"/>
          <w:bCs/>
          <w:sz w:val="20"/>
          <w:szCs w:val="20"/>
        </w:rPr>
        <w:t xml:space="preserve"> </w:t>
      </w:r>
    </w:p>
    <w:p w14:paraId="433659EC" w14:textId="08043B8E" w:rsidR="00F905CD" w:rsidRPr="00F905CD" w:rsidRDefault="00F905CD" w:rsidP="00F905CD">
      <w:pPr>
        <w:numPr>
          <w:ilvl w:val="0"/>
          <w:numId w:val="4"/>
        </w:numPr>
        <w:suppressAutoHyphens w:val="0"/>
        <w:spacing w:after="60" w:line="240" w:lineRule="auto"/>
        <w:rPr>
          <w:rFonts w:ascii="Arial" w:eastAsia="MS Mincho" w:hAnsi="Arial" w:cs="Arial"/>
          <w:sz w:val="20"/>
          <w:szCs w:val="20"/>
          <w:lang w:val="en-US"/>
        </w:rPr>
      </w:pPr>
      <w:r w:rsidRPr="00F905CD">
        <w:rPr>
          <w:rFonts w:ascii="Arial" w:eastAsia="MS Mincho" w:hAnsi="Arial" w:cs="Arial"/>
          <w:sz w:val="20"/>
          <w:szCs w:val="20"/>
          <w:lang w:val="en-US"/>
        </w:rPr>
        <w:t>Assess staff mental health needs confidentially and develop an approach to address these needs</w:t>
      </w:r>
      <w:r w:rsidR="008E6F9F">
        <w:rPr>
          <w:rFonts w:ascii="Arial" w:eastAsia="MS Mincho" w:hAnsi="Arial" w:cs="Arial"/>
          <w:sz w:val="20"/>
          <w:szCs w:val="20"/>
          <w:lang w:val="en-US"/>
        </w:rPr>
        <w:t>.</w:t>
      </w:r>
    </w:p>
    <w:p w14:paraId="172480F6" w14:textId="539FF768" w:rsidR="00F905CD" w:rsidRPr="00F905CD" w:rsidRDefault="00F905CD" w:rsidP="00F905CD">
      <w:pPr>
        <w:numPr>
          <w:ilvl w:val="0"/>
          <w:numId w:val="4"/>
        </w:numPr>
        <w:suppressAutoHyphens w:val="0"/>
        <w:spacing w:after="60" w:line="240" w:lineRule="auto"/>
        <w:rPr>
          <w:rFonts w:ascii="Arial" w:eastAsia="MS Mincho" w:hAnsi="Arial" w:cs="Arial"/>
          <w:sz w:val="20"/>
          <w:szCs w:val="20"/>
          <w:lang w:val="en-US"/>
        </w:rPr>
      </w:pPr>
      <w:r w:rsidRPr="00F905CD">
        <w:rPr>
          <w:rFonts w:ascii="Arial" w:eastAsia="MS Mincho" w:hAnsi="Arial" w:cs="Arial"/>
          <w:sz w:val="20"/>
          <w:szCs w:val="20"/>
          <w:lang w:val="en-US"/>
        </w:rPr>
        <w:t>Champion staff mental health and wellbeing</w:t>
      </w:r>
      <w:r w:rsidR="008E6F9F">
        <w:rPr>
          <w:rFonts w:ascii="Arial" w:eastAsia="MS Mincho" w:hAnsi="Arial" w:cs="Arial"/>
          <w:sz w:val="20"/>
          <w:szCs w:val="20"/>
          <w:lang w:val="en-US"/>
        </w:rPr>
        <w:t>.</w:t>
      </w:r>
    </w:p>
    <w:p w14:paraId="0385DAB6" w14:textId="77777777" w:rsidR="0005736B" w:rsidRDefault="0005736B" w:rsidP="00B600B2">
      <w:pPr>
        <w:pStyle w:val="4Bulletedcopyblue"/>
        <w:numPr>
          <w:ilvl w:val="0"/>
          <w:numId w:val="0"/>
        </w:numPr>
        <w:spacing w:after="0"/>
        <w:ind w:left="720"/>
      </w:pPr>
    </w:p>
    <w:p w14:paraId="2138CB8E" w14:textId="77777777" w:rsidR="00B5207E" w:rsidRPr="008E6F9F" w:rsidRDefault="005F1C48">
      <w:pPr>
        <w:pStyle w:val="Subhead2"/>
        <w:rPr>
          <w:b w:val="0"/>
          <w:bCs/>
          <w:i/>
          <w:iCs/>
          <w:color w:val="auto"/>
          <w:sz w:val="20"/>
          <w:szCs w:val="20"/>
        </w:rPr>
      </w:pPr>
      <w:r w:rsidRPr="008E6F9F">
        <w:rPr>
          <w:b w:val="0"/>
          <w:bCs/>
          <w:i/>
          <w:iCs/>
          <w:color w:val="auto"/>
          <w:sz w:val="20"/>
          <w:szCs w:val="20"/>
        </w:rPr>
        <w:t>Working with and supporting parents/carers</w:t>
      </w:r>
    </w:p>
    <w:p w14:paraId="4240CE07" w14:textId="40389B45" w:rsidR="004D21F4" w:rsidRPr="004D21F4" w:rsidRDefault="004D21F4" w:rsidP="004D21F4">
      <w:pPr>
        <w:numPr>
          <w:ilvl w:val="0"/>
          <w:numId w:val="4"/>
        </w:numPr>
        <w:suppressAutoHyphens w:val="0"/>
        <w:spacing w:after="60" w:line="240" w:lineRule="auto"/>
        <w:rPr>
          <w:rFonts w:ascii="Arial" w:eastAsia="MS Mincho" w:hAnsi="Arial" w:cs="Arial"/>
          <w:sz w:val="20"/>
          <w:szCs w:val="20"/>
          <w:lang w:val="en-US"/>
        </w:rPr>
      </w:pPr>
      <w:r w:rsidRPr="004D21F4">
        <w:rPr>
          <w:rFonts w:ascii="Arial" w:eastAsia="MS Mincho" w:hAnsi="Arial" w:cs="Arial"/>
          <w:sz w:val="20"/>
          <w:szCs w:val="20"/>
          <w:lang w:val="en-US"/>
        </w:rPr>
        <w:t>Engage with parents/carers to understand their mental health and wellbeing issues, as well as that of their children, and support them accordingly to make sure there is holistic support for them and their children</w:t>
      </w:r>
      <w:r w:rsidR="008E6F9F">
        <w:rPr>
          <w:rFonts w:ascii="Arial" w:eastAsia="MS Mincho" w:hAnsi="Arial" w:cs="Arial"/>
          <w:sz w:val="20"/>
          <w:szCs w:val="20"/>
          <w:lang w:val="en-US"/>
        </w:rPr>
        <w:t>.</w:t>
      </w:r>
    </w:p>
    <w:p w14:paraId="4B2CC825" w14:textId="7196B770" w:rsidR="004D21F4" w:rsidRPr="004D21F4" w:rsidRDefault="004D21F4" w:rsidP="004D21F4">
      <w:pPr>
        <w:numPr>
          <w:ilvl w:val="0"/>
          <w:numId w:val="4"/>
        </w:numPr>
        <w:suppressAutoHyphens w:val="0"/>
        <w:spacing w:after="60" w:line="240" w:lineRule="auto"/>
        <w:rPr>
          <w:rFonts w:ascii="Arial" w:eastAsia="MS Mincho" w:hAnsi="Arial" w:cs="Arial"/>
          <w:sz w:val="20"/>
          <w:szCs w:val="20"/>
          <w:lang w:val="en-US"/>
        </w:rPr>
      </w:pPr>
      <w:r w:rsidRPr="004D21F4">
        <w:rPr>
          <w:rFonts w:ascii="Arial" w:eastAsia="MS Mincho" w:hAnsi="Arial" w:cs="Arial"/>
          <w:sz w:val="20"/>
          <w:szCs w:val="20"/>
          <w:lang w:val="en-US"/>
        </w:rPr>
        <w:t>Liaise with parents/carers to discuss strategies that can help promote positive mental health</w:t>
      </w:r>
      <w:r w:rsidR="008E6F9F">
        <w:rPr>
          <w:rFonts w:ascii="Arial" w:eastAsia="MS Mincho" w:hAnsi="Arial" w:cs="Arial"/>
          <w:sz w:val="20"/>
          <w:szCs w:val="20"/>
          <w:lang w:val="en-US"/>
        </w:rPr>
        <w:t xml:space="preserve"> and appropriate behaviours. </w:t>
      </w:r>
    </w:p>
    <w:p w14:paraId="2138CB96" w14:textId="53E836AB" w:rsidR="00B5207E" w:rsidRDefault="004D21F4" w:rsidP="0005736B">
      <w:pPr>
        <w:numPr>
          <w:ilvl w:val="0"/>
          <w:numId w:val="4"/>
        </w:numPr>
        <w:suppressAutoHyphens w:val="0"/>
        <w:spacing w:after="60" w:line="240" w:lineRule="auto"/>
        <w:rPr>
          <w:rFonts w:ascii="Arial" w:eastAsia="MS Mincho" w:hAnsi="Arial" w:cs="Arial"/>
          <w:sz w:val="20"/>
          <w:szCs w:val="20"/>
          <w:lang w:val="en-US"/>
        </w:rPr>
      </w:pPr>
      <w:r w:rsidRPr="004D21F4">
        <w:rPr>
          <w:rFonts w:ascii="Arial" w:eastAsia="MS Mincho" w:hAnsi="Arial" w:cs="Arial"/>
          <w:sz w:val="20"/>
          <w:szCs w:val="20"/>
          <w:lang w:val="en-US"/>
        </w:rPr>
        <w:t>Provide guidance to parents/carers on navigating and accessing relevant local health services</w:t>
      </w:r>
      <w:r w:rsidR="005A25F2">
        <w:rPr>
          <w:rFonts w:ascii="Arial" w:eastAsia="MS Mincho" w:hAnsi="Arial" w:cs="Arial"/>
          <w:sz w:val="20"/>
          <w:szCs w:val="20"/>
          <w:lang w:val="en-US"/>
        </w:rPr>
        <w:t xml:space="preserve"> including mental health.</w:t>
      </w:r>
    </w:p>
    <w:p w14:paraId="199A8B0A" w14:textId="203942F7" w:rsidR="0053224E" w:rsidRPr="0027103B" w:rsidRDefault="0053224E" w:rsidP="0053224E">
      <w:pPr>
        <w:pStyle w:val="ListParagraph"/>
        <w:numPr>
          <w:ilvl w:val="0"/>
          <w:numId w:val="4"/>
        </w:numPr>
        <w:rPr>
          <w:rFonts w:ascii="Arial" w:eastAsia="MS Mincho" w:hAnsi="Arial" w:cs="Arial"/>
          <w:sz w:val="20"/>
          <w:szCs w:val="20"/>
          <w:lang w:val="en-US"/>
        </w:rPr>
      </w:pPr>
      <w:r w:rsidRPr="0053224E">
        <w:rPr>
          <w:rFonts w:ascii="Arial" w:eastAsia="MS Mincho" w:hAnsi="Arial" w:cs="Arial"/>
          <w:sz w:val="20"/>
          <w:szCs w:val="20"/>
          <w:lang w:val="en-US"/>
        </w:rPr>
        <w:t xml:space="preserve">Communicate with parents/carers following behavioural incidents to discuss the effectiveness </w:t>
      </w:r>
      <w:r w:rsidRPr="0027103B">
        <w:rPr>
          <w:rFonts w:ascii="Arial" w:eastAsia="MS Mincho" w:hAnsi="Arial" w:cs="Arial"/>
          <w:sz w:val="20"/>
          <w:szCs w:val="20"/>
          <w:lang w:val="en-US"/>
        </w:rPr>
        <w:t>of the support in place for their child</w:t>
      </w:r>
      <w:r w:rsidR="005A25F2">
        <w:rPr>
          <w:rFonts w:ascii="Arial" w:eastAsia="MS Mincho" w:hAnsi="Arial" w:cs="Arial"/>
          <w:sz w:val="20"/>
          <w:szCs w:val="20"/>
          <w:lang w:val="en-US"/>
        </w:rPr>
        <w:t>.</w:t>
      </w:r>
    </w:p>
    <w:p w14:paraId="26C376D3" w14:textId="4FCACE21" w:rsidR="0027103B" w:rsidRPr="0027103B" w:rsidRDefault="0027103B" w:rsidP="0027103B">
      <w:pPr>
        <w:pStyle w:val="ListParagraph"/>
        <w:numPr>
          <w:ilvl w:val="0"/>
          <w:numId w:val="4"/>
        </w:numPr>
        <w:suppressAutoHyphens w:val="0"/>
        <w:autoSpaceDE w:val="0"/>
        <w:adjustRightInd w:val="0"/>
        <w:spacing w:after="0"/>
        <w:rPr>
          <w:rFonts w:ascii="Arial" w:hAnsi="Arial" w:cs="Arial"/>
          <w:bCs/>
          <w:sz w:val="20"/>
          <w:szCs w:val="20"/>
        </w:rPr>
      </w:pPr>
      <w:r w:rsidRPr="0027103B">
        <w:rPr>
          <w:rFonts w:ascii="Arial" w:hAnsi="Arial" w:cs="Arial"/>
          <w:bCs/>
          <w:sz w:val="20"/>
          <w:szCs w:val="20"/>
        </w:rPr>
        <w:t>Act as the lead point of contact for parents/carers in relation to pastoral and behavioural issues, involving relevant staff members as necessary</w:t>
      </w:r>
      <w:r w:rsidR="005A25F2">
        <w:rPr>
          <w:rFonts w:ascii="Arial" w:hAnsi="Arial" w:cs="Arial"/>
          <w:bCs/>
          <w:sz w:val="20"/>
          <w:szCs w:val="20"/>
        </w:rPr>
        <w:t>.</w:t>
      </w:r>
    </w:p>
    <w:p w14:paraId="33B24688" w14:textId="26847A49" w:rsidR="0027103B" w:rsidRPr="0027103B" w:rsidRDefault="0027103B" w:rsidP="0027103B">
      <w:pPr>
        <w:pStyle w:val="ListParagraph"/>
        <w:numPr>
          <w:ilvl w:val="0"/>
          <w:numId w:val="4"/>
        </w:numPr>
        <w:suppressAutoHyphens w:val="0"/>
        <w:autoSpaceDE w:val="0"/>
        <w:adjustRightInd w:val="0"/>
        <w:spacing w:after="0"/>
        <w:rPr>
          <w:rFonts w:ascii="Arial" w:hAnsi="Arial" w:cs="Arial"/>
          <w:bCs/>
          <w:sz w:val="20"/>
          <w:szCs w:val="20"/>
        </w:rPr>
      </w:pPr>
      <w:r w:rsidRPr="0027103B">
        <w:rPr>
          <w:rFonts w:ascii="Arial" w:hAnsi="Arial" w:cs="Arial"/>
          <w:bCs/>
          <w:sz w:val="20"/>
          <w:szCs w:val="20"/>
        </w:rPr>
        <w:t>Maintain regular contact with parents/carers to discuss their child’s progress, behaviour and attendance</w:t>
      </w:r>
      <w:r w:rsidR="005A25F2">
        <w:rPr>
          <w:rFonts w:ascii="Arial" w:hAnsi="Arial" w:cs="Arial"/>
          <w:bCs/>
          <w:sz w:val="20"/>
          <w:szCs w:val="20"/>
        </w:rPr>
        <w:t>.</w:t>
      </w:r>
    </w:p>
    <w:p w14:paraId="7E8745B8" w14:textId="418FDC85" w:rsidR="0005736B" w:rsidRDefault="008E6F9F" w:rsidP="005A25F2">
      <w:pPr>
        <w:pStyle w:val="4Bulletedcopyblue"/>
        <w:numPr>
          <w:ilvl w:val="0"/>
          <w:numId w:val="4"/>
        </w:numPr>
      </w:pPr>
      <w:r>
        <w:t>Carry out home visits to support parents/carers with their child’s reintegration</w:t>
      </w:r>
      <w:r w:rsidR="005A25F2">
        <w:t>.</w:t>
      </w:r>
    </w:p>
    <w:p w14:paraId="3337829C" w14:textId="27A403A8" w:rsidR="00D670D7" w:rsidRPr="000E385B" w:rsidRDefault="000E385B" w:rsidP="000E385B">
      <w:pPr>
        <w:pStyle w:val="ListParagraph"/>
        <w:numPr>
          <w:ilvl w:val="0"/>
          <w:numId w:val="4"/>
        </w:numPr>
        <w:rPr>
          <w:sz w:val="20"/>
          <w:szCs w:val="20"/>
        </w:rPr>
      </w:pPr>
      <w:r>
        <w:rPr>
          <w:rFonts w:ascii="Arial" w:eastAsia="MS Mincho" w:hAnsi="Arial" w:cs="Arial"/>
          <w:sz w:val="20"/>
          <w:szCs w:val="20"/>
          <w:lang w:val="en-US"/>
        </w:rPr>
        <w:t>Facilitate Parent &amp; Carer Participation Group meetings</w:t>
      </w:r>
    </w:p>
    <w:p w14:paraId="06CAFEE5" w14:textId="77777777" w:rsidR="00D670D7" w:rsidRPr="005A25F2" w:rsidRDefault="00D670D7" w:rsidP="005A25F2">
      <w:pPr>
        <w:pStyle w:val="4Bulletedcopyblue"/>
        <w:numPr>
          <w:ilvl w:val="0"/>
          <w:numId w:val="0"/>
        </w:numPr>
        <w:spacing w:after="0"/>
        <w:ind w:left="720"/>
      </w:pPr>
    </w:p>
    <w:p w14:paraId="2138CB97" w14:textId="77777777" w:rsidR="00B5207E" w:rsidRPr="0005736B" w:rsidRDefault="005F1C48" w:rsidP="00416E1A">
      <w:pPr>
        <w:pStyle w:val="Subhead2"/>
        <w:spacing w:before="0"/>
        <w:rPr>
          <w:b w:val="0"/>
          <w:bCs/>
          <w:i/>
          <w:iCs/>
          <w:color w:val="auto"/>
          <w:sz w:val="20"/>
          <w:szCs w:val="20"/>
        </w:rPr>
      </w:pPr>
      <w:r w:rsidRPr="0005736B">
        <w:rPr>
          <w:b w:val="0"/>
          <w:bCs/>
          <w:i/>
          <w:iCs/>
          <w:color w:val="auto"/>
          <w:sz w:val="20"/>
          <w:szCs w:val="20"/>
        </w:rPr>
        <w:lastRenderedPageBreak/>
        <w:t>Monitoring, evaluating and administrating</w:t>
      </w:r>
    </w:p>
    <w:p w14:paraId="4EE2467A" w14:textId="470BA552" w:rsidR="004D21F4" w:rsidRDefault="004D21F4" w:rsidP="004D21F4">
      <w:pPr>
        <w:pStyle w:val="4Bulletedcopyblue"/>
        <w:numPr>
          <w:ilvl w:val="0"/>
          <w:numId w:val="4"/>
        </w:numPr>
      </w:pPr>
      <w:r>
        <w:t>Monitor and evaluate the impact of interventions provided to individuals or groups of learners or staff, to understand what is working and adapt the approach as needed, focusing on outcomes</w:t>
      </w:r>
      <w:r w:rsidR="005A25F2">
        <w:t>.</w:t>
      </w:r>
    </w:p>
    <w:p w14:paraId="59B696C0" w14:textId="2E8A0813" w:rsidR="004D21F4" w:rsidRDefault="004D21F4" w:rsidP="004D21F4">
      <w:pPr>
        <w:pStyle w:val="4Bulletedcopyblue"/>
        <w:numPr>
          <w:ilvl w:val="0"/>
          <w:numId w:val="4"/>
        </w:numPr>
      </w:pPr>
      <w:r>
        <w:t xml:space="preserve">Lead and facilitate any college improvement priorities </w:t>
      </w:r>
      <w:r w:rsidRPr="00D274FF">
        <w:rPr>
          <w:lang w:val="en-GB"/>
        </w:rPr>
        <w:t>related</w:t>
      </w:r>
      <w:r>
        <w:t xml:space="preserve"> to</w:t>
      </w:r>
      <w:r w:rsidR="005A25F2">
        <w:t xml:space="preserve"> behaviour,</w:t>
      </w:r>
      <w:r>
        <w:t xml:space="preserve"> mental health and wellbeing</w:t>
      </w:r>
      <w:r w:rsidR="005A25F2">
        <w:t>.</w:t>
      </w:r>
    </w:p>
    <w:p w14:paraId="4CC23B2F" w14:textId="1C70AB8D" w:rsidR="004D21F4" w:rsidRDefault="004D21F4" w:rsidP="004D21F4">
      <w:pPr>
        <w:pStyle w:val="4Bulletedcopyblue"/>
        <w:numPr>
          <w:ilvl w:val="0"/>
          <w:numId w:val="4"/>
        </w:numPr>
      </w:pPr>
      <w:r>
        <w:t xml:space="preserve">Monitor the implementation of </w:t>
      </w:r>
      <w:r w:rsidR="005A25F2">
        <w:t xml:space="preserve">behaviour, </w:t>
      </w:r>
      <w:r>
        <w:t>mental health and wellbeing processes, including the referral process and adapt them as needed</w:t>
      </w:r>
      <w:r w:rsidR="005A25F2">
        <w:t>.</w:t>
      </w:r>
    </w:p>
    <w:p w14:paraId="52656871" w14:textId="25AB8483" w:rsidR="004D21F4" w:rsidRDefault="004D21F4" w:rsidP="004D21F4">
      <w:pPr>
        <w:pStyle w:val="4Bulletedcopyblue"/>
        <w:numPr>
          <w:ilvl w:val="0"/>
          <w:numId w:val="4"/>
        </w:numPr>
      </w:pPr>
      <w:r>
        <w:t xml:space="preserve">Analyse and report on </w:t>
      </w:r>
      <w:r w:rsidR="00D274FF">
        <w:t xml:space="preserve">behaviour, </w:t>
      </w:r>
      <w:r>
        <w:t>mental health and wellbeing data termly, and draw up action plans where needed</w:t>
      </w:r>
      <w:r w:rsidR="00D274FF">
        <w:t>.</w:t>
      </w:r>
    </w:p>
    <w:p w14:paraId="1764A63F" w14:textId="40074F5C" w:rsidR="004D21F4" w:rsidRDefault="004D21F4" w:rsidP="004D21F4">
      <w:pPr>
        <w:pStyle w:val="4Bulletedcopyblue"/>
        <w:numPr>
          <w:ilvl w:val="0"/>
          <w:numId w:val="4"/>
        </w:numPr>
      </w:pPr>
      <w:r>
        <w:t xml:space="preserve">Liaise with the </w:t>
      </w:r>
      <w:r w:rsidR="00D274FF">
        <w:t>advisory</w:t>
      </w:r>
      <w:r>
        <w:t xml:space="preserve"> board as required, such as by preparing reports on strategies, processes and interventions</w:t>
      </w:r>
      <w:r w:rsidR="00D274FF">
        <w:t>.</w:t>
      </w:r>
    </w:p>
    <w:p w14:paraId="7402C04A" w14:textId="77777777" w:rsidR="00B600B2" w:rsidRDefault="004D21F4" w:rsidP="00B600B2">
      <w:pPr>
        <w:pStyle w:val="4Bulletedcopyblue"/>
        <w:numPr>
          <w:ilvl w:val="0"/>
          <w:numId w:val="4"/>
        </w:numPr>
      </w:pPr>
      <w:r>
        <w:t>Make sure that record keeping is competent and clear at all times</w:t>
      </w:r>
      <w:r w:rsidR="00D274FF">
        <w:t>.</w:t>
      </w:r>
    </w:p>
    <w:p w14:paraId="2138CBA0" w14:textId="77777777" w:rsidR="00B5207E" w:rsidRPr="0005736B" w:rsidRDefault="005F1C48">
      <w:pPr>
        <w:pStyle w:val="Subhead2"/>
        <w:rPr>
          <w:b w:val="0"/>
          <w:bCs/>
          <w:i/>
          <w:iCs/>
          <w:color w:val="auto"/>
          <w:sz w:val="20"/>
          <w:szCs w:val="20"/>
        </w:rPr>
      </w:pPr>
      <w:r w:rsidRPr="0005736B">
        <w:rPr>
          <w:b w:val="0"/>
          <w:bCs/>
          <w:i/>
          <w:iCs/>
          <w:color w:val="auto"/>
          <w:sz w:val="20"/>
          <w:szCs w:val="20"/>
        </w:rPr>
        <w:t>Essential training and ongoing development</w:t>
      </w:r>
    </w:p>
    <w:p w14:paraId="6B103273" w14:textId="3444FCF3" w:rsidR="004D21F4" w:rsidRDefault="004D21F4" w:rsidP="004D21F4">
      <w:pPr>
        <w:pStyle w:val="4Bulletedcopyblue"/>
        <w:numPr>
          <w:ilvl w:val="0"/>
          <w:numId w:val="4"/>
        </w:numPr>
      </w:pPr>
      <w:r>
        <w:t>Access and use tools, strategies and resources to support their own mental health so that they can look after themselves</w:t>
      </w:r>
      <w:r w:rsidR="00A82436">
        <w:t>.</w:t>
      </w:r>
    </w:p>
    <w:p w14:paraId="676C447C" w14:textId="1E7C5271" w:rsidR="004D21F4" w:rsidRDefault="004D21F4" w:rsidP="004D21F4">
      <w:pPr>
        <w:pStyle w:val="4Bulletedcopyblue"/>
        <w:numPr>
          <w:ilvl w:val="0"/>
          <w:numId w:val="4"/>
        </w:numPr>
      </w:pPr>
      <w:r>
        <w:t>Have up-to-date knowledge of the relevant local mental health services, including an understanding of the local triage and referral process for mental health support</w:t>
      </w:r>
      <w:r w:rsidR="00A82436">
        <w:t>.</w:t>
      </w:r>
    </w:p>
    <w:p w14:paraId="3F8C39AA" w14:textId="22738CBF" w:rsidR="004D21F4" w:rsidRDefault="004D21F4" w:rsidP="004D21F4">
      <w:pPr>
        <w:pStyle w:val="4Bulletedcopyblue"/>
        <w:numPr>
          <w:ilvl w:val="0"/>
          <w:numId w:val="4"/>
        </w:numPr>
      </w:pPr>
      <w:r>
        <w:t>Reflect on personal development needs, including the needs of the college, and attend relevant training in order to be effective in the role in the college</w:t>
      </w:r>
      <w:r w:rsidR="00A82436">
        <w:t>.</w:t>
      </w:r>
    </w:p>
    <w:p w14:paraId="018D08D3" w14:textId="41F7DE73" w:rsidR="004D21F4" w:rsidRDefault="004D21F4" w:rsidP="004D21F4">
      <w:pPr>
        <w:pStyle w:val="4Bulletedcopyblue"/>
        <w:numPr>
          <w:ilvl w:val="0"/>
          <w:numId w:val="4"/>
        </w:numPr>
      </w:pPr>
      <w:r>
        <w:t>Attend conferences and/or workshops to acquire new knowledge and maintain understanding of best practice in college mental health and wellbeing</w:t>
      </w:r>
      <w:r w:rsidR="00E05687">
        <w:t>.</w:t>
      </w:r>
    </w:p>
    <w:p w14:paraId="2138CBA5" w14:textId="77777777" w:rsidR="00B5207E" w:rsidRPr="0005736B" w:rsidRDefault="00B5207E" w:rsidP="00E05687">
      <w:pPr>
        <w:pStyle w:val="4Bulletedcopyblue"/>
        <w:numPr>
          <w:ilvl w:val="0"/>
          <w:numId w:val="0"/>
        </w:numPr>
        <w:spacing w:after="0"/>
        <w:ind w:left="340" w:hanging="170"/>
        <w:rPr>
          <w:bCs/>
          <w:i/>
          <w:iCs/>
        </w:rPr>
      </w:pPr>
    </w:p>
    <w:p w14:paraId="2138CBA6" w14:textId="77777777" w:rsidR="00B5207E" w:rsidRPr="0005736B" w:rsidRDefault="005F1C48">
      <w:pPr>
        <w:pStyle w:val="Subhead2"/>
        <w:rPr>
          <w:b w:val="0"/>
          <w:bCs/>
          <w:i/>
          <w:iCs/>
          <w:color w:val="auto"/>
          <w:sz w:val="20"/>
          <w:szCs w:val="20"/>
        </w:rPr>
      </w:pPr>
      <w:r w:rsidRPr="0005736B">
        <w:rPr>
          <w:b w:val="0"/>
          <w:bCs/>
          <w:i/>
          <w:iCs/>
          <w:color w:val="auto"/>
          <w:sz w:val="20"/>
          <w:szCs w:val="20"/>
        </w:rPr>
        <w:t>Working with local services and external agencies</w:t>
      </w:r>
    </w:p>
    <w:p w14:paraId="3F2D4CF8" w14:textId="5DBACC8B" w:rsidR="004D21F4" w:rsidRDefault="004D21F4" w:rsidP="004D21F4">
      <w:pPr>
        <w:pStyle w:val="4Bulletedcopyblue"/>
        <w:numPr>
          <w:ilvl w:val="0"/>
          <w:numId w:val="4"/>
        </w:numPr>
      </w:pPr>
      <w:r>
        <w:t>Work in partnership with local service providers and mental health professionals to make sure the needs of learners and relevant adults are known, understood and used to shape the local support offer</w:t>
      </w:r>
      <w:r w:rsidR="00E05687">
        <w:t>.</w:t>
      </w:r>
    </w:p>
    <w:p w14:paraId="47EEAE8B" w14:textId="6245CED4" w:rsidR="004D21F4" w:rsidRDefault="004D21F4" w:rsidP="004D21F4">
      <w:pPr>
        <w:pStyle w:val="4Bulletedcopyblue"/>
        <w:numPr>
          <w:ilvl w:val="0"/>
          <w:numId w:val="4"/>
        </w:numPr>
      </w:pPr>
      <w:r>
        <w:t>Identify and access the most appropriate statutory or independent mental health service provision available in the local area</w:t>
      </w:r>
      <w:r w:rsidR="00E05687">
        <w:t>.</w:t>
      </w:r>
    </w:p>
    <w:p w14:paraId="2AAAEC47" w14:textId="2B1C8F28" w:rsidR="004D21F4" w:rsidRDefault="004D21F4" w:rsidP="004D21F4">
      <w:pPr>
        <w:pStyle w:val="4Bulletedcopyblue"/>
        <w:numPr>
          <w:ilvl w:val="0"/>
          <w:numId w:val="4"/>
        </w:numPr>
      </w:pPr>
      <w:r>
        <w:t>Work with the Local Authority and Virtual Schools to best support looked after children</w:t>
      </w:r>
      <w:r w:rsidR="00E05687">
        <w:t>.</w:t>
      </w:r>
    </w:p>
    <w:p w14:paraId="2138CBAA" w14:textId="77777777" w:rsidR="00B5207E" w:rsidRDefault="00B5207E">
      <w:pPr>
        <w:pStyle w:val="1bodycopy10pt"/>
      </w:pPr>
    </w:p>
    <w:p w14:paraId="2138CBAC" w14:textId="77777777" w:rsidR="00B5207E" w:rsidRPr="0005736B" w:rsidRDefault="005F1C48">
      <w:pPr>
        <w:pStyle w:val="Subhead2"/>
        <w:rPr>
          <w:b w:val="0"/>
          <w:bCs/>
          <w:i/>
          <w:iCs/>
          <w:color w:val="auto"/>
          <w:sz w:val="20"/>
          <w:szCs w:val="20"/>
        </w:rPr>
      </w:pPr>
      <w:r w:rsidRPr="0005736B">
        <w:rPr>
          <w:b w:val="0"/>
          <w:bCs/>
          <w:i/>
          <w:iCs/>
          <w:color w:val="auto"/>
          <w:sz w:val="20"/>
          <w:szCs w:val="20"/>
        </w:rPr>
        <w:t>Safeguarding</w:t>
      </w:r>
    </w:p>
    <w:p w14:paraId="682F2D91" w14:textId="01ACB9D7" w:rsidR="004D21F4" w:rsidRDefault="004D21F4" w:rsidP="004D21F4">
      <w:pPr>
        <w:pStyle w:val="4Bulletedcopyblue"/>
        <w:numPr>
          <w:ilvl w:val="0"/>
          <w:numId w:val="4"/>
        </w:numPr>
      </w:pPr>
      <w:r>
        <w:t>Work in line with statutory safeguarding guidance (e.g. Keeping Children Safe in Education, Prevent) and the college’s safeguarding and child protection policies</w:t>
      </w:r>
      <w:r w:rsidR="00E05687">
        <w:t>.</w:t>
      </w:r>
      <w:r>
        <w:t xml:space="preserve"> </w:t>
      </w:r>
    </w:p>
    <w:p w14:paraId="74F4044A" w14:textId="48711577" w:rsidR="004D21F4" w:rsidRDefault="004D21F4" w:rsidP="004D21F4">
      <w:pPr>
        <w:pStyle w:val="4Bulletedcopyblue"/>
        <w:numPr>
          <w:ilvl w:val="0"/>
          <w:numId w:val="4"/>
        </w:numPr>
      </w:pPr>
      <w:r>
        <w:t xml:space="preserve">Act as the </w:t>
      </w:r>
      <w:r w:rsidR="00E05687">
        <w:t>D</w:t>
      </w:r>
      <w:r>
        <w:t>DSL to promote the best interests of learners, including sharing concerns where necessary</w:t>
      </w:r>
      <w:r w:rsidR="002E49DC">
        <w:t>.</w:t>
      </w:r>
      <w:r w:rsidR="005452A6" w:rsidRPr="005452A6">
        <w:t xml:space="preserve"> </w:t>
      </w:r>
      <w:r w:rsidR="005452A6">
        <w:t>This is further covered under the separate DDSL job description.</w:t>
      </w:r>
    </w:p>
    <w:p w14:paraId="724D4633" w14:textId="4BCB7201" w:rsidR="00B600B2" w:rsidRPr="00B600B2" w:rsidRDefault="00B600B2" w:rsidP="00B600B2">
      <w:pPr>
        <w:numPr>
          <w:ilvl w:val="0"/>
          <w:numId w:val="4"/>
        </w:numPr>
        <w:suppressAutoHyphens w:val="0"/>
        <w:spacing w:after="60" w:line="240" w:lineRule="auto"/>
        <w:rPr>
          <w:rFonts w:ascii="Arial" w:eastAsia="MS Mincho" w:hAnsi="Arial" w:cs="Arial"/>
          <w:sz w:val="20"/>
          <w:szCs w:val="20"/>
          <w:lang w:val="en-US"/>
        </w:rPr>
      </w:pPr>
      <w:r w:rsidRPr="00B600B2">
        <w:rPr>
          <w:rFonts w:ascii="Arial" w:eastAsia="MS Mincho" w:hAnsi="Arial" w:cs="Arial"/>
          <w:sz w:val="20"/>
          <w:szCs w:val="20"/>
          <w:lang w:val="en-US"/>
        </w:rPr>
        <w:t xml:space="preserve">Monitor safeguarding incidents via the safeguarding database and report on safeguarding. </w:t>
      </w:r>
    </w:p>
    <w:p w14:paraId="50558B4F" w14:textId="7D13A424" w:rsidR="004D21F4" w:rsidRDefault="004D21F4" w:rsidP="004D21F4">
      <w:pPr>
        <w:pStyle w:val="4Bulletedcopyblue"/>
        <w:numPr>
          <w:ilvl w:val="0"/>
          <w:numId w:val="4"/>
        </w:numPr>
      </w:pPr>
      <w:r>
        <w:t>Promote the safeguarding of all learners in the college</w:t>
      </w:r>
      <w:r w:rsidR="002E49DC">
        <w:t>.</w:t>
      </w:r>
    </w:p>
    <w:p w14:paraId="7CCE3C6C" w14:textId="758CE918" w:rsidR="004D21F4" w:rsidRDefault="004D21F4" w:rsidP="004D21F4">
      <w:pPr>
        <w:pStyle w:val="4Bulletedcopyblue"/>
        <w:numPr>
          <w:ilvl w:val="0"/>
          <w:numId w:val="4"/>
        </w:numPr>
      </w:pPr>
      <w:r>
        <w:t>Support the safeguarding team and wider staff team with any safeguarding concerns</w:t>
      </w:r>
      <w:r w:rsidR="002E49DC">
        <w:t>.</w:t>
      </w:r>
    </w:p>
    <w:p w14:paraId="32ECFB9A" w14:textId="77777777" w:rsidR="001E358D" w:rsidRDefault="001E358D" w:rsidP="004D21F4">
      <w:pPr>
        <w:pStyle w:val="4Bulletedcopyblue"/>
        <w:numPr>
          <w:ilvl w:val="0"/>
          <w:numId w:val="0"/>
        </w:numPr>
        <w:ind w:left="170" w:hanging="170"/>
      </w:pPr>
    </w:p>
    <w:p w14:paraId="276D03EF" w14:textId="77777777" w:rsidR="005452A6" w:rsidRPr="00371EC4" w:rsidRDefault="005452A6" w:rsidP="005452A6">
      <w:pPr>
        <w:autoSpaceDE w:val="0"/>
        <w:adjustRightInd w:val="0"/>
        <w:spacing w:after="0"/>
        <w:rPr>
          <w:rFonts w:ascii="Arial" w:hAnsi="Arial" w:cs="Arial"/>
          <w:bCs/>
          <w:i/>
          <w:iCs/>
          <w:sz w:val="20"/>
          <w:szCs w:val="20"/>
        </w:rPr>
      </w:pPr>
      <w:r w:rsidRPr="00371EC4">
        <w:rPr>
          <w:rFonts w:ascii="Arial" w:hAnsi="Arial" w:cs="Arial"/>
          <w:bCs/>
          <w:i/>
          <w:iCs/>
          <w:sz w:val="20"/>
          <w:szCs w:val="20"/>
        </w:rPr>
        <w:t>General</w:t>
      </w:r>
    </w:p>
    <w:p w14:paraId="1C3CA844" w14:textId="77777777" w:rsidR="005452A6" w:rsidRPr="005452A6" w:rsidRDefault="005452A6" w:rsidP="005452A6">
      <w:pPr>
        <w:pStyle w:val="ListParagraph"/>
        <w:numPr>
          <w:ilvl w:val="0"/>
          <w:numId w:val="7"/>
        </w:numPr>
        <w:suppressAutoHyphens w:val="0"/>
        <w:autoSpaceDE w:val="0"/>
        <w:adjustRightInd w:val="0"/>
        <w:spacing w:after="0"/>
        <w:rPr>
          <w:rFonts w:ascii="Arial" w:hAnsi="Arial" w:cs="Arial"/>
          <w:sz w:val="20"/>
          <w:szCs w:val="20"/>
        </w:rPr>
      </w:pPr>
      <w:r w:rsidRPr="005452A6">
        <w:rPr>
          <w:rFonts w:ascii="Arial" w:hAnsi="Arial" w:cs="Arial"/>
          <w:sz w:val="20"/>
          <w:szCs w:val="20"/>
        </w:rPr>
        <w:t>To fully understand the aims, objectives, ethos &amp; values of Liberty Training &amp; to reflect these in your daily working life</w:t>
      </w:r>
    </w:p>
    <w:p w14:paraId="5E0FF445" w14:textId="77777777" w:rsidR="005452A6" w:rsidRPr="005452A6" w:rsidRDefault="005452A6" w:rsidP="005452A6">
      <w:pPr>
        <w:pStyle w:val="ListParagraph"/>
        <w:numPr>
          <w:ilvl w:val="0"/>
          <w:numId w:val="7"/>
        </w:numPr>
        <w:suppressAutoHyphens w:val="0"/>
        <w:autoSpaceDE w:val="0"/>
        <w:adjustRightInd w:val="0"/>
        <w:spacing w:after="0"/>
        <w:rPr>
          <w:rFonts w:ascii="Arial" w:hAnsi="Arial" w:cs="Arial"/>
          <w:sz w:val="20"/>
          <w:szCs w:val="20"/>
        </w:rPr>
      </w:pPr>
      <w:r w:rsidRPr="005452A6">
        <w:rPr>
          <w:rFonts w:ascii="Arial" w:hAnsi="Arial" w:cs="Arial"/>
          <w:sz w:val="20"/>
          <w:szCs w:val="20"/>
        </w:rPr>
        <w:t xml:space="preserve">To adhere to Liberty Training policies and procedures  </w:t>
      </w:r>
    </w:p>
    <w:p w14:paraId="251AE46B" w14:textId="77777777" w:rsidR="005452A6" w:rsidRPr="005452A6" w:rsidRDefault="005452A6" w:rsidP="005452A6">
      <w:pPr>
        <w:pStyle w:val="ListParagraph"/>
        <w:numPr>
          <w:ilvl w:val="0"/>
          <w:numId w:val="8"/>
        </w:numPr>
        <w:suppressAutoHyphens w:val="0"/>
        <w:autoSpaceDE w:val="0"/>
        <w:adjustRightInd w:val="0"/>
        <w:spacing w:after="0"/>
        <w:rPr>
          <w:rFonts w:ascii="Arial" w:hAnsi="Arial" w:cs="Arial"/>
          <w:sz w:val="20"/>
          <w:szCs w:val="20"/>
        </w:rPr>
      </w:pPr>
      <w:r w:rsidRPr="005452A6">
        <w:rPr>
          <w:rFonts w:ascii="Arial" w:hAnsi="Arial" w:cs="Arial"/>
          <w:sz w:val="20"/>
          <w:szCs w:val="20"/>
        </w:rPr>
        <w:t>To act in a professional yet approachable manner at all times</w:t>
      </w:r>
    </w:p>
    <w:p w14:paraId="13B99F30" w14:textId="77777777" w:rsidR="005452A6" w:rsidRPr="005452A6" w:rsidRDefault="005452A6" w:rsidP="005452A6">
      <w:pPr>
        <w:pStyle w:val="ListParagraph"/>
        <w:numPr>
          <w:ilvl w:val="0"/>
          <w:numId w:val="7"/>
        </w:numPr>
        <w:suppressAutoHyphens w:val="0"/>
        <w:autoSpaceDE w:val="0"/>
        <w:adjustRightInd w:val="0"/>
        <w:spacing w:after="0"/>
        <w:rPr>
          <w:rFonts w:ascii="Arial" w:hAnsi="Arial" w:cs="Arial"/>
          <w:sz w:val="20"/>
          <w:szCs w:val="20"/>
        </w:rPr>
      </w:pPr>
      <w:r w:rsidRPr="005452A6">
        <w:rPr>
          <w:rFonts w:ascii="Arial" w:hAnsi="Arial" w:cs="Arial"/>
          <w:sz w:val="20"/>
          <w:szCs w:val="20"/>
        </w:rPr>
        <w:t>To attend regular meetings and supervisions to help your own professional development</w:t>
      </w:r>
    </w:p>
    <w:p w14:paraId="531C9E66" w14:textId="77777777" w:rsidR="005452A6" w:rsidRPr="005452A6" w:rsidRDefault="005452A6" w:rsidP="005452A6">
      <w:pPr>
        <w:pStyle w:val="ListParagraph"/>
        <w:numPr>
          <w:ilvl w:val="0"/>
          <w:numId w:val="7"/>
        </w:numPr>
        <w:suppressAutoHyphens w:val="0"/>
        <w:autoSpaceDE w:val="0"/>
        <w:adjustRightInd w:val="0"/>
        <w:spacing w:after="0"/>
        <w:rPr>
          <w:rFonts w:ascii="Arial" w:hAnsi="Arial" w:cs="Arial"/>
          <w:sz w:val="20"/>
          <w:szCs w:val="20"/>
        </w:rPr>
      </w:pPr>
      <w:r w:rsidRPr="005452A6">
        <w:rPr>
          <w:rFonts w:ascii="Arial" w:hAnsi="Arial" w:cs="Arial"/>
          <w:sz w:val="20"/>
          <w:szCs w:val="20"/>
        </w:rPr>
        <w:t>To attend training as required</w:t>
      </w:r>
    </w:p>
    <w:p w14:paraId="0BF57E1C" w14:textId="77777777" w:rsidR="005452A6" w:rsidRPr="005452A6" w:rsidRDefault="005452A6" w:rsidP="005452A6">
      <w:pPr>
        <w:pStyle w:val="ListParagraph"/>
        <w:numPr>
          <w:ilvl w:val="0"/>
          <w:numId w:val="7"/>
        </w:numPr>
        <w:suppressAutoHyphens w:val="0"/>
        <w:autoSpaceDE w:val="0"/>
        <w:adjustRightInd w:val="0"/>
        <w:spacing w:after="0"/>
        <w:rPr>
          <w:rFonts w:ascii="Arial" w:hAnsi="Arial" w:cs="Arial"/>
          <w:b/>
          <w:sz w:val="24"/>
          <w:szCs w:val="24"/>
        </w:rPr>
      </w:pPr>
      <w:r w:rsidRPr="005452A6">
        <w:rPr>
          <w:rFonts w:ascii="Arial" w:hAnsi="Arial" w:cs="Arial"/>
          <w:sz w:val="20"/>
          <w:szCs w:val="20"/>
        </w:rPr>
        <w:t>Any other tasks as required or requested by your Line Manager</w:t>
      </w:r>
    </w:p>
    <w:p w14:paraId="08C7C627" w14:textId="77777777" w:rsidR="00B5207E" w:rsidRDefault="00B5207E">
      <w:pPr>
        <w:spacing w:after="160"/>
        <w:rPr>
          <w:rFonts w:ascii="Arial" w:hAnsi="Arial" w:cs="Arial"/>
          <w:b/>
          <w:sz w:val="24"/>
          <w:szCs w:val="24"/>
          <w:lang w:val="en"/>
        </w:rPr>
      </w:pPr>
    </w:p>
    <w:p w14:paraId="2138CBB7" w14:textId="7A0ABB7E" w:rsidR="00B5207E" w:rsidRDefault="005F1C48">
      <w:pPr>
        <w:spacing w:after="160"/>
      </w:pPr>
      <w:r>
        <w:rPr>
          <w:rFonts w:ascii="Arial" w:hAnsi="Arial" w:cs="Arial"/>
          <w:b/>
          <w:bCs/>
          <w:sz w:val="24"/>
          <w:szCs w:val="24"/>
          <w:lang w:val="en"/>
        </w:rPr>
        <w:t>Disclosure and Barring Service (DBS) Checks</w:t>
      </w:r>
    </w:p>
    <w:p w14:paraId="2138CBC5" w14:textId="759CCBF0" w:rsidR="00B5207E" w:rsidRDefault="005F1C48" w:rsidP="00634A98">
      <w:pPr>
        <w:spacing w:after="160"/>
        <w:rPr>
          <w:rFonts w:ascii="Arial" w:hAnsi="Arial" w:cs="Arial"/>
          <w:sz w:val="20"/>
          <w:szCs w:val="20"/>
          <w:lang w:val="en"/>
        </w:rPr>
      </w:pPr>
      <w:r>
        <w:rPr>
          <w:rFonts w:ascii="Arial" w:hAnsi="Arial" w:cs="Arial"/>
          <w:sz w:val="20"/>
          <w:szCs w:val="20"/>
          <w:lang w:val="en"/>
        </w:rPr>
        <w:t>The Disclosure and Barring Service (DBS- formerly CRB) helps employers make safer recruitment decisions.  A number of roles, especially those involving children or vulnerable adults, are subject to a criminal record check.  All job offers are subject to successful DBS checks, an individual not being listed on the POVA register and are subject to a final offer of employment being made by Liberty.</w:t>
      </w:r>
    </w:p>
    <w:p w14:paraId="7B44E24D" w14:textId="77777777" w:rsidR="00634A98" w:rsidRDefault="00634A98" w:rsidP="00634A98">
      <w:pPr>
        <w:spacing w:after="160"/>
        <w:rPr>
          <w:rFonts w:ascii="Arial" w:hAnsi="Arial" w:cs="Arial"/>
          <w:sz w:val="20"/>
          <w:szCs w:val="20"/>
        </w:rPr>
      </w:pPr>
    </w:p>
    <w:p w14:paraId="433A78BC" w14:textId="5291F8EA" w:rsidR="00D16DFD" w:rsidRPr="000422DF" w:rsidRDefault="00D16DFD" w:rsidP="00D16DFD">
      <w:pPr>
        <w:spacing w:after="160"/>
        <w:rPr>
          <w:rFonts w:ascii="Arial" w:hAnsi="Arial" w:cs="Arial"/>
          <w:sz w:val="20"/>
          <w:szCs w:val="20"/>
        </w:rPr>
      </w:pPr>
      <w:r w:rsidRPr="000422DF">
        <w:rPr>
          <w:rFonts w:ascii="Arial" w:hAnsi="Arial" w:cs="Arial"/>
          <w:sz w:val="20"/>
          <w:szCs w:val="20"/>
        </w:rPr>
        <w:lastRenderedPageBreak/>
        <w:t xml:space="preserve">The </w:t>
      </w:r>
      <w:r>
        <w:rPr>
          <w:rFonts w:ascii="Arial" w:hAnsi="Arial" w:cs="Arial"/>
          <w:sz w:val="20"/>
          <w:szCs w:val="20"/>
        </w:rPr>
        <w:t>Wellbeing</w:t>
      </w:r>
      <w:r w:rsidRPr="000422DF">
        <w:rPr>
          <w:rFonts w:ascii="Arial" w:hAnsi="Arial" w:cs="Arial"/>
          <w:sz w:val="20"/>
          <w:szCs w:val="20"/>
        </w:rPr>
        <w:t xml:space="preserve"> Leader will be required to safeguard and promote the welfare of learners and follow college policies and the staff code of conduct.</w:t>
      </w:r>
    </w:p>
    <w:p w14:paraId="35368EC7" w14:textId="246B3786" w:rsidR="00D16DFD" w:rsidRDefault="00D16DFD" w:rsidP="00D16DFD">
      <w:pPr>
        <w:spacing w:after="0"/>
        <w:rPr>
          <w:rFonts w:ascii="Arial" w:hAnsi="Arial" w:cs="Arial"/>
          <w:sz w:val="20"/>
          <w:szCs w:val="20"/>
        </w:rPr>
      </w:pPr>
      <w:r w:rsidRPr="000422DF">
        <w:rPr>
          <w:rFonts w:ascii="Arial" w:hAnsi="Arial" w:cs="Arial"/>
          <w:sz w:val="20"/>
          <w:szCs w:val="20"/>
        </w:rPr>
        <w:t xml:space="preserve">Please note that this is illustrative of the general nature and level of responsibility of the role. It is not a comprehensive list of all tasks that the </w:t>
      </w:r>
      <w:r>
        <w:rPr>
          <w:rFonts w:ascii="Arial" w:hAnsi="Arial" w:cs="Arial"/>
          <w:sz w:val="20"/>
          <w:szCs w:val="20"/>
        </w:rPr>
        <w:t>Wellbeing</w:t>
      </w:r>
      <w:r w:rsidRPr="000422DF">
        <w:rPr>
          <w:rFonts w:ascii="Arial" w:hAnsi="Arial" w:cs="Arial"/>
          <w:sz w:val="20"/>
          <w:szCs w:val="20"/>
        </w:rPr>
        <w:t xml:space="preserve"> Leader will carry out. The postholder may be required to do other duties appropriate to the level of the role, as directed by the Directors.</w:t>
      </w:r>
    </w:p>
    <w:p w14:paraId="3943071B" w14:textId="77777777" w:rsidR="005452A6" w:rsidRDefault="005452A6" w:rsidP="005452A6">
      <w:pPr>
        <w:rPr>
          <w:rFonts w:ascii="Arial" w:hAnsi="Arial" w:cs="Arial"/>
          <w:b/>
          <w:sz w:val="28"/>
          <w:szCs w:val="28"/>
        </w:rPr>
      </w:pPr>
    </w:p>
    <w:p w14:paraId="38F96F84" w14:textId="24548C57" w:rsidR="00AF3CE7" w:rsidRDefault="00AF3CE7" w:rsidP="00171722">
      <w:pPr>
        <w:spacing w:after="0"/>
        <w:jc w:val="center"/>
        <w:rPr>
          <w:rFonts w:ascii="Arial" w:hAnsi="Arial" w:cs="Arial"/>
          <w:b/>
          <w:sz w:val="28"/>
          <w:szCs w:val="28"/>
        </w:rPr>
      </w:pPr>
      <w:r>
        <w:rPr>
          <w:rFonts w:ascii="Arial" w:hAnsi="Arial" w:cs="Arial"/>
          <w:b/>
          <w:sz w:val="28"/>
          <w:szCs w:val="28"/>
        </w:rPr>
        <w:t>PERSONAL</w:t>
      </w:r>
      <w:r w:rsidRPr="003E65D1">
        <w:rPr>
          <w:rFonts w:ascii="Arial" w:hAnsi="Arial" w:cs="Arial"/>
          <w:b/>
          <w:sz w:val="28"/>
          <w:szCs w:val="28"/>
        </w:rPr>
        <w:t xml:space="preserve"> SPECIFICATION</w:t>
      </w:r>
      <w:r w:rsidR="00171722">
        <w:rPr>
          <w:rFonts w:ascii="Arial" w:hAnsi="Arial" w:cs="Arial"/>
          <w:b/>
          <w:sz w:val="28"/>
          <w:szCs w:val="28"/>
        </w:rPr>
        <w:t>:</w:t>
      </w:r>
    </w:p>
    <w:p w14:paraId="5437EF79" w14:textId="249C05A2" w:rsidR="00AF3CE7" w:rsidRPr="003E65D1" w:rsidRDefault="00AF3CE7" w:rsidP="00171722">
      <w:pPr>
        <w:spacing w:after="0"/>
        <w:jc w:val="center"/>
        <w:rPr>
          <w:rFonts w:ascii="Arial" w:hAnsi="Arial" w:cs="Arial"/>
          <w:b/>
          <w:sz w:val="28"/>
          <w:szCs w:val="28"/>
        </w:rPr>
      </w:pPr>
      <w:r>
        <w:rPr>
          <w:rFonts w:ascii="Arial" w:hAnsi="Arial" w:cs="Arial"/>
          <w:b/>
          <w:sz w:val="28"/>
          <w:szCs w:val="28"/>
        </w:rPr>
        <w:t>Wellbeing Leader</w:t>
      </w:r>
    </w:p>
    <w:p w14:paraId="46F7CAF5" w14:textId="77777777" w:rsidR="00171722" w:rsidRPr="003E65D1" w:rsidRDefault="00171722" w:rsidP="00171722">
      <w:pPr>
        <w:spacing w:after="0"/>
        <w:jc w:val="center"/>
        <w:rPr>
          <w:rFonts w:ascii="Arial" w:hAnsi="Arial" w:cs="Arial"/>
          <w:b/>
          <w:sz w:val="28"/>
          <w:szCs w:val="28"/>
        </w:rPr>
      </w:pPr>
    </w:p>
    <w:tbl>
      <w:tblPr>
        <w:tblStyle w:val="TableGrid"/>
        <w:tblW w:w="10915" w:type="dxa"/>
        <w:tblInd w:w="-945" w:type="dxa"/>
        <w:tblLayout w:type="fixed"/>
        <w:tblLook w:val="04A0" w:firstRow="1" w:lastRow="0" w:firstColumn="1" w:lastColumn="0" w:noHBand="0" w:noVBand="1"/>
      </w:tblPr>
      <w:tblGrid>
        <w:gridCol w:w="8647"/>
        <w:gridCol w:w="1134"/>
        <w:gridCol w:w="1134"/>
      </w:tblGrid>
      <w:tr w:rsidR="00AF3CE7" w:rsidRPr="007B7022" w14:paraId="15C525B2" w14:textId="77777777" w:rsidTr="00AF3CE7">
        <w:tc>
          <w:tcPr>
            <w:tcW w:w="8647" w:type="dxa"/>
            <w:shd w:val="clear" w:color="auto" w:fill="BFBFBF" w:themeFill="background1" w:themeFillShade="BF"/>
          </w:tcPr>
          <w:p w14:paraId="00EACA9B" w14:textId="77777777" w:rsidR="00AF3CE7" w:rsidRPr="007B7022" w:rsidRDefault="00AF3CE7" w:rsidP="003B06DF">
            <w:pPr>
              <w:pStyle w:val="ListParagraph"/>
              <w:tabs>
                <w:tab w:val="left" w:pos="1680"/>
              </w:tabs>
              <w:autoSpaceDE w:val="0"/>
              <w:autoSpaceDN w:val="0"/>
              <w:adjustRightInd w:val="0"/>
              <w:spacing w:line="276" w:lineRule="auto"/>
              <w:ind w:left="0"/>
              <w:rPr>
                <w:rFonts w:ascii="Arial" w:hAnsi="Arial" w:cs="Arial"/>
                <w:b/>
                <w:sz w:val="20"/>
                <w:szCs w:val="20"/>
              </w:rPr>
            </w:pPr>
            <w:r>
              <w:rPr>
                <w:rFonts w:ascii="Arial" w:hAnsi="Arial" w:cs="Arial"/>
                <w:b/>
                <w:sz w:val="20"/>
                <w:szCs w:val="20"/>
              </w:rPr>
              <w:t>Qualifications &amp; Training</w:t>
            </w:r>
          </w:p>
        </w:tc>
        <w:tc>
          <w:tcPr>
            <w:tcW w:w="1134" w:type="dxa"/>
            <w:shd w:val="clear" w:color="auto" w:fill="BFBFBF" w:themeFill="background1" w:themeFillShade="BF"/>
          </w:tcPr>
          <w:p w14:paraId="4A6B4106"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b/>
                <w:sz w:val="20"/>
                <w:szCs w:val="20"/>
              </w:rPr>
            </w:pPr>
            <w:r w:rsidRPr="007B7022">
              <w:rPr>
                <w:rFonts w:ascii="Arial" w:hAnsi="Arial" w:cs="Arial"/>
                <w:b/>
                <w:sz w:val="20"/>
                <w:szCs w:val="20"/>
              </w:rPr>
              <w:t>Essential</w:t>
            </w:r>
          </w:p>
        </w:tc>
        <w:tc>
          <w:tcPr>
            <w:tcW w:w="1134" w:type="dxa"/>
            <w:shd w:val="clear" w:color="auto" w:fill="BFBFBF" w:themeFill="background1" w:themeFillShade="BF"/>
          </w:tcPr>
          <w:p w14:paraId="0FAA5D2C"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b/>
                <w:sz w:val="20"/>
                <w:szCs w:val="20"/>
              </w:rPr>
            </w:pPr>
            <w:r w:rsidRPr="007B7022">
              <w:rPr>
                <w:rFonts w:ascii="Arial" w:hAnsi="Arial" w:cs="Arial"/>
                <w:b/>
                <w:sz w:val="20"/>
                <w:szCs w:val="20"/>
              </w:rPr>
              <w:t>Desirable</w:t>
            </w:r>
          </w:p>
        </w:tc>
      </w:tr>
      <w:tr w:rsidR="00AF3CE7" w:rsidRPr="007B7022" w14:paraId="7FB6FBE6" w14:textId="77777777" w:rsidTr="00AF3CE7">
        <w:tc>
          <w:tcPr>
            <w:tcW w:w="8647" w:type="dxa"/>
          </w:tcPr>
          <w:p w14:paraId="4743E6CB" w14:textId="77777777" w:rsidR="00AF3CE7" w:rsidRPr="001C5916" w:rsidRDefault="00AF3CE7" w:rsidP="003B06DF">
            <w:pPr>
              <w:pStyle w:val="ListParagraph"/>
              <w:autoSpaceDE w:val="0"/>
              <w:autoSpaceDN w:val="0"/>
              <w:adjustRightInd w:val="0"/>
              <w:spacing w:line="276" w:lineRule="auto"/>
              <w:ind w:left="0"/>
              <w:rPr>
                <w:rFonts w:ascii="Arial" w:hAnsi="Arial" w:cs="Arial"/>
                <w:sz w:val="20"/>
                <w:szCs w:val="20"/>
              </w:rPr>
            </w:pPr>
            <w:r w:rsidRPr="001C5916">
              <w:rPr>
                <w:rFonts w:ascii="Arial" w:hAnsi="Arial" w:cs="Arial"/>
                <w:sz w:val="20"/>
                <w:szCs w:val="20"/>
              </w:rPr>
              <w:t>GCSE or equivalent, including Grade C or above in English and Maths</w:t>
            </w:r>
          </w:p>
        </w:tc>
        <w:tc>
          <w:tcPr>
            <w:tcW w:w="1134" w:type="dxa"/>
          </w:tcPr>
          <w:p w14:paraId="12F9DE61" w14:textId="77777777" w:rsidR="00AF3CE7" w:rsidRPr="007B7022" w:rsidRDefault="00AF3CE7" w:rsidP="003B06DF">
            <w:pPr>
              <w:jc w:val="center"/>
              <w:rPr>
                <w:rFonts w:ascii="Arial" w:hAnsi="Arial" w:cs="Arial"/>
                <w:sz w:val="20"/>
                <w:szCs w:val="20"/>
              </w:rPr>
            </w:pPr>
            <w:r w:rsidRPr="00AD50B5">
              <w:rPr>
                <w:rFonts w:ascii="Wingdings" w:eastAsia="Wingdings" w:hAnsi="Wingdings" w:cs="Wingdings"/>
                <w:sz w:val="20"/>
                <w:szCs w:val="20"/>
              </w:rPr>
              <w:t>ü</w:t>
            </w:r>
          </w:p>
        </w:tc>
        <w:tc>
          <w:tcPr>
            <w:tcW w:w="1134" w:type="dxa"/>
          </w:tcPr>
          <w:p w14:paraId="16D4E08B"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r>
      <w:tr w:rsidR="00AF3CE7" w:rsidRPr="007B7022" w14:paraId="0174C846" w14:textId="77777777" w:rsidTr="00AF3CE7">
        <w:tc>
          <w:tcPr>
            <w:tcW w:w="8647" w:type="dxa"/>
          </w:tcPr>
          <w:p w14:paraId="20A312C7" w14:textId="12923D11" w:rsidR="00AF3CE7" w:rsidRPr="001C5916" w:rsidRDefault="00AF3CE7" w:rsidP="00AF3CE7">
            <w:pPr>
              <w:pStyle w:val="ListParagraph"/>
              <w:autoSpaceDE w:val="0"/>
              <w:adjustRightInd w:val="0"/>
              <w:ind w:left="0"/>
              <w:rPr>
                <w:rFonts w:ascii="Arial" w:hAnsi="Arial" w:cs="Arial"/>
                <w:sz w:val="20"/>
                <w:szCs w:val="20"/>
              </w:rPr>
            </w:pPr>
            <w:r w:rsidRPr="0011599B">
              <w:rPr>
                <w:rFonts w:ascii="Arial" w:hAnsi="Arial" w:cs="Arial"/>
                <w:sz w:val="20"/>
                <w:szCs w:val="20"/>
              </w:rPr>
              <w:t>Safeguarding Level 3</w:t>
            </w:r>
            <w:r w:rsidR="0011599B">
              <w:rPr>
                <w:rFonts w:ascii="Arial" w:hAnsi="Arial" w:cs="Arial"/>
                <w:sz w:val="20"/>
                <w:szCs w:val="20"/>
              </w:rPr>
              <w:t xml:space="preserve"> (</w:t>
            </w:r>
            <w:r w:rsidR="0011599B" w:rsidRPr="0011599B">
              <w:rPr>
                <w:rFonts w:ascii="Arial" w:hAnsi="Arial" w:cs="Arial"/>
                <w:sz w:val="20"/>
                <w:szCs w:val="20"/>
              </w:rPr>
              <w:t>or willingness to achieve)</w:t>
            </w:r>
          </w:p>
        </w:tc>
        <w:tc>
          <w:tcPr>
            <w:tcW w:w="1134" w:type="dxa"/>
          </w:tcPr>
          <w:p w14:paraId="2B141205" w14:textId="5711F2ED" w:rsidR="00AF3CE7" w:rsidRPr="00AD50B5" w:rsidRDefault="0011599B" w:rsidP="00AF3CE7">
            <w:pPr>
              <w:jc w:val="center"/>
              <w:rPr>
                <w:rFonts w:ascii="Wingdings" w:eastAsia="Wingdings" w:hAnsi="Wingdings" w:cs="Wingdings"/>
                <w:sz w:val="20"/>
                <w:szCs w:val="20"/>
              </w:rPr>
            </w:pPr>
            <w:r w:rsidRPr="00AD50B5">
              <w:rPr>
                <w:rFonts w:ascii="Wingdings" w:eastAsia="Wingdings" w:hAnsi="Wingdings" w:cs="Wingdings"/>
                <w:sz w:val="20"/>
                <w:szCs w:val="20"/>
              </w:rPr>
              <w:t>ü</w:t>
            </w:r>
          </w:p>
        </w:tc>
        <w:tc>
          <w:tcPr>
            <w:tcW w:w="1134" w:type="dxa"/>
          </w:tcPr>
          <w:p w14:paraId="3C04065C" w14:textId="77777777" w:rsidR="00AF3CE7" w:rsidRPr="007B7022" w:rsidRDefault="00AF3CE7" w:rsidP="00AF3CE7">
            <w:pPr>
              <w:pStyle w:val="ListParagraph"/>
              <w:autoSpaceDE w:val="0"/>
              <w:adjustRightInd w:val="0"/>
              <w:ind w:left="0"/>
              <w:jc w:val="center"/>
              <w:rPr>
                <w:rFonts w:ascii="Arial" w:hAnsi="Arial" w:cs="Arial"/>
                <w:sz w:val="20"/>
                <w:szCs w:val="20"/>
              </w:rPr>
            </w:pPr>
          </w:p>
        </w:tc>
      </w:tr>
      <w:tr w:rsidR="00AF3CE7" w:rsidRPr="007B7022" w14:paraId="5C27F20C" w14:textId="77777777" w:rsidTr="00AF3CE7">
        <w:tc>
          <w:tcPr>
            <w:tcW w:w="8647" w:type="dxa"/>
          </w:tcPr>
          <w:p w14:paraId="651F44AA" w14:textId="142439EA" w:rsidR="00AF3CE7" w:rsidRPr="001C5916" w:rsidRDefault="00AF3CE7" w:rsidP="00AF3CE7">
            <w:pPr>
              <w:pStyle w:val="ListParagraph"/>
              <w:autoSpaceDE w:val="0"/>
              <w:adjustRightInd w:val="0"/>
              <w:ind w:left="0"/>
              <w:rPr>
                <w:rFonts w:ascii="Arial" w:hAnsi="Arial" w:cs="Arial"/>
                <w:sz w:val="20"/>
                <w:szCs w:val="20"/>
              </w:rPr>
            </w:pPr>
            <w:r w:rsidRPr="0011599B">
              <w:rPr>
                <w:rFonts w:ascii="Arial" w:hAnsi="Arial" w:cs="Arial"/>
                <w:sz w:val="20"/>
                <w:szCs w:val="20"/>
              </w:rPr>
              <w:t xml:space="preserve">SEND qualification </w:t>
            </w:r>
          </w:p>
        </w:tc>
        <w:tc>
          <w:tcPr>
            <w:tcW w:w="1134" w:type="dxa"/>
          </w:tcPr>
          <w:p w14:paraId="7B9A2D5B" w14:textId="77777777" w:rsidR="00AF3CE7" w:rsidRPr="00AD50B5" w:rsidRDefault="00AF3CE7" w:rsidP="00AF3CE7">
            <w:pPr>
              <w:jc w:val="center"/>
              <w:rPr>
                <w:rFonts w:ascii="Wingdings" w:eastAsia="Wingdings" w:hAnsi="Wingdings" w:cs="Wingdings"/>
                <w:sz w:val="20"/>
                <w:szCs w:val="20"/>
              </w:rPr>
            </w:pPr>
          </w:p>
        </w:tc>
        <w:tc>
          <w:tcPr>
            <w:tcW w:w="1134" w:type="dxa"/>
          </w:tcPr>
          <w:p w14:paraId="64CB0912" w14:textId="480F968D" w:rsidR="00AF3CE7" w:rsidRPr="007B7022" w:rsidRDefault="0011599B" w:rsidP="00AF3CE7">
            <w:pPr>
              <w:pStyle w:val="ListParagraph"/>
              <w:autoSpaceDE w:val="0"/>
              <w:adjustRightInd w:val="0"/>
              <w:ind w:left="0"/>
              <w:jc w:val="center"/>
              <w:rPr>
                <w:rFonts w:ascii="Arial" w:hAnsi="Arial" w:cs="Arial"/>
                <w:sz w:val="20"/>
                <w:szCs w:val="20"/>
              </w:rPr>
            </w:pPr>
            <w:r w:rsidRPr="00AD50B5">
              <w:rPr>
                <w:rFonts w:ascii="Wingdings" w:eastAsia="Wingdings" w:hAnsi="Wingdings" w:cs="Wingdings"/>
                <w:sz w:val="20"/>
                <w:szCs w:val="20"/>
              </w:rPr>
              <w:t>ü</w:t>
            </w:r>
          </w:p>
        </w:tc>
      </w:tr>
      <w:tr w:rsidR="00AF3CE7" w:rsidRPr="007B7022" w14:paraId="020B8D40" w14:textId="77777777" w:rsidTr="00AF3CE7">
        <w:tc>
          <w:tcPr>
            <w:tcW w:w="8647" w:type="dxa"/>
          </w:tcPr>
          <w:p w14:paraId="32F767B3" w14:textId="4CC237E8" w:rsidR="00AF3CE7" w:rsidRPr="001C5916" w:rsidRDefault="00AF3CE7" w:rsidP="00AF3CE7">
            <w:pPr>
              <w:pStyle w:val="ListParagraph"/>
              <w:autoSpaceDE w:val="0"/>
              <w:adjustRightInd w:val="0"/>
              <w:ind w:left="0"/>
              <w:rPr>
                <w:rFonts w:ascii="Arial" w:hAnsi="Arial" w:cs="Arial"/>
                <w:sz w:val="20"/>
                <w:szCs w:val="20"/>
              </w:rPr>
            </w:pPr>
            <w:r w:rsidRPr="0011599B">
              <w:rPr>
                <w:rFonts w:ascii="Arial" w:hAnsi="Arial" w:cs="Arial"/>
                <w:sz w:val="20"/>
                <w:szCs w:val="20"/>
              </w:rPr>
              <w:t>SMHL qualification (or willingness to achieve)</w:t>
            </w:r>
          </w:p>
        </w:tc>
        <w:tc>
          <w:tcPr>
            <w:tcW w:w="1134" w:type="dxa"/>
          </w:tcPr>
          <w:p w14:paraId="58521F5C" w14:textId="26015E5E" w:rsidR="00AF3CE7" w:rsidRPr="00AD50B5" w:rsidRDefault="0011599B" w:rsidP="00AF3CE7">
            <w:pPr>
              <w:jc w:val="center"/>
              <w:rPr>
                <w:rFonts w:ascii="Wingdings" w:eastAsia="Wingdings" w:hAnsi="Wingdings" w:cs="Wingdings"/>
                <w:sz w:val="20"/>
                <w:szCs w:val="20"/>
              </w:rPr>
            </w:pPr>
            <w:r w:rsidRPr="00AD50B5">
              <w:rPr>
                <w:rFonts w:ascii="Wingdings" w:eastAsia="Wingdings" w:hAnsi="Wingdings" w:cs="Wingdings"/>
                <w:sz w:val="20"/>
                <w:szCs w:val="20"/>
              </w:rPr>
              <w:t>ü</w:t>
            </w:r>
          </w:p>
        </w:tc>
        <w:tc>
          <w:tcPr>
            <w:tcW w:w="1134" w:type="dxa"/>
          </w:tcPr>
          <w:p w14:paraId="6189E463" w14:textId="77777777" w:rsidR="00AF3CE7" w:rsidRPr="007B7022" w:rsidRDefault="00AF3CE7" w:rsidP="00AF3CE7">
            <w:pPr>
              <w:pStyle w:val="ListParagraph"/>
              <w:autoSpaceDE w:val="0"/>
              <w:adjustRightInd w:val="0"/>
              <w:ind w:left="0"/>
              <w:jc w:val="center"/>
              <w:rPr>
                <w:rFonts w:ascii="Arial" w:hAnsi="Arial" w:cs="Arial"/>
                <w:sz w:val="20"/>
                <w:szCs w:val="20"/>
              </w:rPr>
            </w:pPr>
          </w:p>
        </w:tc>
      </w:tr>
      <w:tr w:rsidR="00AF3CE7" w:rsidRPr="007B7022" w14:paraId="471C4934" w14:textId="77777777" w:rsidTr="00AF3CE7">
        <w:tc>
          <w:tcPr>
            <w:tcW w:w="8647" w:type="dxa"/>
          </w:tcPr>
          <w:p w14:paraId="49FEE7B7" w14:textId="77777777" w:rsidR="00AF3CE7" w:rsidRPr="001C5916" w:rsidRDefault="00AF3CE7" w:rsidP="003B06DF">
            <w:pPr>
              <w:pStyle w:val="ListParagraph"/>
              <w:autoSpaceDE w:val="0"/>
              <w:autoSpaceDN w:val="0"/>
              <w:adjustRightInd w:val="0"/>
              <w:spacing w:line="276" w:lineRule="auto"/>
              <w:ind w:left="0"/>
              <w:rPr>
                <w:rFonts w:ascii="Arial" w:hAnsi="Arial" w:cs="Arial"/>
                <w:sz w:val="20"/>
                <w:szCs w:val="20"/>
              </w:rPr>
            </w:pPr>
            <w:r w:rsidRPr="001C5916">
              <w:rPr>
                <w:rFonts w:ascii="Arial" w:hAnsi="Arial" w:cs="Arial"/>
                <w:sz w:val="20"/>
                <w:szCs w:val="20"/>
              </w:rPr>
              <w:t>A</w:t>
            </w:r>
            <w:r w:rsidRPr="001C5916">
              <w:rPr>
                <w:rFonts w:ascii="Arial" w:hAnsi="Arial" w:cs="Arial"/>
                <w:spacing w:val="-9"/>
                <w:sz w:val="20"/>
                <w:szCs w:val="20"/>
              </w:rPr>
              <w:t xml:space="preserve"> </w:t>
            </w:r>
            <w:r w:rsidRPr="001C5916">
              <w:rPr>
                <w:rFonts w:ascii="Arial" w:hAnsi="Arial" w:cs="Arial"/>
                <w:sz w:val="20"/>
                <w:szCs w:val="20"/>
              </w:rPr>
              <w:t>commitment</w:t>
            </w:r>
            <w:r w:rsidRPr="001C5916">
              <w:rPr>
                <w:rFonts w:ascii="Arial" w:hAnsi="Arial" w:cs="Arial"/>
                <w:spacing w:val="-11"/>
                <w:sz w:val="20"/>
                <w:szCs w:val="20"/>
              </w:rPr>
              <w:t xml:space="preserve"> </w:t>
            </w:r>
            <w:r w:rsidRPr="001C5916">
              <w:rPr>
                <w:rFonts w:ascii="Arial" w:hAnsi="Arial" w:cs="Arial"/>
                <w:sz w:val="20"/>
                <w:szCs w:val="20"/>
              </w:rPr>
              <w:t>to</w:t>
            </w:r>
            <w:r w:rsidRPr="001C5916">
              <w:rPr>
                <w:rFonts w:ascii="Arial" w:hAnsi="Arial" w:cs="Arial"/>
                <w:spacing w:val="-9"/>
                <w:sz w:val="20"/>
                <w:szCs w:val="20"/>
              </w:rPr>
              <w:t xml:space="preserve"> </w:t>
            </w:r>
            <w:r w:rsidRPr="001C5916">
              <w:rPr>
                <w:rFonts w:ascii="Arial" w:hAnsi="Arial" w:cs="Arial"/>
                <w:sz w:val="20"/>
                <w:szCs w:val="20"/>
              </w:rPr>
              <w:t>further</w:t>
            </w:r>
            <w:r w:rsidRPr="001C5916">
              <w:rPr>
                <w:rFonts w:ascii="Arial" w:hAnsi="Arial" w:cs="Arial"/>
                <w:spacing w:val="-10"/>
                <w:sz w:val="20"/>
                <w:szCs w:val="20"/>
              </w:rPr>
              <w:t xml:space="preserve"> </w:t>
            </w:r>
            <w:r w:rsidRPr="001C5916">
              <w:rPr>
                <w:rFonts w:ascii="Arial" w:hAnsi="Arial" w:cs="Arial"/>
                <w:sz w:val="20"/>
                <w:szCs w:val="20"/>
              </w:rPr>
              <w:t>professional</w:t>
            </w:r>
            <w:r w:rsidRPr="001C5916">
              <w:rPr>
                <w:rFonts w:ascii="Arial" w:hAnsi="Arial" w:cs="Arial"/>
                <w:spacing w:val="14"/>
                <w:sz w:val="20"/>
                <w:szCs w:val="20"/>
              </w:rPr>
              <w:t xml:space="preserve"> </w:t>
            </w:r>
            <w:r w:rsidRPr="001C5916">
              <w:rPr>
                <w:rFonts w:ascii="Arial" w:hAnsi="Arial" w:cs="Arial"/>
                <w:spacing w:val="-2"/>
                <w:sz w:val="20"/>
                <w:szCs w:val="20"/>
              </w:rPr>
              <w:t>development.</w:t>
            </w:r>
          </w:p>
        </w:tc>
        <w:tc>
          <w:tcPr>
            <w:tcW w:w="1134" w:type="dxa"/>
          </w:tcPr>
          <w:p w14:paraId="530C4699" w14:textId="77777777" w:rsidR="00AF3CE7" w:rsidRPr="007B7022" w:rsidRDefault="00AF3CE7" w:rsidP="003B06DF">
            <w:pPr>
              <w:jc w:val="center"/>
              <w:rPr>
                <w:rFonts w:ascii="Arial" w:hAnsi="Arial" w:cs="Arial"/>
                <w:sz w:val="20"/>
                <w:szCs w:val="20"/>
              </w:rPr>
            </w:pPr>
            <w:r w:rsidRPr="00AD50B5">
              <w:rPr>
                <w:rFonts w:ascii="Wingdings" w:eastAsia="Wingdings" w:hAnsi="Wingdings" w:cs="Wingdings"/>
                <w:sz w:val="20"/>
                <w:szCs w:val="20"/>
              </w:rPr>
              <w:t>ü</w:t>
            </w:r>
          </w:p>
        </w:tc>
        <w:tc>
          <w:tcPr>
            <w:tcW w:w="1134" w:type="dxa"/>
          </w:tcPr>
          <w:p w14:paraId="18FD43BC"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r>
      <w:tr w:rsidR="00AF3CE7" w:rsidRPr="007B7022" w14:paraId="32B5A51F" w14:textId="77777777" w:rsidTr="00AF3CE7">
        <w:tc>
          <w:tcPr>
            <w:tcW w:w="8647" w:type="dxa"/>
            <w:shd w:val="clear" w:color="auto" w:fill="BFBFBF" w:themeFill="background1" w:themeFillShade="BF"/>
          </w:tcPr>
          <w:p w14:paraId="23313BCA" w14:textId="77777777" w:rsidR="00AF3CE7" w:rsidRPr="007B7022" w:rsidRDefault="00AF3CE7" w:rsidP="003B06DF">
            <w:pPr>
              <w:pStyle w:val="ListParagraph"/>
              <w:autoSpaceDE w:val="0"/>
              <w:autoSpaceDN w:val="0"/>
              <w:adjustRightInd w:val="0"/>
              <w:spacing w:line="276" w:lineRule="auto"/>
              <w:ind w:left="0"/>
              <w:rPr>
                <w:rFonts w:ascii="Arial" w:hAnsi="Arial" w:cs="Arial"/>
                <w:b/>
                <w:sz w:val="20"/>
                <w:szCs w:val="20"/>
              </w:rPr>
            </w:pPr>
            <w:r>
              <w:rPr>
                <w:rFonts w:ascii="Arial" w:hAnsi="Arial" w:cs="Arial"/>
                <w:b/>
                <w:sz w:val="20"/>
                <w:szCs w:val="20"/>
              </w:rPr>
              <w:t>Experience</w:t>
            </w:r>
          </w:p>
        </w:tc>
        <w:tc>
          <w:tcPr>
            <w:tcW w:w="1134" w:type="dxa"/>
            <w:shd w:val="clear" w:color="auto" w:fill="BFBFBF" w:themeFill="background1" w:themeFillShade="BF"/>
          </w:tcPr>
          <w:p w14:paraId="32CF7D70"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c>
          <w:tcPr>
            <w:tcW w:w="1134" w:type="dxa"/>
            <w:shd w:val="clear" w:color="auto" w:fill="BFBFBF" w:themeFill="background1" w:themeFillShade="BF"/>
          </w:tcPr>
          <w:p w14:paraId="5D0C0F59"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r>
      <w:tr w:rsidR="00AF3CE7" w:rsidRPr="007B7022" w14:paraId="631DF915" w14:textId="77777777" w:rsidTr="00AF3CE7">
        <w:tc>
          <w:tcPr>
            <w:tcW w:w="8647" w:type="dxa"/>
          </w:tcPr>
          <w:p w14:paraId="7D8C5D4A" w14:textId="4BDC2520" w:rsidR="00AF3CE7" w:rsidRPr="00F27A45" w:rsidRDefault="00F27A45" w:rsidP="00F27A45">
            <w:pPr>
              <w:keepLines/>
              <w:suppressAutoHyphens w:val="0"/>
              <w:spacing w:after="60"/>
              <w:rPr>
                <w:rFonts w:ascii="Arial" w:eastAsia="MS Mincho" w:hAnsi="Arial"/>
                <w:sz w:val="20"/>
                <w:szCs w:val="24"/>
                <w:lang w:val="en-US"/>
              </w:rPr>
            </w:pPr>
            <w:r w:rsidRPr="00F27A45">
              <w:rPr>
                <w:rFonts w:ascii="Arial" w:eastAsia="MS Mincho" w:hAnsi="Arial"/>
                <w:sz w:val="20"/>
                <w:szCs w:val="24"/>
                <w:lang w:val="en-US"/>
              </w:rPr>
              <w:t xml:space="preserve">Experience of working with young people of a relevant age, dealing with </w:t>
            </w:r>
            <w:r w:rsidR="00FA58C0">
              <w:rPr>
                <w:rFonts w:ascii="Arial" w:eastAsia="MS Mincho" w:hAnsi="Arial"/>
                <w:sz w:val="20"/>
                <w:szCs w:val="24"/>
                <w:lang w:val="en-US"/>
              </w:rPr>
              <w:t xml:space="preserve">behaviour, </w:t>
            </w:r>
            <w:r w:rsidRPr="00F27A45">
              <w:rPr>
                <w:rFonts w:ascii="Arial" w:eastAsia="MS Mincho" w:hAnsi="Arial"/>
                <w:sz w:val="20"/>
                <w:szCs w:val="24"/>
                <w:lang w:val="en-US"/>
              </w:rPr>
              <w:t>mental health and wellbeing challenges</w:t>
            </w:r>
          </w:p>
        </w:tc>
        <w:tc>
          <w:tcPr>
            <w:tcW w:w="1134" w:type="dxa"/>
          </w:tcPr>
          <w:p w14:paraId="0CE3E795"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r w:rsidRPr="00892FD1">
              <w:rPr>
                <w:rFonts w:ascii="Wingdings" w:eastAsia="Wingdings" w:hAnsi="Wingdings" w:cs="Wingdings"/>
                <w:sz w:val="20"/>
                <w:szCs w:val="20"/>
              </w:rPr>
              <w:t>ü</w:t>
            </w:r>
          </w:p>
        </w:tc>
        <w:tc>
          <w:tcPr>
            <w:tcW w:w="1134" w:type="dxa"/>
          </w:tcPr>
          <w:p w14:paraId="1E37F0CF"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r>
      <w:tr w:rsidR="00AF3CE7" w:rsidRPr="007B7022" w14:paraId="64151CBF" w14:textId="77777777" w:rsidTr="00AF3CE7">
        <w:tc>
          <w:tcPr>
            <w:tcW w:w="8647" w:type="dxa"/>
          </w:tcPr>
          <w:p w14:paraId="0FE98A33" w14:textId="77777777" w:rsidR="00AF3CE7" w:rsidRPr="001C5916" w:rsidRDefault="00AF3CE7" w:rsidP="003B06DF">
            <w:pPr>
              <w:pStyle w:val="ListParagraph"/>
              <w:autoSpaceDE w:val="0"/>
              <w:autoSpaceDN w:val="0"/>
              <w:adjustRightInd w:val="0"/>
              <w:ind w:left="0"/>
              <w:rPr>
                <w:rFonts w:ascii="Arial" w:hAnsi="Arial" w:cs="Arial"/>
                <w:sz w:val="20"/>
                <w:szCs w:val="20"/>
              </w:rPr>
            </w:pPr>
            <w:r w:rsidRPr="001C5916">
              <w:rPr>
                <w:rFonts w:ascii="Arial" w:hAnsi="Arial" w:cs="Arial"/>
                <w:sz w:val="20"/>
                <w:szCs w:val="20"/>
              </w:rPr>
              <w:t>Experience working with children/young people with additional needs (e.g. SEND, behavioural, mental health)</w:t>
            </w:r>
          </w:p>
        </w:tc>
        <w:tc>
          <w:tcPr>
            <w:tcW w:w="1134" w:type="dxa"/>
          </w:tcPr>
          <w:p w14:paraId="0D678BC4"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892FD1">
              <w:rPr>
                <w:rFonts w:ascii="Wingdings" w:eastAsia="Wingdings" w:hAnsi="Wingdings" w:cs="Wingdings"/>
                <w:sz w:val="20"/>
                <w:szCs w:val="20"/>
              </w:rPr>
              <w:t>ü</w:t>
            </w:r>
          </w:p>
        </w:tc>
        <w:tc>
          <w:tcPr>
            <w:tcW w:w="1134" w:type="dxa"/>
          </w:tcPr>
          <w:p w14:paraId="58698B62"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2EC9A6F3" w14:textId="77777777" w:rsidTr="00AF3CE7">
        <w:tc>
          <w:tcPr>
            <w:tcW w:w="8647" w:type="dxa"/>
          </w:tcPr>
          <w:p w14:paraId="18FCA5AE" w14:textId="40C8A699" w:rsidR="00AF3CE7" w:rsidRPr="001C5916" w:rsidRDefault="00AF3CE7" w:rsidP="003B06DF">
            <w:pPr>
              <w:pStyle w:val="ListParagraph"/>
              <w:autoSpaceDE w:val="0"/>
              <w:autoSpaceDN w:val="0"/>
              <w:adjustRightInd w:val="0"/>
              <w:ind w:left="0"/>
              <w:rPr>
                <w:rFonts w:ascii="Arial" w:hAnsi="Arial" w:cs="Arial"/>
                <w:sz w:val="20"/>
                <w:szCs w:val="20"/>
              </w:rPr>
            </w:pPr>
            <w:r w:rsidRPr="001C5916">
              <w:rPr>
                <w:rFonts w:ascii="Arial" w:hAnsi="Arial" w:cs="Arial"/>
                <w:sz w:val="20"/>
                <w:szCs w:val="20"/>
              </w:rPr>
              <w:t>Experience supporting and working</w:t>
            </w:r>
            <w:r w:rsidR="00FE3C0E">
              <w:rPr>
                <w:rFonts w:ascii="Arial" w:hAnsi="Arial" w:cs="Arial"/>
                <w:sz w:val="20"/>
                <w:szCs w:val="20"/>
              </w:rPr>
              <w:t xml:space="preserve"> closely</w:t>
            </w:r>
            <w:r w:rsidRPr="001C5916">
              <w:rPr>
                <w:rFonts w:ascii="Arial" w:hAnsi="Arial" w:cs="Arial"/>
                <w:sz w:val="20"/>
                <w:szCs w:val="20"/>
              </w:rPr>
              <w:t xml:space="preserve"> with </w:t>
            </w:r>
            <w:r w:rsidR="00FE3C0E">
              <w:rPr>
                <w:rFonts w:ascii="Arial" w:hAnsi="Arial" w:cs="Arial"/>
                <w:sz w:val="20"/>
                <w:szCs w:val="20"/>
              </w:rPr>
              <w:t>families, parents and carers</w:t>
            </w:r>
            <w:r w:rsidRPr="001C5916">
              <w:rPr>
                <w:rFonts w:ascii="Arial" w:hAnsi="Arial" w:cs="Arial"/>
                <w:sz w:val="20"/>
                <w:szCs w:val="20"/>
              </w:rPr>
              <w:t xml:space="preserve"> </w:t>
            </w:r>
          </w:p>
        </w:tc>
        <w:tc>
          <w:tcPr>
            <w:tcW w:w="1134" w:type="dxa"/>
          </w:tcPr>
          <w:p w14:paraId="2F6CB2F8"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892FD1">
              <w:rPr>
                <w:rFonts w:ascii="Wingdings" w:eastAsia="Wingdings" w:hAnsi="Wingdings" w:cs="Wingdings"/>
                <w:sz w:val="20"/>
                <w:szCs w:val="20"/>
              </w:rPr>
              <w:t>ü</w:t>
            </w:r>
          </w:p>
        </w:tc>
        <w:tc>
          <w:tcPr>
            <w:tcW w:w="1134" w:type="dxa"/>
          </w:tcPr>
          <w:p w14:paraId="781A94C1"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0D9D4F1C" w14:textId="77777777" w:rsidTr="00AF3CE7">
        <w:tc>
          <w:tcPr>
            <w:tcW w:w="8647" w:type="dxa"/>
          </w:tcPr>
          <w:p w14:paraId="0916956B" w14:textId="605E04A3" w:rsidR="00AF3CE7" w:rsidRPr="00FA58C0" w:rsidRDefault="00FA58C0" w:rsidP="00FA58C0">
            <w:pPr>
              <w:pStyle w:val="ListParagraph"/>
              <w:autoSpaceDE w:val="0"/>
              <w:adjustRightInd w:val="0"/>
              <w:ind w:left="0"/>
              <w:rPr>
                <w:rFonts w:ascii="Arial" w:hAnsi="Arial" w:cs="Arial"/>
                <w:sz w:val="20"/>
                <w:szCs w:val="20"/>
                <w:lang w:val="en-US"/>
              </w:rPr>
            </w:pPr>
            <w:r w:rsidRPr="00FA58C0">
              <w:rPr>
                <w:rFonts w:ascii="Arial" w:hAnsi="Arial" w:cs="Arial"/>
                <w:sz w:val="20"/>
                <w:szCs w:val="20"/>
                <w:lang w:val="en-US"/>
              </w:rPr>
              <w:t>Experience of assessing the needs of others</w:t>
            </w:r>
          </w:p>
        </w:tc>
        <w:tc>
          <w:tcPr>
            <w:tcW w:w="1134" w:type="dxa"/>
          </w:tcPr>
          <w:p w14:paraId="426ED4E1"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892FD1">
              <w:rPr>
                <w:rFonts w:ascii="Wingdings" w:eastAsia="Wingdings" w:hAnsi="Wingdings" w:cs="Wingdings"/>
                <w:sz w:val="20"/>
                <w:szCs w:val="20"/>
              </w:rPr>
              <w:t>ü</w:t>
            </w:r>
          </w:p>
        </w:tc>
        <w:tc>
          <w:tcPr>
            <w:tcW w:w="1134" w:type="dxa"/>
          </w:tcPr>
          <w:p w14:paraId="30E99F9E" w14:textId="77777777" w:rsidR="00AF3CE7"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5393247C" w14:textId="77777777" w:rsidTr="00AF3CE7">
        <w:tc>
          <w:tcPr>
            <w:tcW w:w="8647" w:type="dxa"/>
          </w:tcPr>
          <w:p w14:paraId="66F0AF6C" w14:textId="155DD6D6" w:rsidR="00AF3CE7" w:rsidRPr="00FA58C0" w:rsidRDefault="00FA58C0" w:rsidP="00FA58C0">
            <w:pPr>
              <w:pStyle w:val="ListParagraph"/>
              <w:autoSpaceDE w:val="0"/>
              <w:adjustRightInd w:val="0"/>
              <w:ind w:left="0"/>
              <w:rPr>
                <w:rFonts w:ascii="Arial" w:hAnsi="Arial" w:cs="Arial"/>
                <w:sz w:val="20"/>
                <w:szCs w:val="20"/>
                <w:lang w:val="en-US"/>
              </w:rPr>
            </w:pPr>
            <w:r w:rsidRPr="00FA58C0">
              <w:rPr>
                <w:rFonts w:ascii="Arial" w:hAnsi="Arial" w:cs="Arial"/>
                <w:sz w:val="20"/>
                <w:szCs w:val="20"/>
                <w:lang w:val="en-US"/>
              </w:rPr>
              <w:t>Experience of working with outside agencies and participating in meetings</w:t>
            </w:r>
          </w:p>
        </w:tc>
        <w:tc>
          <w:tcPr>
            <w:tcW w:w="1134" w:type="dxa"/>
          </w:tcPr>
          <w:p w14:paraId="3A86C2AA"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892FD1">
              <w:rPr>
                <w:rFonts w:ascii="Wingdings" w:eastAsia="Wingdings" w:hAnsi="Wingdings" w:cs="Wingdings"/>
                <w:sz w:val="20"/>
                <w:szCs w:val="20"/>
              </w:rPr>
              <w:t>ü</w:t>
            </w:r>
          </w:p>
        </w:tc>
        <w:tc>
          <w:tcPr>
            <w:tcW w:w="1134" w:type="dxa"/>
          </w:tcPr>
          <w:p w14:paraId="5EE6B3F8" w14:textId="77777777" w:rsidR="00AF3CE7"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166545A6" w14:textId="77777777" w:rsidTr="00AF3CE7">
        <w:tc>
          <w:tcPr>
            <w:tcW w:w="8647" w:type="dxa"/>
          </w:tcPr>
          <w:p w14:paraId="4EEB7865" w14:textId="319BA093" w:rsidR="00AF3CE7" w:rsidRPr="00FA58C0" w:rsidRDefault="00FA58C0" w:rsidP="00FA58C0">
            <w:pPr>
              <w:pStyle w:val="ListParagraph"/>
              <w:autoSpaceDE w:val="0"/>
              <w:adjustRightInd w:val="0"/>
              <w:ind w:left="0"/>
              <w:rPr>
                <w:rFonts w:ascii="Arial" w:hAnsi="Arial" w:cs="Arial"/>
                <w:sz w:val="20"/>
                <w:szCs w:val="20"/>
                <w:lang w:val="en-US"/>
              </w:rPr>
            </w:pPr>
            <w:r w:rsidRPr="00FA58C0">
              <w:rPr>
                <w:rFonts w:ascii="Arial" w:hAnsi="Arial" w:cs="Arial"/>
                <w:sz w:val="20"/>
                <w:szCs w:val="20"/>
                <w:lang w:val="en-US"/>
              </w:rPr>
              <w:t>Experience of delivering programmes for learners with mental health and wellbeing challenges, including 1-to-1, small group and whole-class activities</w:t>
            </w:r>
          </w:p>
        </w:tc>
        <w:tc>
          <w:tcPr>
            <w:tcW w:w="1134" w:type="dxa"/>
          </w:tcPr>
          <w:p w14:paraId="3A76A23E"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892FD1">
              <w:rPr>
                <w:rFonts w:ascii="Wingdings" w:eastAsia="Wingdings" w:hAnsi="Wingdings" w:cs="Wingdings"/>
                <w:sz w:val="20"/>
                <w:szCs w:val="20"/>
              </w:rPr>
              <w:t>ü</w:t>
            </w:r>
          </w:p>
        </w:tc>
        <w:tc>
          <w:tcPr>
            <w:tcW w:w="1134" w:type="dxa"/>
          </w:tcPr>
          <w:p w14:paraId="743AFF69" w14:textId="77777777" w:rsidR="00AF3CE7"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409365CB" w14:textId="77777777" w:rsidTr="00AF3CE7">
        <w:tc>
          <w:tcPr>
            <w:tcW w:w="8647" w:type="dxa"/>
          </w:tcPr>
          <w:p w14:paraId="462DB75D" w14:textId="44ACB1C1" w:rsidR="00AF3CE7" w:rsidRPr="00FA58C0" w:rsidRDefault="00FA58C0" w:rsidP="00FA58C0">
            <w:pPr>
              <w:pStyle w:val="ListParagraph"/>
              <w:autoSpaceDE w:val="0"/>
              <w:adjustRightInd w:val="0"/>
              <w:ind w:left="0"/>
              <w:rPr>
                <w:rFonts w:ascii="Arial" w:hAnsi="Arial" w:cs="Arial"/>
                <w:sz w:val="20"/>
                <w:szCs w:val="20"/>
                <w:lang w:val="en-US"/>
              </w:rPr>
            </w:pPr>
            <w:r w:rsidRPr="00FA58C0">
              <w:rPr>
                <w:rFonts w:ascii="Arial" w:hAnsi="Arial" w:cs="Arial"/>
                <w:sz w:val="20"/>
                <w:szCs w:val="20"/>
                <w:lang w:val="en-US"/>
              </w:rPr>
              <w:t>Experience of delivering training</w:t>
            </w:r>
            <w:r>
              <w:rPr>
                <w:rFonts w:ascii="Arial" w:hAnsi="Arial" w:cs="Arial"/>
                <w:sz w:val="20"/>
                <w:szCs w:val="20"/>
                <w:lang w:val="en-US"/>
              </w:rPr>
              <w:t>, CPD</w:t>
            </w:r>
            <w:r w:rsidRPr="00FA58C0">
              <w:rPr>
                <w:rFonts w:ascii="Arial" w:hAnsi="Arial" w:cs="Arial"/>
                <w:sz w:val="20"/>
                <w:szCs w:val="20"/>
                <w:lang w:val="en-US"/>
              </w:rPr>
              <w:t xml:space="preserve"> and briefing sessions on mental health and wellbeing</w:t>
            </w:r>
          </w:p>
        </w:tc>
        <w:tc>
          <w:tcPr>
            <w:tcW w:w="1134" w:type="dxa"/>
          </w:tcPr>
          <w:p w14:paraId="62E03E41"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892FD1">
              <w:rPr>
                <w:rFonts w:ascii="Wingdings" w:eastAsia="Wingdings" w:hAnsi="Wingdings" w:cs="Wingdings"/>
                <w:sz w:val="20"/>
                <w:szCs w:val="20"/>
              </w:rPr>
              <w:t>ü</w:t>
            </w:r>
          </w:p>
        </w:tc>
        <w:tc>
          <w:tcPr>
            <w:tcW w:w="1134" w:type="dxa"/>
          </w:tcPr>
          <w:p w14:paraId="4FC12ACA" w14:textId="77777777" w:rsidR="00AF3CE7"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54BDAE7B" w14:textId="77777777" w:rsidTr="00AF3CE7">
        <w:tc>
          <w:tcPr>
            <w:tcW w:w="8647" w:type="dxa"/>
          </w:tcPr>
          <w:p w14:paraId="71B4F17D" w14:textId="65779CBB" w:rsidR="00AF3CE7" w:rsidRPr="00FA58C0" w:rsidRDefault="00FA58C0" w:rsidP="00FA58C0">
            <w:pPr>
              <w:pStyle w:val="ListParagraph"/>
              <w:autoSpaceDE w:val="0"/>
              <w:adjustRightInd w:val="0"/>
              <w:ind w:left="0"/>
              <w:rPr>
                <w:rFonts w:ascii="Arial" w:hAnsi="Arial" w:cs="Arial"/>
                <w:sz w:val="20"/>
                <w:szCs w:val="20"/>
                <w:lang w:val="en-US"/>
              </w:rPr>
            </w:pPr>
            <w:r w:rsidRPr="00FA58C0">
              <w:rPr>
                <w:rFonts w:ascii="Arial" w:hAnsi="Arial" w:cs="Arial"/>
                <w:sz w:val="20"/>
                <w:szCs w:val="20"/>
                <w:lang w:val="en-US"/>
              </w:rPr>
              <w:t>Experience of coaching and advising others on suitable interventions</w:t>
            </w:r>
          </w:p>
        </w:tc>
        <w:tc>
          <w:tcPr>
            <w:tcW w:w="1134" w:type="dxa"/>
          </w:tcPr>
          <w:p w14:paraId="45A132F5"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892FD1">
              <w:rPr>
                <w:rFonts w:ascii="Wingdings" w:eastAsia="Wingdings" w:hAnsi="Wingdings" w:cs="Wingdings"/>
                <w:sz w:val="20"/>
                <w:szCs w:val="20"/>
              </w:rPr>
              <w:t>ü</w:t>
            </w:r>
          </w:p>
        </w:tc>
        <w:tc>
          <w:tcPr>
            <w:tcW w:w="1134" w:type="dxa"/>
          </w:tcPr>
          <w:p w14:paraId="542CC63B" w14:textId="77777777" w:rsidR="00AF3CE7"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57337DA8" w14:textId="77777777" w:rsidTr="00AF3CE7">
        <w:tc>
          <w:tcPr>
            <w:tcW w:w="8647" w:type="dxa"/>
            <w:shd w:val="clear" w:color="auto" w:fill="BFBFBF" w:themeFill="background1" w:themeFillShade="BF"/>
          </w:tcPr>
          <w:p w14:paraId="028AF5D3" w14:textId="77777777" w:rsidR="00AF3CE7" w:rsidRPr="007B7022" w:rsidRDefault="00AF3CE7" w:rsidP="003B06DF">
            <w:pPr>
              <w:pStyle w:val="ListParagraph"/>
              <w:autoSpaceDE w:val="0"/>
              <w:autoSpaceDN w:val="0"/>
              <w:adjustRightInd w:val="0"/>
              <w:spacing w:line="276" w:lineRule="auto"/>
              <w:ind w:left="0"/>
              <w:rPr>
                <w:rFonts w:ascii="Arial" w:hAnsi="Arial" w:cs="Arial"/>
                <w:b/>
                <w:sz w:val="20"/>
                <w:szCs w:val="20"/>
              </w:rPr>
            </w:pPr>
            <w:r>
              <w:rPr>
                <w:rFonts w:ascii="Arial" w:hAnsi="Arial" w:cs="Arial"/>
                <w:b/>
                <w:sz w:val="20"/>
                <w:szCs w:val="20"/>
              </w:rPr>
              <w:t>Skills &amp; Knowledge</w:t>
            </w:r>
          </w:p>
        </w:tc>
        <w:tc>
          <w:tcPr>
            <w:tcW w:w="1134" w:type="dxa"/>
            <w:shd w:val="clear" w:color="auto" w:fill="BFBFBF" w:themeFill="background1" w:themeFillShade="BF"/>
          </w:tcPr>
          <w:p w14:paraId="28054DBC"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c>
          <w:tcPr>
            <w:tcW w:w="1134" w:type="dxa"/>
            <w:shd w:val="clear" w:color="auto" w:fill="BFBFBF" w:themeFill="background1" w:themeFillShade="BF"/>
          </w:tcPr>
          <w:p w14:paraId="6E83F3F9"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r>
      <w:tr w:rsidR="00AF3CE7" w:rsidRPr="007B7022" w14:paraId="3919F15F" w14:textId="77777777" w:rsidTr="00AF3CE7">
        <w:tc>
          <w:tcPr>
            <w:tcW w:w="8647" w:type="dxa"/>
            <w:shd w:val="clear" w:color="auto" w:fill="auto"/>
          </w:tcPr>
          <w:p w14:paraId="6D688CF1" w14:textId="17435A7C" w:rsidR="00AF3CE7" w:rsidRPr="00573B73" w:rsidRDefault="00FE3C0E" w:rsidP="00FE3C0E">
            <w:pPr>
              <w:pStyle w:val="Tablecopybulleted"/>
              <w:numPr>
                <w:ilvl w:val="0"/>
                <w:numId w:val="0"/>
              </w:numPr>
              <w:rPr>
                <w:rFonts w:eastAsiaTheme="minorHAnsi" w:cs="Arial"/>
                <w:szCs w:val="20"/>
              </w:rPr>
            </w:pPr>
            <w:r w:rsidRPr="00573B73">
              <w:rPr>
                <w:rFonts w:eastAsiaTheme="minorHAnsi" w:cs="Arial"/>
                <w:szCs w:val="20"/>
              </w:rPr>
              <w:t>Strong listening skills and proven ability to deal with sensitive situations with integrity</w:t>
            </w:r>
          </w:p>
        </w:tc>
        <w:tc>
          <w:tcPr>
            <w:tcW w:w="1134" w:type="dxa"/>
            <w:shd w:val="clear" w:color="auto" w:fill="auto"/>
          </w:tcPr>
          <w:p w14:paraId="5EF3DD81"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7011B8">
              <w:rPr>
                <w:rFonts w:ascii="Wingdings" w:eastAsia="Wingdings" w:hAnsi="Wingdings" w:cs="Wingdings"/>
                <w:sz w:val="20"/>
                <w:szCs w:val="20"/>
              </w:rPr>
              <w:t>ü</w:t>
            </w:r>
          </w:p>
        </w:tc>
        <w:tc>
          <w:tcPr>
            <w:tcW w:w="1134" w:type="dxa"/>
            <w:shd w:val="clear" w:color="auto" w:fill="auto"/>
          </w:tcPr>
          <w:p w14:paraId="4C8583B1"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0915C7AE" w14:textId="77777777" w:rsidTr="00AF3CE7">
        <w:tc>
          <w:tcPr>
            <w:tcW w:w="8647" w:type="dxa"/>
            <w:shd w:val="clear" w:color="auto" w:fill="auto"/>
          </w:tcPr>
          <w:p w14:paraId="334D9BB6" w14:textId="4942CB2C" w:rsidR="00AF3CE7" w:rsidRPr="00573B73" w:rsidRDefault="00FE3C0E" w:rsidP="00FE3C0E">
            <w:pPr>
              <w:pStyle w:val="Tablecopybulleted"/>
              <w:numPr>
                <w:ilvl w:val="0"/>
                <w:numId w:val="0"/>
              </w:numPr>
              <w:rPr>
                <w:rFonts w:eastAsiaTheme="minorHAnsi" w:cs="Arial"/>
                <w:szCs w:val="20"/>
              </w:rPr>
            </w:pPr>
            <w:r w:rsidRPr="00573B73">
              <w:rPr>
                <w:rFonts w:eastAsiaTheme="minorHAnsi" w:cs="Arial"/>
                <w:szCs w:val="20"/>
              </w:rPr>
              <w:t>Proven ability to communicate effectively with adults and young people with SEND, including through written and verbal communication</w:t>
            </w:r>
          </w:p>
        </w:tc>
        <w:tc>
          <w:tcPr>
            <w:tcW w:w="1134" w:type="dxa"/>
            <w:shd w:val="clear" w:color="auto" w:fill="auto"/>
          </w:tcPr>
          <w:p w14:paraId="435B528F"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7011B8">
              <w:rPr>
                <w:rFonts w:ascii="Wingdings" w:eastAsia="Wingdings" w:hAnsi="Wingdings" w:cs="Wingdings"/>
                <w:sz w:val="20"/>
                <w:szCs w:val="20"/>
              </w:rPr>
              <w:t>ü</w:t>
            </w:r>
          </w:p>
        </w:tc>
        <w:tc>
          <w:tcPr>
            <w:tcW w:w="1134" w:type="dxa"/>
            <w:shd w:val="clear" w:color="auto" w:fill="auto"/>
          </w:tcPr>
          <w:p w14:paraId="217B0FB1"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r w:rsidR="00573B73" w:rsidRPr="007B7022" w14:paraId="127E6269" w14:textId="77777777" w:rsidTr="00AF3CE7">
        <w:tc>
          <w:tcPr>
            <w:tcW w:w="8647" w:type="dxa"/>
            <w:shd w:val="clear" w:color="auto" w:fill="auto"/>
          </w:tcPr>
          <w:p w14:paraId="04168284" w14:textId="11189E17" w:rsidR="00573B73" w:rsidRPr="00573B73" w:rsidRDefault="00573B73" w:rsidP="00573B73">
            <w:pPr>
              <w:pStyle w:val="Tablecopybulleted"/>
              <w:numPr>
                <w:ilvl w:val="0"/>
                <w:numId w:val="0"/>
              </w:numPr>
              <w:rPr>
                <w:rFonts w:eastAsiaTheme="minorHAnsi" w:cs="Arial"/>
                <w:szCs w:val="20"/>
              </w:rPr>
            </w:pPr>
            <w:r w:rsidRPr="00573B73">
              <w:rPr>
                <w:rFonts w:eastAsiaTheme="minorHAnsi" w:cs="Arial"/>
                <w:szCs w:val="20"/>
              </w:rPr>
              <w:t>Proven ability to tailor plans and interventions to individuals’ needs</w:t>
            </w:r>
          </w:p>
        </w:tc>
        <w:tc>
          <w:tcPr>
            <w:tcW w:w="1134" w:type="dxa"/>
            <w:shd w:val="clear" w:color="auto" w:fill="auto"/>
          </w:tcPr>
          <w:p w14:paraId="6E99C5C3" w14:textId="5B8C5A74" w:rsidR="00573B73" w:rsidRPr="007011B8" w:rsidRDefault="00573B73" w:rsidP="00573B73">
            <w:pPr>
              <w:pStyle w:val="ListParagraph"/>
              <w:autoSpaceDE w:val="0"/>
              <w:adjustRightInd w:val="0"/>
              <w:ind w:left="0"/>
              <w:jc w:val="center"/>
              <w:rPr>
                <w:rFonts w:ascii="Wingdings" w:eastAsia="Wingdings" w:hAnsi="Wingdings" w:cs="Wingdings"/>
                <w:sz w:val="20"/>
                <w:szCs w:val="20"/>
              </w:rPr>
            </w:pPr>
            <w:r w:rsidRPr="00C72D1C">
              <w:rPr>
                <w:rFonts w:ascii="Wingdings" w:eastAsia="Wingdings" w:hAnsi="Wingdings" w:cs="Wingdings"/>
                <w:sz w:val="20"/>
                <w:szCs w:val="20"/>
              </w:rPr>
              <w:t>ü</w:t>
            </w:r>
          </w:p>
        </w:tc>
        <w:tc>
          <w:tcPr>
            <w:tcW w:w="1134" w:type="dxa"/>
            <w:shd w:val="clear" w:color="auto" w:fill="auto"/>
          </w:tcPr>
          <w:p w14:paraId="1C44B271" w14:textId="77777777" w:rsidR="00573B73" w:rsidRPr="007B7022" w:rsidRDefault="00573B73" w:rsidP="00573B73">
            <w:pPr>
              <w:pStyle w:val="ListParagraph"/>
              <w:autoSpaceDE w:val="0"/>
              <w:adjustRightInd w:val="0"/>
              <w:ind w:left="0"/>
              <w:jc w:val="center"/>
              <w:rPr>
                <w:rFonts w:ascii="Arial" w:hAnsi="Arial" w:cs="Arial"/>
                <w:sz w:val="20"/>
                <w:szCs w:val="20"/>
              </w:rPr>
            </w:pPr>
          </w:p>
        </w:tc>
      </w:tr>
      <w:tr w:rsidR="00573B73" w:rsidRPr="007B7022" w14:paraId="444CD738" w14:textId="77777777" w:rsidTr="00AF3CE7">
        <w:tc>
          <w:tcPr>
            <w:tcW w:w="8647" w:type="dxa"/>
            <w:shd w:val="clear" w:color="auto" w:fill="auto"/>
          </w:tcPr>
          <w:p w14:paraId="023A958E" w14:textId="5E2BFB3A" w:rsidR="00573B73" w:rsidRPr="00573B73" w:rsidRDefault="00573B73" w:rsidP="00573B73">
            <w:pPr>
              <w:pStyle w:val="Tablecopybulleted"/>
              <w:numPr>
                <w:ilvl w:val="0"/>
                <w:numId w:val="0"/>
              </w:numPr>
              <w:rPr>
                <w:rFonts w:eastAsiaTheme="minorHAnsi" w:cs="Arial"/>
                <w:szCs w:val="20"/>
              </w:rPr>
            </w:pPr>
            <w:r w:rsidRPr="00573B73">
              <w:rPr>
                <w:rFonts w:eastAsiaTheme="minorHAnsi" w:cs="Arial"/>
                <w:szCs w:val="20"/>
              </w:rPr>
              <w:t>Proven ability to create good relationships with learners, staff and parents/carers</w:t>
            </w:r>
          </w:p>
        </w:tc>
        <w:tc>
          <w:tcPr>
            <w:tcW w:w="1134" w:type="dxa"/>
            <w:shd w:val="clear" w:color="auto" w:fill="auto"/>
          </w:tcPr>
          <w:p w14:paraId="1C88176B" w14:textId="32770A87" w:rsidR="00573B73" w:rsidRPr="007011B8" w:rsidRDefault="00573B73" w:rsidP="00573B73">
            <w:pPr>
              <w:pStyle w:val="ListParagraph"/>
              <w:autoSpaceDE w:val="0"/>
              <w:adjustRightInd w:val="0"/>
              <w:ind w:left="0"/>
              <w:jc w:val="center"/>
              <w:rPr>
                <w:rFonts w:ascii="Wingdings" w:eastAsia="Wingdings" w:hAnsi="Wingdings" w:cs="Wingdings"/>
                <w:sz w:val="20"/>
                <w:szCs w:val="20"/>
              </w:rPr>
            </w:pPr>
            <w:r w:rsidRPr="00C72D1C">
              <w:rPr>
                <w:rFonts w:ascii="Wingdings" w:eastAsia="Wingdings" w:hAnsi="Wingdings" w:cs="Wingdings"/>
                <w:sz w:val="20"/>
                <w:szCs w:val="20"/>
              </w:rPr>
              <w:t>ü</w:t>
            </w:r>
          </w:p>
        </w:tc>
        <w:tc>
          <w:tcPr>
            <w:tcW w:w="1134" w:type="dxa"/>
            <w:shd w:val="clear" w:color="auto" w:fill="auto"/>
          </w:tcPr>
          <w:p w14:paraId="2BF72B82" w14:textId="77777777" w:rsidR="00573B73" w:rsidRPr="007B7022" w:rsidRDefault="00573B73" w:rsidP="00573B73">
            <w:pPr>
              <w:pStyle w:val="ListParagraph"/>
              <w:autoSpaceDE w:val="0"/>
              <w:adjustRightInd w:val="0"/>
              <w:ind w:left="0"/>
              <w:jc w:val="center"/>
              <w:rPr>
                <w:rFonts w:ascii="Arial" w:hAnsi="Arial" w:cs="Arial"/>
                <w:sz w:val="20"/>
                <w:szCs w:val="20"/>
              </w:rPr>
            </w:pPr>
          </w:p>
        </w:tc>
      </w:tr>
      <w:tr w:rsidR="00573B73" w:rsidRPr="007B7022" w14:paraId="69CAD5BA" w14:textId="77777777" w:rsidTr="00AF3CE7">
        <w:tc>
          <w:tcPr>
            <w:tcW w:w="8647" w:type="dxa"/>
            <w:shd w:val="clear" w:color="auto" w:fill="auto"/>
          </w:tcPr>
          <w:p w14:paraId="1A5EB139" w14:textId="69669965" w:rsidR="00573B73" w:rsidRPr="00573B73" w:rsidRDefault="00573B73" w:rsidP="00573B73">
            <w:pPr>
              <w:pStyle w:val="Tablecopybulleted"/>
              <w:numPr>
                <w:ilvl w:val="0"/>
                <w:numId w:val="0"/>
              </w:numPr>
              <w:rPr>
                <w:rFonts w:eastAsiaTheme="minorHAnsi" w:cs="Arial"/>
                <w:szCs w:val="20"/>
              </w:rPr>
            </w:pPr>
            <w:r w:rsidRPr="00573B73">
              <w:rPr>
                <w:rFonts w:eastAsiaTheme="minorHAnsi" w:cs="Arial"/>
                <w:szCs w:val="20"/>
              </w:rPr>
              <w:t>A well-developed understanding of strategies to manage and support young people and adults with mental health and wellbeing challenges in a college environment</w:t>
            </w:r>
          </w:p>
        </w:tc>
        <w:tc>
          <w:tcPr>
            <w:tcW w:w="1134" w:type="dxa"/>
            <w:shd w:val="clear" w:color="auto" w:fill="auto"/>
          </w:tcPr>
          <w:p w14:paraId="3DC18DF5" w14:textId="1BDBB696" w:rsidR="00573B73" w:rsidRPr="007011B8" w:rsidRDefault="00573B73" w:rsidP="00573B73">
            <w:pPr>
              <w:pStyle w:val="ListParagraph"/>
              <w:autoSpaceDE w:val="0"/>
              <w:adjustRightInd w:val="0"/>
              <w:ind w:left="0"/>
              <w:jc w:val="center"/>
              <w:rPr>
                <w:rFonts w:ascii="Wingdings" w:eastAsia="Wingdings" w:hAnsi="Wingdings" w:cs="Wingdings"/>
                <w:sz w:val="20"/>
                <w:szCs w:val="20"/>
              </w:rPr>
            </w:pPr>
            <w:r w:rsidRPr="00C72D1C">
              <w:rPr>
                <w:rFonts w:ascii="Wingdings" w:eastAsia="Wingdings" w:hAnsi="Wingdings" w:cs="Wingdings"/>
                <w:sz w:val="20"/>
                <w:szCs w:val="20"/>
              </w:rPr>
              <w:t>ü</w:t>
            </w:r>
          </w:p>
        </w:tc>
        <w:tc>
          <w:tcPr>
            <w:tcW w:w="1134" w:type="dxa"/>
            <w:shd w:val="clear" w:color="auto" w:fill="auto"/>
          </w:tcPr>
          <w:p w14:paraId="456FB6F6" w14:textId="77777777" w:rsidR="00573B73" w:rsidRPr="007B7022" w:rsidRDefault="00573B73" w:rsidP="00573B73">
            <w:pPr>
              <w:pStyle w:val="ListParagraph"/>
              <w:autoSpaceDE w:val="0"/>
              <w:adjustRightInd w:val="0"/>
              <w:ind w:left="0"/>
              <w:jc w:val="center"/>
              <w:rPr>
                <w:rFonts w:ascii="Arial" w:hAnsi="Arial" w:cs="Arial"/>
                <w:sz w:val="20"/>
                <w:szCs w:val="20"/>
              </w:rPr>
            </w:pPr>
          </w:p>
        </w:tc>
      </w:tr>
      <w:tr w:rsidR="00573B73" w:rsidRPr="007B7022" w14:paraId="692860A8" w14:textId="77777777" w:rsidTr="00AF3CE7">
        <w:tc>
          <w:tcPr>
            <w:tcW w:w="8647" w:type="dxa"/>
            <w:shd w:val="clear" w:color="auto" w:fill="auto"/>
          </w:tcPr>
          <w:p w14:paraId="1FFB7E4F" w14:textId="7F183F79" w:rsidR="00573B73" w:rsidRPr="00573B73" w:rsidRDefault="00573B73" w:rsidP="00573B73">
            <w:pPr>
              <w:pStyle w:val="Tablecopybulleted"/>
              <w:numPr>
                <w:ilvl w:val="0"/>
                <w:numId w:val="0"/>
              </w:numPr>
              <w:rPr>
                <w:rFonts w:eastAsiaTheme="minorHAnsi" w:cs="Arial"/>
                <w:szCs w:val="20"/>
              </w:rPr>
            </w:pPr>
            <w:r w:rsidRPr="00573B73">
              <w:rPr>
                <w:rFonts w:eastAsiaTheme="minorHAnsi" w:cs="Arial"/>
                <w:szCs w:val="20"/>
              </w:rPr>
              <w:t xml:space="preserve">Knowledge and understanding of the triggers that can lead to poor mental health and wellbeing and unwanted behaviours </w:t>
            </w:r>
          </w:p>
        </w:tc>
        <w:tc>
          <w:tcPr>
            <w:tcW w:w="1134" w:type="dxa"/>
            <w:shd w:val="clear" w:color="auto" w:fill="auto"/>
          </w:tcPr>
          <w:p w14:paraId="0E297172" w14:textId="56F84E4A" w:rsidR="00573B73" w:rsidRPr="007011B8" w:rsidRDefault="00573B73" w:rsidP="00573B73">
            <w:pPr>
              <w:pStyle w:val="ListParagraph"/>
              <w:autoSpaceDE w:val="0"/>
              <w:adjustRightInd w:val="0"/>
              <w:ind w:left="0"/>
              <w:jc w:val="center"/>
              <w:rPr>
                <w:rFonts w:ascii="Wingdings" w:eastAsia="Wingdings" w:hAnsi="Wingdings" w:cs="Wingdings"/>
                <w:sz w:val="20"/>
                <w:szCs w:val="20"/>
              </w:rPr>
            </w:pPr>
            <w:r w:rsidRPr="00C72D1C">
              <w:rPr>
                <w:rFonts w:ascii="Wingdings" w:eastAsia="Wingdings" w:hAnsi="Wingdings" w:cs="Wingdings"/>
                <w:sz w:val="20"/>
                <w:szCs w:val="20"/>
              </w:rPr>
              <w:t>ü</w:t>
            </w:r>
          </w:p>
        </w:tc>
        <w:tc>
          <w:tcPr>
            <w:tcW w:w="1134" w:type="dxa"/>
            <w:shd w:val="clear" w:color="auto" w:fill="auto"/>
          </w:tcPr>
          <w:p w14:paraId="66F1E699" w14:textId="77777777" w:rsidR="00573B73" w:rsidRPr="007B7022" w:rsidRDefault="00573B73" w:rsidP="00573B73">
            <w:pPr>
              <w:pStyle w:val="ListParagraph"/>
              <w:autoSpaceDE w:val="0"/>
              <w:adjustRightInd w:val="0"/>
              <w:ind w:left="0"/>
              <w:jc w:val="center"/>
              <w:rPr>
                <w:rFonts w:ascii="Arial" w:hAnsi="Arial" w:cs="Arial"/>
                <w:sz w:val="20"/>
                <w:szCs w:val="20"/>
              </w:rPr>
            </w:pPr>
          </w:p>
        </w:tc>
      </w:tr>
      <w:tr w:rsidR="00AF3CE7" w:rsidRPr="007B7022" w14:paraId="337873A2" w14:textId="77777777" w:rsidTr="00AF3CE7">
        <w:tc>
          <w:tcPr>
            <w:tcW w:w="8647" w:type="dxa"/>
            <w:shd w:val="clear" w:color="auto" w:fill="auto"/>
          </w:tcPr>
          <w:p w14:paraId="239A118A" w14:textId="362504F6" w:rsidR="00AF3CE7" w:rsidRPr="00F829A1" w:rsidRDefault="00F829A1" w:rsidP="00F829A1">
            <w:pPr>
              <w:pStyle w:val="ListParagraph"/>
              <w:autoSpaceDE w:val="0"/>
              <w:adjustRightInd w:val="0"/>
              <w:ind w:left="0"/>
              <w:rPr>
                <w:rFonts w:ascii="Arial" w:hAnsi="Arial" w:cs="Arial"/>
                <w:sz w:val="20"/>
                <w:szCs w:val="20"/>
                <w:lang w:val="en-US"/>
              </w:rPr>
            </w:pPr>
            <w:r w:rsidRPr="00F829A1">
              <w:rPr>
                <w:rFonts w:ascii="Arial" w:hAnsi="Arial" w:cs="Arial"/>
                <w:sz w:val="20"/>
                <w:szCs w:val="20"/>
                <w:lang w:val="en-US"/>
              </w:rPr>
              <w:t xml:space="preserve">Ability to review policies and procedures </w:t>
            </w:r>
          </w:p>
        </w:tc>
        <w:tc>
          <w:tcPr>
            <w:tcW w:w="1134" w:type="dxa"/>
            <w:shd w:val="clear" w:color="auto" w:fill="auto"/>
          </w:tcPr>
          <w:p w14:paraId="689F9EDE"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7011B8">
              <w:rPr>
                <w:rFonts w:ascii="Wingdings" w:eastAsia="Wingdings" w:hAnsi="Wingdings" w:cs="Wingdings"/>
                <w:sz w:val="20"/>
                <w:szCs w:val="20"/>
              </w:rPr>
              <w:t>ü</w:t>
            </w:r>
          </w:p>
        </w:tc>
        <w:tc>
          <w:tcPr>
            <w:tcW w:w="1134" w:type="dxa"/>
            <w:shd w:val="clear" w:color="auto" w:fill="auto"/>
          </w:tcPr>
          <w:p w14:paraId="4E9E8C48"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r w:rsidR="00573B73" w:rsidRPr="007B7022" w14:paraId="056A5179" w14:textId="77777777" w:rsidTr="00AF3CE7">
        <w:tc>
          <w:tcPr>
            <w:tcW w:w="8647" w:type="dxa"/>
            <w:shd w:val="clear" w:color="auto" w:fill="auto"/>
          </w:tcPr>
          <w:p w14:paraId="6E123AD6" w14:textId="53C067D9" w:rsidR="00573B73" w:rsidRPr="00573B73" w:rsidRDefault="00573B73" w:rsidP="00573B73">
            <w:pPr>
              <w:pStyle w:val="Tablecopybulleted"/>
              <w:numPr>
                <w:ilvl w:val="0"/>
                <w:numId w:val="0"/>
              </w:numPr>
              <w:rPr>
                <w:rFonts w:eastAsiaTheme="minorHAnsi" w:cs="Arial"/>
                <w:szCs w:val="20"/>
              </w:rPr>
            </w:pPr>
            <w:r w:rsidRPr="00573B73">
              <w:rPr>
                <w:rFonts w:eastAsiaTheme="minorHAnsi" w:cs="Arial"/>
                <w:szCs w:val="20"/>
              </w:rPr>
              <w:t xml:space="preserve">Excellent understanding of safeguarding policies and procedures &amp; their role in child protection </w:t>
            </w:r>
          </w:p>
        </w:tc>
        <w:tc>
          <w:tcPr>
            <w:tcW w:w="1134" w:type="dxa"/>
            <w:shd w:val="clear" w:color="auto" w:fill="auto"/>
          </w:tcPr>
          <w:p w14:paraId="4C6805E6" w14:textId="3BB1ED42" w:rsidR="00573B73" w:rsidRPr="007011B8" w:rsidRDefault="00573B73" w:rsidP="00573B73">
            <w:pPr>
              <w:pStyle w:val="ListParagraph"/>
              <w:autoSpaceDE w:val="0"/>
              <w:adjustRightInd w:val="0"/>
              <w:ind w:left="0"/>
              <w:jc w:val="center"/>
              <w:rPr>
                <w:rFonts w:ascii="Wingdings" w:eastAsia="Wingdings" w:hAnsi="Wingdings" w:cs="Wingdings"/>
                <w:sz w:val="20"/>
                <w:szCs w:val="20"/>
              </w:rPr>
            </w:pPr>
            <w:r w:rsidRPr="00F85FCF">
              <w:rPr>
                <w:rFonts w:ascii="Wingdings" w:eastAsia="Wingdings" w:hAnsi="Wingdings" w:cs="Wingdings"/>
                <w:sz w:val="20"/>
                <w:szCs w:val="20"/>
              </w:rPr>
              <w:t>ü</w:t>
            </w:r>
          </w:p>
        </w:tc>
        <w:tc>
          <w:tcPr>
            <w:tcW w:w="1134" w:type="dxa"/>
            <w:shd w:val="clear" w:color="auto" w:fill="auto"/>
          </w:tcPr>
          <w:p w14:paraId="4DB72098" w14:textId="77777777" w:rsidR="00573B73" w:rsidRPr="007B7022" w:rsidRDefault="00573B73" w:rsidP="00573B73">
            <w:pPr>
              <w:pStyle w:val="ListParagraph"/>
              <w:autoSpaceDE w:val="0"/>
              <w:adjustRightInd w:val="0"/>
              <w:ind w:left="0"/>
              <w:jc w:val="center"/>
              <w:rPr>
                <w:rFonts w:ascii="Arial" w:hAnsi="Arial" w:cs="Arial"/>
                <w:sz w:val="20"/>
                <w:szCs w:val="20"/>
              </w:rPr>
            </w:pPr>
          </w:p>
        </w:tc>
      </w:tr>
      <w:tr w:rsidR="00573B73" w:rsidRPr="007B7022" w14:paraId="551030A3" w14:textId="77777777" w:rsidTr="00AF3CE7">
        <w:tc>
          <w:tcPr>
            <w:tcW w:w="8647" w:type="dxa"/>
            <w:shd w:val="clear" w:color="auto" w:fill="auto"/>
          </w:tcPr>
          <w:p w14:paraId="229CBBBA" w14:textId="3345DB1F" w:rsidR="00573B73" w:rsidRPr="00573B73" w:rsidRDefault="00573B73" w:rsidP="00573B73">
            <w:pPr>
              <w:pStyle w:val="Tablecopybulleted"/>
              <w:numPr>
                <w:ilvl w:val="0"/>
                <w:numId w:val="0"/>
              </w:numPr>
              <w:rPr>
                <w:rFonts w:eastAsiaTheme="minorHAnsi" w:cs="Arial"/>
                <w:szCs w:val="20"/>
              </w:rPr>
            </w:pPr>
            <w:r w:rsidRPr="00573B73">
              <w:rPr>
                <w:rFonts w:eastAsiaTheme="minorHAnsi" w:cs="Arial"/>
                <w:szCs w:val="20"/>
              </w:rPr>
              <w:t>Proven ability to be flexible to changing workload demands and new challenges</w:t>
            </w:r>
          </w:p>
        </w:tc>
        <w:tc>
          <w:tcPr>
            <w:tcW w:w="1134" w:type="dxa"/>
            <w:shd w:val="clear" w:color="auto" w:fill="auto"/>
          </w:tcPr>
          <w:p w14:paraId="71DA8A23" w14:textId="33E7CE6D" w:rsidR="00573B73" w:rsidRPr="007011B8" w:rsidRDefault="00573B73" w:rsidP="00573B73">
            <w:pPr>
              <w:pStyle w:val="ListParagraph"/>
              <w:autoSpaceDE w:val="0"/>
              <w:adjustRightInd w:val="0"/>
              <w:ind w:left="0"/>
              <w:jc w:val="center"/>
              <w:rPr>
                <w:rFonts w:ascii="Wingdings" w:eastAsia="Wingdings" w:hAnsi="Wingdings" w:cs="Wingdings"/>
                <w:sz w:val="20"/>
                <w:szCs w:val="20"/>
              </w:rPr>
            </w:pPr>
            <w:r w:rsidRPr="00F85FCF">
              <w:rPr>
                <w:rFonts w:ascii="Wingdings" w:eastAsia="Wingdings" w:hAnsi="Wingdings" w:cs="Wingdings"/>
                <w:sz w:val="20"/>
                <w:szCs w:val="20"/>
              </w:rPr>
              <w:t>ü</w:t>
            </w:r>
          </w:p>
        </w:tc>
        <w:tc>
          <w:tcPr>
            <w:tcW w:w="1134" w:type="dxa"/>
            <w:shd w:val="clear" w:color="auto" w:fill="auto"/>
          </w:tcPr>
          <w:p w14:paraId="67F24A10" w14:textId="77777777" w:rsidR="00573B73" w:rsidRPr="007B7022" w:rsidRDefault="00573B73" w:rsidP="00573B73">
            <w:pPr>
              <w:pStyle w:val="ListParagraph"/>
              <w:autoSpaceDE w:val="0"/>
              <w:adjustRightInd w:val="0"/>
              <w:ind w:left="0"/>
              <w:jc w:val="center"/>
              <w:rPr>
                <w:rFonts w:ascii="Arial" w:hAnsi="Arial" w:cs="Arial"/>
                <w:sz w:val="20"/>
                <w:szCs w:val="20"/>
              </w:rPr>
            </w:pPr>
          </w:p>
        </w:tc>
      </w:tr>
      <w:tr w:rsidR="00573B73" w:rsidRPr="007B7022" w14:paraId="6A01A873" w14:textId="77777777" w:rsidTr="00AF3CE7">
        <w:tc>
          <w:tcPr>
            <w:tcW w:w="8647" w:type="dxa"/>
            <w:shd w:val="clear" w:color="auto" w:fill="auto"/>
          </w:tcPr>
          <w:p w14:paraId="163C9FAD" w14:textId="231F117D" w:rsidR="00573B73" w:rsidRPr="00395514" w:rsidRDefault="00573B73" w:rsidP="00573B73">
            <w:pPr>
              <w:pStyle w:val="ListParagraph"/>
              <w:autoSpaceDE w:val="0"/>
              <w:adjustRightInd w:val="0"/>
              <w:ind w:left="0"/>
              <w:rPr>
                <w:rFonts w:ascii="Arial" w:hAnsi="Arial" w:cs="Arial"/>
                <w:sz w:val="20"/>
                <w:szCs w:val="20"/>
                <w:lang w:val="en-US"/>
              </w:rPr>
            </w:pPr>
            <w:r w:rsidRPr="00573B73">
              <w:rPr>
                <w:rFonts w:ascii="Arial" w:hAnsi="Arial" w:cs="Arial"/>
                <w:sz w:val="20"/>
                <w:szCs w:val="20"/>
                <w:lang w:val="en-US"/>
              </w:rPr>
              <w:t>Ability to use IT systems and to conduct analysis and produce reports</w:t>
            </w:r>
          </w:p>
        </w:tc>
        <w:tc>
          <w:tcPr>
            <w:tcW w:w="1134" w:type="dxa"/>
            <w:shd w:val="clear" w:color="auto" w:fill="auto"/>
          </w:tcPr>
          <w:p w14:paraId="2EC66B44" w14:textId="26393BE5" w:rsidR="00573B73" w:rsidRPr="007011B8" w:rsidRDefault="00573B73" w:rsidP="00573B73">
            <w:pPr>
              <w:pStyle w:val="ListParagraph"/>
              <w:autoSpaceDE w:val="0"/>
              <w:adjustRightInd w:val="0"/>
              <w:ind w:left="0"/>
              <w:jc w:val="center"/>
              <w:rPr>
                <w:rFonts w:ascii="Wingdings" w:eastAsia="Wingdings" w:hAnsi="Wingdings" w:cs="Wingdings"/>
                <w:sz w:val="20"/>
                <w:szCs w:val="20"/>
              </w:rPr>
            </w:pPr>
          </w:p>
        </w:tc>
        <w:tc>
          <w:tcPr>
            <w:tcW w:w="1134" w:type="dxa"/>
            <w:shd w:val="clear" w:color="auto" w:fill="auto"/>
          </w:tcPr>
          <w:p w14:paraId="0D0DEB1E" w14:textId="7CBB9203" w:rsidR="00573B73" w:rsidRPr="007B7022" w:rsidRDefault="00573B73" w:rsidP="00573B73">
            <w:pPr>
              <w:pStyle w:val="ListParagraph"/>
              <w:autoSpaceDE w:val="0"/>
              <w:adjustRightInd w:val="0"/>
              <w:ind w:left="0"/>
              <w:jc w:val="center"/>
              <w:rPr>
                <w:rFonts w:ascii="Arial" w:hAnsi="Arial" w:cs="Arial"/>
                <w:sz w:val="20"/>
                <w:szCs w:val="20"/>
              </w:rPr>
            </w:pPr>
            <w:r w:rsidRPr="00F85FCF">
              <w:rPr>
                <w:rFonts w:ascii="Wingdings" w:eastAsia="Wingdings" w:hAnsi="Wingdings" w:cs="Wingdings"/>
                <w:sz w:val="20"/>
                <w:szCs w:val="20"/>
              </w:rPr>
              <w:t>ü</w:t>
            </w:r>
          </w:p>
        </w:tc>
      </w:tr>
      <w:tr w:rsidR="00AF3CE7" w:rsidRPr="007B7022" w14:paraId="42E996FF" w14:textId="77777777" w:rsidTr="00AF3CE7">
        <w:tc>
          <w:tcPr>
            <w:tcW w:w="8647" w:type="dxa"/>
            <w:shd w:val="clear" w:color="auto" w:fill="auto"/>
          </w:tcPr>
          <w:p w14:paraId="2EF8E0A6" w14:textId="77777777" w:rsidR="00AF3CE7" w:rsidRPr="00573B73" w:rsidRDefault="00AF3CE7" w:rsidP="003B06DF">
            <w:pPr>
              <w:pStyle w:val="ListParagraph"/>
              <w:autoSpaceDE w:val="0"/>
              <w:autoSpaceDN w:val="0"/>
              <w:adjustRightInd w:val="0"/>
              <w:ind w:left="0"/>
              <w:rPr>
                <w:rFonts w:ascii="Arial" w:hAnsi="Arial" w:cs="Arial"/>
                <w:sz w:val="20"/>
                <w:szCs w:val="20"/>
                <w:lang w:val="en-US"/>
              </w:rPr>
            </w:pPr>
            <w:r w:rsidRPr="00573B73">
              <w:rPr>
                <w:rFonts w:ascii="Arial" w:hAnsi="Arial" w:cs="Arial"/>
                <w:sz w:val="20"/>
                <w:szCs w:val="20"/>
                <w:lang w:val="en-US"/>
              </w:rPr>
              <w:t>Tailoring plans and interventions to individual learners</w:t>
            </w:r>
          </w:p>
        </w:tc>
        <w:tc>
          <w:tcPr>
            <w:tcW w:w="1134" w:type="dxa"/>
            <w:shd w:val="clear" w:color="auto" w:fill="auto"/>
          </w:tcPr>
          <w:p w14:paraId="1CCF0F22"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7011B8">
              <w:rPr>
                <w:rFonts w:ascii="Wingdings" w:eastAsia="Wingdings" w:hAnsi="Wingdings" w:cs="Wingdings"/>
                <w:sz w:val="20"/>
                <w:szCs w:val="20"/>
              </w:rPr>
              <w:t>ü</w:t>
            </w:r>
          </w:p>
        </w:tc>
        <w:tc>
          <w:tcPr>
            <w:tcW w:w="1134" w:type="dxa"/>
            <w:shd w:val="clear" w:color="auto" w:fill="auto"/>
          </w:tcPr>
          <w:p w14:paraId="4E844220"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25994F3B" w14:textId="77777777" w:rsidTr="00AF3CE7">
        <w:tc>
          <w:tcPr>
            <w:tcW w:w="8647" w:type="dxa"/>
            <w:shd w:val="clear" w:color="auto" w:fill="auto"/>
          </w:tcPr>
          <w:p w14:paraId="16529885" w14:textId="77777777" w:rsidR="00AF3CE7" w:rsidRPr="00573B73" w:rsidRDefault="00AF3CE7" w:rsidP="003B06DF">
            <w:pPr>
              <w:pStyle w:val="ListParagraph"/>
              <w:autoSpaceDE w:val="0"/>
              <w:autoSpaceDN w:val="0"/>
              <w:adjustRightInd w:val="0"/>
              <w:ind w:left="0"/>
              <w:rPr>
                <w:rFonts w:ascii="Arial" w:hAnsi="Arial" w:cs="Arial"/>
                <w:sz w:val="20"/>
                <w:szCs w:val="20"/>
                <w:lang w:val="en-US"/>
              </w:rPr>
            </w:pPr>
            <w:r w:rsidRPr="00573B73">
              <w:rPr>
                <w:rFonts w:ascii="Arial" w:hAnsi="Arial" w:cs="Arial"/>
                <w:sz w:val="20"/>
                <w:szCs w:val="20"/>
                <w:lang w:val="en-US"/>
              </w:rPr>
              <w:t xml:space="preserve">Able to use IT systems and to conduct analysis and produce reports </w:t>
            </w:r>
          </w:p>
        </w:tc>
        <w:tc>
          <w:tcPr>
            <w:tcW w:w="1134" w:type="dxa"/>
            <w:shd w:val="clear" w:color="auto" w:fill="auto"/>
          </w:tcPr>
          <w:p w14:paraId="79B1DEA9"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7011B8">
              <w:rPr>
                <w:rFonts w:ascii="Wingdings" w:eastAsia="Wingdings" w:hAnsi="Wingdings" w:cs="Wingdings"/>
                <w:sz w:val="20"/>
                <w:szCs w:val="20"/>
              </w:rPr>
              <w:t>ü</w:t>
            </w:r>
          </w:p>
        </w:tc>
        <w:tc>
          <w:tcPr>
            <w:tcW w:w="1134" w:type="dxa"/>
            <w:shd w:val="clear" w:color="auto" w:fill="auto"/>
          </w:tcPr>
          <w:p w14:paraId="37B7EA03"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4082DE7B" w14:textId="77777777" w:rsidTr="00AF3CE7">
        <w:tc>
          <w:tcPr>
            <w:tcW w:w="8647" w:type="dxa"/>
            <w:shd w:val="clear" w:color="auto" w:fill="auto"/>
          </w:tcPr>
          <w:p w14:paraId="0581519F" w14:textId="77777777" w:rsidR="00AF3CE7" w:rsidRPr="00573B73" w:rsidRDefault="00AF3CE7" w:rsidP="003B06DF">
            <w:pPr>
              <w:pStyle w:val="ListParagraph"/>
              <w:autoSpaceDE w:val="0"/>
              <w:autoSpaceDN w:val="0"/>
              <w:adjustRightInd w:val="0"/>
              <w:ind w:left="0"/>
              <w:rPr>
                <w:rFonts w:ascii="Arial" w:hAnsi="Arial" w:cs="Arial"/>
                <w:sz w:val="20"/>
                <w:szCs w:val="20"/>
                <w:lang w:val="en-US"/>
              </w:rPr>
            </w:pPr>
            <w:r w:rsidRPr="00573B73">
              <w:rPr>
                <w:rFonts w:ascii="Arial" w:hAnsi="Arial" w:cs="Arial"/>
                <w:sz w:val="20"/>
                <w:szCs w:val="20"/>
                <w:lang w:val="en-US"/>
              </w:rPr>
              <w:t>Able to create good relationships with learners, staff, parents/carers and external agencies</w:t>
            </w:r>
          </w:p>
        </w:tc>
        <w:tc>
          <w:tcPr>
            <w:tcW w:w="1134" w:type="dxa"/>
            <w:shd w:val="clear" w:color="auto" w:fill="auto"/>
          </w:tcPr>
          <w:p w14:paraId="4D24E34E"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7011B8">
              <w:rPr>
                <w:rFonts w:ascii="Wingdings" w:eastAsia="Wingdings" w:hAnsi="Wingdings" w:cs="Wingdings"/>
                <w:sz w:val="20"/>
                <w:szCs w:val="20"/>
              </w:rPr>
              <w:t>ü</w:t>
            </w:r>
          </w:p>
        </w:tc>
        <w:tc>
          <w:tcPr>
            <w:tcW w:w="1134" w:type="dxa"/>
            <w:shd w:val="clear" w:color="auto" w:fill="auto"/>
          </w:tcPr>
          <w:p w14:paraId="1B30F710"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1242AF3E" w14:textId="77777777" w:rsidTr="00AF3CE7">
        <w:tc>
          <w:tcPr>
            <w:tcW w:w="8647" w:type="dxa"/>
            <w:shd w:val="clear" w:color="auto" w:fill="auto"/>
          </w:tcPr>
          <w:p w14:paraId="779DDAF7" w14:textId="77777777" w:rsidR="00AF3CE7" w:rsidRPr="00573B73" w:rsidRDefault="00AF3CE7" w:rsidP="003B06DF">
            <w:pPr>
              <w:pStyle w:val="ListParagraph"/>
              <w:autoSpaceDE w:val="0"/>
              <w:autoSpaceDN w:val="0"/>
              <w:adjustRightInd w:val="0"/>
              <w:ind w:left="0"/>
              <w:rPr>
                <w:rFonts w:ascii="Arial" w:hAnsi="Arial" w:cs="Arial"/>
                <w:sz w:val="20"/>
                <w:szCs w:val="20"/>
                <w:lang w:val="en-US"/>
              </w:rPr>
            </w:pPr>
            <w:r w:rsidRPr="00573B73">
              <w:rPr>
                <w:rFonts w:ascii="Arial" w:hAnsi="Arial" w:cs="Arial"/>
                <w:sz w:val="20"/>
                <w:szCs w:val="20"/>
                <w:lang w:val="en-US"/>
              </w:rPr>
              <w:t xml:space="preserve">Knowledge of available support services in the local area </w:t>
            </w:r>
          </w:p>
        </w:tc>
        <w:tc>
          <w:tcPr>
            <w:tcW w:w="1134" w:type="dxa"/>
            <w:shd w:val="clear" w:color="auto" w:fill="auto"/>
          </w:tcPr>
          <w:p w14:paraId="7DE61E1A"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7011B8">
              <w:rPr>
                <w:rFonts w:ascii="Wingdings" w:eastAsia="Wingdings" w:hAnsi="Wingdings" w:cs="Wingdings"/>
                <w:sz w:val="20"/>
                <w:szCs w:val="20"/>
              </w:rPr>
              <w:t>ü</w:t>
            </w:r>
          </w:p>
        </w:tc>
        <w:tc>
          <w:tcPr>
            <w:tcW w:w="1134" w:type="dxa"/>
            <w:shd w:val="clear" w:color="auto" w:fill="auto"/>
          </w:tcPr>
          <w:p w14:paraId="001DCCB3"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43E53F17" w14:textId="77777777" w:rsidTr="00AF3CE7">
        <w:tc>
          <w:tcPr>
            <w:tcW w:w="8647" w:type="dxa"/>
          </w:tcPr>
          <w:p w14:paraId="13510A1C" w14:textId="77777777" w:rsidR="00AF3CE7" w:rsidRPr="007B7022" w:rsidRDefault="00AF3CE7" w:rsidP="003B06DF">
            <w:pPr>
              <w:pStyle w:val="ListParagraph"/>
              <w:autoSpaceDE w:val="0"/>
              <w:autoSpaceDN w:val="0"/>
              <w:adjustRightInd w:val="0"/>
              <w:spacing w:line="276" w:lineRule="auto"/>
              <w:ind w:left="0"/>
              <w:rPr>
                <w:rFonts w:ascii="Arial" w:hAnsi="Arial" w:cs="Arial"/>
                <w:sz w:val="20"/>
                <w:szCs w:val="20"/>
              </w:rPr>
            </w:pPr>
            <w:r w:rsidRPr="001C5916">
              <w:rPr>
                <w:rFonts w:ascii="Arial" w:hAnsi="Arial" w:cs="Arial"/>
                <w:sz w:val="20"/>
                <w:szCs w:val="20"/>
              </w:rPr>
              <w:t>A respectful attitude to differences and a</w:t>
            </w:r>
            <w:r>
              <w:rPr>
                <w:rFonts w:ascii="Arial" w:hAnsi="Arial" w:cs="Arial"/>
                <w:sz w:val="20"/>
                <w:szCs w:val="20"/>
              </w:rPr>
              <w:t xml:space="preserve"> strong</w:t>
            </w:r>
            <w:r w:rsidRPr="001C5916">
              <w:rPr>
                <w:rFonts w:ascii="Arial" w:hAnsi="Arial" w:cs="Arial"/>
                <w:sz w:val="20"/>
                <w:szCs w:val="20"/>
              </w:rPr>
              <w:t xml:space="preserve"> understanding of equality &amp; diversity</w:t>
            </w:r>
          </w:p>
        </w:tc>
        <w:tc>
          <w:tcPr>
            <w:tcW w:w="1134" w:type="dxa"/>
            <w:vAlign w:val="center"/>
          </w:tcPr>
          <w:p w14:paraId="26FD90A4" w14:textId="77777777" w:rsidR="00AF3CE7" w:rsidRPr="007B7022" w:rsidRDefault="00AF3CE7" w:rsidP="003B06DF">
            <w:pPr>
              <w:jc w:val="center"/>
              <w:rPr>
                <w:rFonts w:ascii="Arial" w:hAnsi="Arial" w:cs="Arial"/>
                <w:sz w:val="20"/>
                <w:szCs w:val="20"/>
              </w:rPr>
            </w:pPr>
            <w:r w:rsidRPr="007B7022">
              <w:rPr>
                <w:rFonts w:ascii="Wingdings" w:eastAsia="Wingdings" w:hAnsi="Wingdings" w:cs="Wingdings"/>
                <w:sz w:val="20"/>
                <w:szCs w:val="20"/>
              </w:rPr>
              <w:t>ü</w:t>
            </w:r>
          </w:p>
        </w:tc>
        <w:tc>
          <w:tcPr>
            <w:tcW w:w="1134" w:type="dxa"/>
          </w:tcPr>
          <w:p w14:paraId="68A2AD75"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r>
      <w:tr w:rsidR="00AF3CE7" w:rsidRPr="007B7022" w14:paraId="6BC439FD" w14:textId="77777777" w:rsidTr="00AF3CE7">
        <w:tc>
          <w:tcPr>
            <w:tcW w:w="8647" w:type="dxa"/>
          </w:tcPr>
          <w:p w14:paraId="4CB22A2D" w14:textId="77777777" w:rsidR="00AF3CE7" w:rsidRPr="007B7022" w:rsidRDefault="00AF3CE7" w:rsidP="003B06DF">
            <w:pPr>
              <w:pStyle w:val="ListParagraph"/>
              <w:autoSpaceDE w:val="0"/>
              <w:autoSpaceDN w:val="0"/>
              <w:adjustRightInd w:val="0"/>
              <w:spacing w:line="276" w:lineRule="auto"/>
              <w:ind w:left="0"/>
              <w:rPr>
                <w:rFonts w:ascii="Arial" w:hAnsi="Arial" w:cs="Arial"/>
                <w:sz w:val="20"/>
                <w:szCs w:val="20"/>
              </w:rPr>
            </w:pPr>
            <w:r w:rsidRPr="001C5916">
              <w:rPr>
                <w:rFonts w:ascii="Arial" w:hAnsi="Arial" w:cs="Arial"/>
                <w:sz w:val="20"/>
                <w:szCs w:val="20"/>
              </w:rPr>
              <w:t>Knowledge and understanding of confidentiality and its importance in this type of work</w:t>
            </w:r>
          </w:p>
        </w:tc>
        <w:tc>
          <w:tcPr>
            <w:tcW w:w="1134" w:type="dxa"/>
            <w:vAlign w:val="center"/>
          </w:tcPr>
          <w:p w14:paraId="6A08CB80" w14:textId="77777777" w:rsidR="00AF3CE7" w:rsidRPr="007B7022" w:rsidRDefault="00AF3CE7" w:rsidP="003B06DF">
            <w:pPr>
              <w:jc w:val="center"/>
              <w:rPr>
                <w:rFonts w:ascii="Arial" w:hAnsi="Arial" w:cs="Arial"/>
                <w:sz w:val="20"/>
                <w:szCs w:val="20"/>
              </w:rPr>
            </w:pPr>
            <w:r w:rsidRPr="007B7022">
              <w:rPr>
                <w:rFonts w:ascii="Wingdings" w:eastAsia="Wingdings" w:hAnsi="Wingdings" w:cs="Wingdings"/>
                <w:sz w:val="20"/>
                <w:szCs w:val="20"/>
              </w:rPr>
              <w:t>ü</w:t>
            </w:r>
          </w:p>
        </w:tc>
        <w:tc>
          <w:tcPr>
            <w:tcW w:w="1134" w:type="dxa"/>
          </w:tcPr>
          <w:p w14:paraId="6E73CE74"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r>
      <w:tr w:rsidR="00AF3CE7" w:rsidRPr="007B7022" w14:paraId="0896F2C2" w14:textId="77777777" w:rsidTr="00AF3CE7">
        <w:tc>
          <w:tcPr>
            <w:tcW w:w="8647" w:type="dxa"/>
            <w:shd w:val="clear" w:color="auto" w:fill="BFBFBF" w:themeFill="background1" w:themeFillShade="BF"/>
          </w:tcPr>
          <w:p w14:paraId="61F196DE" w14:textId="77777777" w:rsidR="00AF3CE7" w:rsidRPr="007B7022" w:rsidRDefault="00AF3CE7" w:rsidP="003B06DF">
            <w:pPr>
              <w:pStyle w:val="ListParagraph"/>
              <w:autoSpaceDE w:val="0"/>
              <w:autoSpaceDN w:val="0"/>
              <w:adjustRightInd w:val="0"/>
              <w:spacing w:line="276" w:lineRule="auto"/>
              <w:ind w:left="0"/>
              <w:rPr>
                <w:rFonts w:ascii="Arial" w:hAnsi="Arial" w:cs="Arial"/>
                <w:b/>
                <w:sz w:val="20"/>
                <w:szCs w:val="20"/>
              </w:rPr>
            </w:pPr>
            <w:r w:rsidRPr="007B7022">
              <w:rPr>
                <w:rFonts w:ascii="Arial" w:hAnsi="Arial" w:cs="Arial"/>
                <w:b/>
                <w:sz w:val="20"/>
                <w:szCs w:val="20"/>
              </w:rPr>
              <w:t xml:space="preserve">Personal </w:t>
            </w:r>
            <w:r>
              <w:rPr>
                <w:rFonts w:ascii="Arial" w:hAnsi="Arial" w:cs="Arial"/>
                <w:b/>
                <w:sz w:val="20"/>
                <w:szCs w:val="20"/>
              </w:rPr>
              <w:t>Qualities</w:t>
            </w:r>
          </w:p>
        </w:tc>
        <w:tc>
          <w:tcPr>
            <w:tcW w:w="1134" w:type="dxa"/>
            <w:shd w:val="clear" w:color="auto" w:fill="BFBFBF" w:themeFill="background1" w:themeFillShade="BF"/>
          </w:tcPr>
          <w:p w14:paraId="0C35BB83"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c>
          <w:tcPr>
            <w:tcW w:w="1134" w:type="dxa"/>
            <w:shd w:val="clear" w:color="auto" w:fill="BFBFBF" w:themeFill="background1" w:themeFillShade="BF"/>
          </w:tcPr>
          <w:p w14:paraId="0467438C"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r>
      <w:tr w:rsidR="00AF3CE7" w:rsidRPr="007B7022" w14:paraId="60B4A065" w14:textId="77777777" w:rsidTr="00AF3CE7">
        <w:tc>
          <w:tcPr>
            <w:tcW w:w="8647" w:type="dxa"/>
          </w:tcPr>
          <w:p w14:paraId="21EBA5FD" w14:textId="38001065" w:rsidR="00AF3CE7" w:rsidRPr="0005524A" w:rsidRDefault="00AF3CE7" w:rsidP="0005524A">
            <w:pPr>
              <w:autoSpaceDE w:val="0"/>
              <w:adjustRightInd w:val="0"/>
              <w:rPr>
                <w:rFonts w:cs="Arial"/>
                <w:szCs w:val="20"/>
                <w:lang w:val="en-US"/>
              </w:rPr>
            </w:pPr>
            <w:r w:rsidRPr="00A148F7">
              <w:rPr>
                <w:rFonts w:ascii="Arial" w:hAnsi="Arial" w:cs="Arial"/>
                <w:sz w:val="20"/>
                <w:szCs w:val="20"/>
                <w:lang w:val="en-US"/>
              </w:rPr>
              <w:t>Commitment to promoting good practice and adhering to the company ethos and values</w:t>
            </w:r>
            <w:r w:rsidR="0005524A" w:rsidRPr="00A148F7">
              <w:rPr>
                <w:rFonts w:ascii="Arial" w:hAnsi="Arial" w:cs="Arial"/>
                <w:sz w:val="20"/>
                <w:szCs w:val="20"/>
                <w:lang w:val="en-US"/>
              </w:rPr>
              <w:t>, providing the best possible opportunities for all learners</w:t>
            </w:r>
          </w:p>
        </w:tc>
        <w:tc>
          <w:tcPr>
            <w:tcW w:w="1134" w:type="dxa"/>
            <w:vAlign w:val="center"/>
          </w:tcPr>
          <w:p w14:paraId="684BA683" w14:textId="77777777" w:rsidR="00AF3CE7" w:rsidRPr="007B7022" w:rsidRDefault="00AF3CE7" w:rsidP="003B06DF">
            <w:pPr>
              <w:jc w:val="center"/>
              <w:rPr>
                <w:rFonts w:ascii="Arial" w:hAnsi="Arial" w:cs="Arial"/>
                <w:sz w:val="20"/>
                <w:szCs w:val="20"/>
              </w:rPr>
            </w:pPr>
            <w:r w:rsidRPr="007B7022">
              <w:rPr>
                <w:rFonts w:ascii="Wingdings" w:eastAsia="Wingdings" w:hAnsi="Wingdings" w:cs="Wingdings"/>
                <w:sz w:val="20"/>
                <w:szCs w:val="20"/>
              </w:rPr>
              <w:t>ü</w:t>
            </w:r>
          </w:p>
        </w:tc>
        <w:tc>
          <w:tcPr>
            <w:tcW w:w="1134" w:type="dxa"/>
          </w:tcPr>
          <w:p w14:paraId="393FD3FF"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r>
      <w:tr w:rsidR="0005524A" w:rsidRPr="007B7022" w14:paraId="3D69D4CA" w14:textId="77777777" w:rsidTr="00AF3CE7">
        <w:tc>
          <w:tcPr>
            <w:tcW w:w="8647" w:type="dxa"/>
          </w:tcPr>
          <w:p w14:paraId="0FC19FDA" w14:textId="713D580B" w:rsidR="0005524A" w:rsidRPr="0005524A" w:rsidRDefault="00F96077" w:rsidP="003B06DF">
            <w:pPr>
              <w:pStyle w:val="ListParagraph"/>
              <w:autoSpaceDE w:val="0"/>
              <w:adjustRightInd w:val="0"/>
              <w:ind w:left="0"/>
              <w:rPr>
                <w:rFonts w:ascii="Arial" w:hAnsi="Arial" w:cs="Arial"/>
                <w:sz w:val="20"/>
                <w:szCs w:val="20"/>
                <w:lang w:val="en-US"/>
              </w:rPr>
            </w:pPr>
            <w:r w:rsidRPr="002A7E83">
              <w:rPr>
                <w:rFonts w:ascii="Arial" w:hAnsi="Arial" w:cs="Arial"/>
                <w:sz w:val="20"/>
                <w:szCs w:val="20"/>
              </w:rPr>
              <w:t>Patient and calm</w:t>
            </w:r>
            <w:r>
              <w:rPr>
                <w:rFonts w:ascii="Arial" w:hAnsi="Arial" w:cs="Arial"/>
                <w:sz w:val="20"/>
                <w:szCs w:val="20"/>
              </w:rPr>
              <w:t xml:space="preserve"> with a w</w:t>
            </w:r>
            <w:r w:rsidR="0005524A" w:rsidRPr="0005524A">
              <w:rPr>
                <w:rFonts w:ascii="Arial" w:hAnsi="Arial" w:cs="Arial"/>
                <w:sz w:val="20"/>
                <w:szCs w:val="20"/>
                <w:lang w:val="en-US"/>
              </w:rPr>
              <w:t xml:space="preserve">ell-developed sense of empathy </w:t>
            </w:r>
          </w:p>
        </w:tc>
        <w:tc>
          <w:tcPr>
            <w:tcW w:w="1134" w:type="dxa"/>
            <w:vAlign w:val="center"/>
          </w:tcPr>
          <w:p w14:paraId="121E3395" w14:textId="77777777" w:rsidR="0005524A" w:rsidRPr="007B7022" w:rsidRDefault="0005524A" w:rsidP="003B06DF">
            <w:pPr>
              <w:jc w:val="center"/>
              <w:rPr>
                <w:rFonts w:ascii="Wingdings" w:eastAsia="Wingdings" w:hAnsi="Wingdings" w:cs="Wingdings"/>
                <w:sz w:val="20"/>
                <w:szCs w:val="20"/>
              </w:rPr>
            </w:pPr>
          </w:p>
        </w:tc>
        <w:tc>
          <w:tcPr>
            <w:tcW w:w="1134" w:type="dxa"/>
          </w:tcPr>
          <w:p w14:paraId="2BAD9640" w14:textId="77777777" w:rsidR="0005524A" w:rsidRPr="007B7022" w:rsidRDefault="0005524A" w:rsidP="003B06DF">
            <w:pPr>
              <w:pStyle w:val="ListParagraph"/>
              <w:autoSpaceDE w:val="0"/>
              <w:adjustRightInd w:val="0"/>
              <w:ind w:left="0"/>
              <w:jc w:val="center"/>
              <w:rPr>
                <w:rFonts w:ascii="Arial" w:hAnsi="Arial" w:cs="Arial"/>
                <w:sz w:val="20"/>
                <w:szCs w:val="20"/>
              </w:rPr>
            </w:pPr>
          </w:p>
        </w:tc>
      </w:tr>
      <w:tr w:rsidR="00AF3CE7" w:rsidRPr="007B7022" w14:paraId="56B37233" w14:textId="77777777" w:rsidTr="00AF3CE7">
        <w:tc>
          <w:tcPr>
            <w:tcW w:w="8647" w:type="dxa"/>
          </w:tcPr>
          <w:p w14:paraId="2F4AE9C4" w14:textId="2B5B6482" w:rsidR="00AF3CE7" w:rsidRPr="002A7E83" w:rsidRDefault="0005524A" w:rsidP="0005524A">
            <w:pPr>
              <w:pStyle w:val="Tablecopybulleted"/>
              <w:numPr>
                <w:ilvl w:val="0"/>
                <w:numId w:val="0"/>
              </w:numPr>
              <w:rPr>
                <w:rFonts w:cs="Arial"/>
                <w:szCs w:val="20"/>
              </w:rPr>
            </w:pPr>
            <w:r>
              <w:t>Good time management skills with the a</w:t>
            </w:r>
            <w:r w:rsidR="00AF3CE7" w:rsidRPr="002A7E83">
              <w:rPr>
                <w:rFonts w:cs="Arial"/>
                <w:szCs w:val="20"/>
              </w:rPr>
              <w:t>bility to work under pressure and prioritise effectively</w:t>
            </w:r>
          </w:p>
        </w:tc>
        <w:tc>
          <w:tcPr>
            <w:tcW w:w="1134" w:type="dxa"/>
          </w:tcPr>
          <w:p w14:paraId="67F6E3BC" w14:textId="77777777" w:rsidR="00AF3CE7" w:rsidRPr="007B7022" w:rsidRDefault="00AF3CE7" w:rsidP="003B06DF">
            <w:pPr>
              <w:jc w:val="center"/>
              <w:rPr>
                <w:rFonts w:ascii="Arial" w:hAnsi="Arial" w:cs="Arial"/>
                <w:sz w:val="20"/>
                <w:szCs w:val="20"/>
              </w:rPr>
            </w:pPr>
            <w:r w:rsidRPr="00CE27D7">
              <w:rPr>
                <w:rFonts w:ascii="Wingdings" w:eastAsia="Wingdings" w:hAnsi="Wingdings" w:cs="Wingdings"/>
                <w:sz w:val="20"/>
                <w:szCs w:val="20"/>
              </w:rPr>
              <w:t>ü</w:t>
            </w:r>
          </w:p>
        </w:tc>
        <w:tc>
          <w:tcPr>
            <w:tcW w:w="1134" w:type="dxa"/>
          </w:tcPr>
          <w:p w14:paraId="058B93D8"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0E5E3B53" w14:textId="77777777" w:rsidTr="00AF3CE7">
        <w:tc>
          <w:tcPr>
            <w:tcW w:w="8647" w:type="dxa"/>
          </w:tcPr>
          <w:p w14:paraId="4230300E" w14:textId="4C881C79" w:rsidR="00AF3CE7" w:rsidRPr="00F96077" w:rsidRDefault="00A148F7" w:rsidP="00F96077">
            <w:pPr>
              <w:pStyle w:val="Tablecopybulleted"/>
              <w:numPr>
                <w:ilvl w:val="0"/>
                <w:numId w:val="0"/>
              </w:numPr>
            </w:pPr>
            <w:r>
              <w:t>Committed</w:t>
            </w:r>
            <w:r w:rsidR="00F96077">
              <w:t xml:space="preserve"> to maintaining confidentiality at all times</w:t>
            </w:r>
          </w:p>
        </w:tc>
        <w:tc>
          <w:tcPr>
            <w:tcW w:w="1134" w:type="dxa"/>
          </w:tcPr>
          <w:p w14:paraId="4DB0518B" w14:textId="77777777" w:rsidR="00AF3CE7" w:rsidRPr="007B7022" w:rsidRDefault="00AF3CE7" w:rsidP="003B06DF">
            <w:pPr>
              <w:jc w:val="center"/>
              <w:rPr>
                <w:rFonts w:ascii="Arial" w:hAnsi="Arial" w:cs="Arial"/>
                <w:sz w:val="20"/>
                <w:szCs w:val="20"/>
              </w:rPr>
            </w:pPr>
            <w:r w:rsidRPr="00CE27D7">
              <w:rPr>
                <w:rFonts w:ascii="Wingdings" w:eastAsia="Wingdings" w:hAnsi="Wingdings" w:cs="Wingdings"/>
                <w:sz w:val="20"/>
                <w:szCs w:val="20"/>
              </w:rPr>
              <w:t>ü</w:t>
            </w:r>
          </w:p>
        </w:tc>
        <w:tc>
          <w:tcPr>
            <w:tcW w:w="1134" w:type="dxa"/>
          </w:tcPr>
          <w:p w14:paraId="00350DC7"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r>
      <w:tr w:rsidR="00A148F7" w:rsidRPr="007B7022" w14:paraId="76BD96D5" w14:textId="77777777" w:rsidTr="00AF3CE7">
        <w:tc>
          <w:tcPr>
            <w:tcW w:w="8647" w:type="dxa"/>
          </w:tcPr>
          <w:p w14:paraId="3438977D" w14:textId="5CE4D5FB" w:rsidR="00A148F7" w:rsidRDefault="00A148F7" w:rsidP="00F96077">
            <w:pPr>
              <w:pStyle w:val="Tablecopybulleted"/>
              <w:numPr>
                <w:ilvl w:val="0"/>
                <w:numId w:val="0"/>
              </w:numPr>
            </w:pPr>
            <w:r>
              <w:t>Committed to safeguarding, equality, diversity and inclusion</w:t>
            </w:r>
          </w:p>
        </w:tc>
        <w:tc>
          <w:tcPr>
            <w:tcW w:w="1134" w:type="dxa"/>
          </w:tcPr>
          <w:p w14:paraId="7A18708C" w14:textId="77777777" w:rsidR="00A148F7" w:rsidRPr="00CE27D7" w:rsidRDefault="00A148F7" w:rsidP="003B06DF">
            <w:pPr>
              <w:jc w:val="center"/>
              <w:rPr>
                <w:rFonts w:ascii="Wingdings" w:eastAsia="Wingdings" w:hAnsi="Wingdings" w:cs="Wingdings"/>
                <w:sz w:val="20"/>
                <w:szCs w:val="20"/>
              </w:rPr>
            </w:pPr>
          </w:p>
        </w:tc>
        <w:tc>
          <w:tcPr>
            <w:tcW w:w="1134" w:type="dxa"/>
          </w:tcPr>
          <w:p w14:paraId="16A29868" w14:textId="77777777" w:rsidR="00A148F7" w:rsidRPr="007B7022" w:rsidRDefault="00A148F7" w:rsidP="003B06DF">
            <w:pPr>
              <w:pStyle w:val="ListParagraph"/>
              <w:autoSpaceDE w:val="0"/>
              <w:adjustRightInd w:val="0"/>
              <w:ind w:left="0"/>
              <w:jc w:val="center"/>
              <w:rPr>
                <w:rFonts w:ascii="Arial" w:hAnsi="Arial" w:cs="Arial"/>
                <w:sz w:val="20"/>
                <w:szCs w:val="20"/>
              </w:rPr>
            </w:pPr>
          </w:p>
        </w:tc>
      </w:tr>
      <w:tr w:rsidR="00AF3CE7" w:rsidRPr="007B7022" w14:paraId="4BF6B593" w14:textId="77777777" w:rsidTr="00AF3CE7">
        <w:tc>
          <w:tcPr>
            <w:tcW w:w="8647" w:type="dxa"/>
          </w:tcPr>
          <w:p w14:paraId="0135650B" w14:textId="77777777" w:rsidR="00AF3CE7" w:rsidRPr="002A7E83" w:rsidRDefault="00AF3CE7" w:rsidP="003B06DF">
            <w:pPr>
              <w:pStyle w:val="ListParagraph"/>
              <w:autoSpaceDE w:val="0"/>
              <w:autoSpaceDN w:val="0"/>
              <w:adjustRightInd w:val="0"/>
              <w:spacing w:line="276" w:lineRule="auto"/>
              <w:ind w:left="0"/>
              <w:rPr>
                <w:rFonts w:ascii="Arial" w:hAnsi="Arial" w:cs="Arial"/>
                <w:sz w:val="20"/>
                <w:szCs w:val="20"/>
              </w:rPr>
            </w:pPr>
            <w:r w:rsidRPr="002A7E83">
              <w:rPr>
                <w:rFonts w:ascii="Arial" w:hAnsi="Arial" w:cs="Arial"/>
                <w:sz w:val="20"/>
                <w:szCs w:val="20"/>
              </w:rPr>
              <w:t>Organised, good time management, proactive and self-motivated</w:t>
            </w:r>
          </w:p>
        </w:tc>
        <w:tc>
          <w:tcPr>
            <w:tcW w:w="1134" w:type="dxa"/>
          </w:tcPr>
          <w:p w14:paraId="7872176E"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r w:rsidRPr="00CE27D7">
              <w:rPr>
                <w:rFonts w:ascii="Wingdings" w:eastAsia="Wingdings" w:hAnsi="Wingdings" w:cs="Wingdings"/>
                <w:sz w:val="20"/>
                <w:szCs w:val="20"/>
              </w:rPr>
              <w:t>ü</w:t>
            </w:r>
          </w:p>
        </w:tc>
        <w:tc>
          <w:tcPr>
            <w:tcW w:w="1134" w:type="dxa"/>
          </w:tcPr>
          <w:p w14:paraId="4BF9DF42" w14:textId="77777777" w:rsidR="00AF3CE7" w:rsidRPr="007B7022" w:rsidRDefault="00AF3CE7" w:rsidP="003B06DF">
            <w:pPr>
              <w:pStyle w:val="ListParagraph"/>
              <w:autoSpaceDE w:val="0"/>
              <w:autoSpaceDN w:val="0"/>
              <w:adjustRightInd w:val="0"/>
              <w:spacing w:line="276" w:lineRule="auto"/>
              <w:ind w:left="0"/>
              <w:jc w:val="center"/>
              <w:rPr>
                <w:rFonts w:ascii="Arial" w:hAnsi="Arial" w:cs="Arial"/>
                <w:sz w:val="20"/>
                <w:szCs w:val="20"/>
              </w:rPr>
            </w:pPr>
          </w:p>
        </w:tc>
      </w:tr>
      <w:tr w:rsidR="00AF3CE7" w:rsidRPr="007B7022" w14:paraId="24BD9F21" w14:textId="77777777" w:rsidTr="00AF3CE7">
        <w:tc>
          <w:tcPr>
            <w:tcW w:w="8647" w:type="dxa"/>
          </w:tcPr>
          <w:p w14:paraId="52A0B6FF" w14:textId="1E72EC67" w:rsidR="00AF3CE7" w:rsidRPr="002A7E83" w:rsidRDefault="00AF3CE7" w:rsidP="003B06DF">
            <w:pPr>
              <w:pStyle w:val="ListParagraph"/>
              <w:autoSpaceDE w:val="0"/>
              <w:autoSpaceDN w:val="0"/>
              <w:adjustRightInd w:val="0"/>
              <w:ind w:left="0"/>
              <w:rPr>
                <w:rFonts w:ascii="Arial" w:hAnsi="Arial" w:cs="Arial"/>
                <w:sz w:val="20"/>
                <w:szCs w:val="20"/>
              </w:rPr>
            </w:pPr>
            <w:r>
              <w:rPr>
                <w:rFonts w:ascii="Arial" w:hAnsi="Arial" w:cs="Arial"/>
                <w:sz w:val="20"/>
                <w:szCs w:val="20"/>
              </w:rPr>
              <w:t>A positive ‘glass half full</w:t>
            </w:r>
            <w:r w:rsidR="00F96077">
              <w:rPr>
                <w:rFonts w:ascii="Arial" w:hAnsi="Arial" w:cs="Arial"/>
                <w:sz w:val="20"/>
                <w:szCs w:val="20"/>
              </w:rPr>
              <w:t>’</w:t>
            </w:r>
            <w:r>
              <w:rPr>
                <w:rFonts w:ascii="Arial" w:hAnsi="Arial" w:cs="Arial"/>
                <w:sz w:val="20"/>
                <w:szCs w:val="20"/>
              </w:rPr>
              <w:t xml:space="preserve"> attitude</w:t>
            </w:r>
          </w:p>
        </w:tc>
        <w:tc>
          <w:tcPr>
            <w:tcW w:w="1134" w:type="dxa"/>
          </w:tcPr>
          <w:p w14:paraId="7A99325E" w14:textId="77777777" w:rsidR="00AF3CE7" w:rsidRPr="00CE27D7" w:rsidRDefault="00AF3CE7" w:rsidP="003B06DF">
            <w:pPr>
              <w:pStyle w:val="ListParagraph"/>
              <w:autoSpaceDE w:val="0"/>
              <w:autoSpaceDN w:val="0"/>
              <w:adjustRightInd w:val="0"/>
              <w:ind w:left="0"/>
              <w:jc w:val="center"/>
              <w:rPr>
                <w:rFonts w:ascii="Wingdings" w:eastAsia="Wingdings" w:hAnsi="Wingdings" w:cs="Wingdings"/>
                <w:sz w:val="20"/>
                <w:szCs w:val="20"/>
              </w:rPr>
            </w:pPr>
            <w:r w:rsidRPr="007B7022">
              <w:rPr>
                <w:rFonts w:ascii="Wingdings" w:eastAsia="Wingdings" w:hAnsi="Wingdings" w:cs="Wingdings"/>
                <w:sz w:val="20"/>
                <w:szCs w:val="20"/>
              </w:rPr>
              <w:t>ü</w:t>
            </w:r>
          </w:p>
        </w:tc>
        <w:tc>
          <w:tcPr>
            <w:tcW w:w="1134" w:type="dxa"/>
          </w:tcPr>
          <w:p w14:paraId="622E4944"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r w:rsidR="00AF3CE7" w:rsidRPr="007B7022" w14:paraId="056668EF" w14:textId="77777777" w:rsidTr="00AF3CE7">
        <w:tc>
          <w:tcPr>
            <w:tcW w:w="8647" w:type="dxa"/>
          </w:tcPr>
          <w:p w14:paraId="198E7E45" w14:textId="2C433219" w:rsidR="00AF3CE7" w:rsidRPr="002A7E83" w:rsidRDefault="00AF3CE7" w:rsidP="00A148F7">
            <w:pPr>
              <w:pStyle w:val="ListParagraph"/>
              <w:tabs>
                <w:tab w:val="left" w:pos="2160"/>
              </w:tabs>
              <w:autoSpaceDE w:val="0"/>
              <w:autoSpaceDN w:val="0"/>
              <w:adjustRightInd w:val="0"/>
              <w:ind w:left="0"/>
              <w:rPr>
                <w:rFonts w:ascii="Arial" w:hAnsi="Arial" w:cs="Arial"/>
                <w:sz w:val="20"/>
                <w:szCs w:val="20"/>
              </w:rPr>
            </w:pPr>
            <w:r>
              <w:rPr>
                <w:rFonts w:ascii="Arial" w:hAnsi="Arial" w:cs="Arial"/>
                <w:sz w:val="20"/>
                <w:szCs w:val="20"/>
              </w:rPr>
              <w:t>Car owner &amp; driver</w:t>
            </w:r>
            <w:r w:rsidR="00A148F7">
              <w:rPr>
                <w:rFonts w:ascii="Arial" w:hAnsi="Arial" w:cs="Arial"/>
                <w:sz w:val="20"/>
                <w:szCs w:val="20"/>
              </w:rPr>
              <w:tab/>
            </w:r>
          </w:p>
        </w:tc>
        <w:tc>
          <w:tcPr>
            <w:tcW w:w="1134" w:type="dxa"/>
          </w:tcPr>
          <w:p w14:paraId="0A8EE946"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r w:rsidRPr="007B7022">
              <w:rPr>
                <w:rFonts w:ascii="Wingdings" w:eastAsia="Wingdings" w:hAnsi="Wingdings" w:cs="Wingdings"/>
                <w:sz w:val="20"/>
                <w:szCs w:val="20"/>
              </w:rPr>
              <w:t>ü</w:t>
            </w:r>
          </w:p>
        </w:tc>
        <w:tc>
          <w:tcPr>
            <w:tcW w:w="1134" w:type="dxa"/>
          </w:tcPr>
          <w:p w14:paraId="2797CB7E" w14:textId="77777777" w:rsidR="00AF3CE7" w:rsidRPr="007B7022" w:rsidRDefault="00AF3CE7" w:rsidP="003B06DF">
            <w:pPr>
              <w:pStyle w:val="ListParagraph"/>
              <w:autoSpaceDE w:val="0"/>
              <w:autoSpaceDN w:val="0"/>
              <w:adjustRightInd w:val="0"/>
              <w:ind w:left="0"/>
              <w:jc w:val="center"/>
              <w:rPr>
                <w:rFonts w:ascii="Arial" w:hAnsi="Arial" w:cs="Arial"/>
                <w:sz w:val="20"/>
                <w:szCs w:val="20"/>
              </w:rPr>
            </w:pPr>
          </w:p>
        </w:tc>
      </w:tr>
    </w:tbl>
    <w:p w14:paraId="2138CBFA" w14:textId="77777777" w:rsidR="00B5207E" w:rsidRDefault="005F1C48">
      <w:pPr>
        <w:spacing w:before="68"/>
        <w:ind w:left="106"/>
      </w:pPr>
      <w:r>
        <w:rPr>
          <w:rFonts w:ascii="Arial" w:hAnsi="Arial"/>
          <w:b/>
          <w:spacing w:val="-2"/>
          <w:sz w:val="24"/>
        </w:rPr>
        <w:lastRenderedPageBreak/>
        <w:t>Notes:</w:t>
      </w:r>
    </w:p>
    <w:p w14:paraId="2138CBFB" w14:textId="77777777" w:rsidR="00B5207E" w:rsidRDefault="00B5207E">
      <w:pPr>
        <w:pStyle w:val="BodyText"/>
        <w:spacing w:before="5"/>
        <w:rPr>
          <w:rFonts w:ascii="Arial" w:hAnsi="Arial"/>
          <w:b/>
        </w:rPr>
      </w:pPr>
    </w:p>
    <w:p w14:paraId="2138CBFC" w14:textId="77777777" w:rsidR="00B5207E" w:rsidRDefault="005F1C48">
      <w:pPr>
        <w:pStyle w:val="BodyText"/>
        <w:ind w:left="106"/>
      </w:pPr>
      <w:r>
        <w:t>This</w:t>
      </w:r>
      <w:r>
        <w:rPr>
          <w:spacing w:val="-5"/>
        </w:rPr>
        <w:t xml:space="preserve"> </w:t>
      </w:r>
      <w:r>
        <w:t>job</w:t>
      </w:r>
      <w:r>
        <w:rPr>
          <w:spacing w:val="-4"/>
        </w:rPr>
        <w:t xml:space="preserve"> </w:t>
      </w:r>
      <w:r>
        <w:t>description</w:t>
      </w:r>
      <w:r>
        <w:rPr>
          <w:spacing w:val="-6"/>
        </w:rPr>
        <w:t xml:space="preserve"> </w:t>
      </w:r>
      <w:r>
        <w:t>may</w:t>
      </w:r>
      <w:r>
        <w:rPr>
          <w:spacing w:val="-2"/>
        </w:rPr>
        <w:t xml:space="preserve"> </w:t>
      </w:r>
      <w:r>
        <w:t>be</w:t>
      </w:r>
      <w:r>
        <w:rPr>
          <w:spacing w:val="-5"/>
        </w:rPr>
        <w:t xml:space="preserve"> </w:t>
      </w:r>
      <w:r>
        <w:t>amended</w:t>
      </w:r>
      <w:r>
        <w:rPr>
          <w:spacing w:val="-3"/>
        </w:rPr>
        <w:t xml:space="preserve"> </w:t>
      </w:r>
      <w:r>
        <w:t>at</w:t>
      </w:r>
      <w:r>
        <w:rPr>
          <w:spacing w:val="-3"/>
        </w:rPr>
        <w:t xml:space="preserve"> </w:t>
      </w:r>
      <w:r>
        <w:t>any</w:t>
      </w:r>
      <w:r>
        <w:rPr>
          <w:spacing w:val="-3"/>
        </w:rPr>
        <w:t xml:space="preserve"> </w:t>
      </w:r>
      <w:r>
        <w:t>time</w:t>
      </w:r>
      <w:r>
        <w:rPr>
          <w:spacing w:val="-5"/>
        </w:rPr>
        <w:t xml:space="preserve"> </w:t>
      </w:r>
      <w:r>
        <w:t>in</w:t>
      </w:r>
      <w:r>
        <w:rPr>
          <w:spacing w:val="-3"/>
        </w:rPr>
        <w:t xml:space="preserve"> </w:t>
      </w:r>
      <w:r>
        <w:t>consultation</w:t>
      </w:r>
      <w:r>
        <w:rPr>
          <w:spacing w:val="-6"/>
        </w:rPr>
        <w:t xml:space="preserve"> </w:t>
      </w:r>
      <w:r>
        <w:t>with</w:t>
      </w:r>
      <w:r>
        <w:rPr>
          <w:spacing w:val="-2"/>
        </w:rPr>
        <w:t xml:space="preserve"> </w:t>
      </w:r>
      <w:r>
        <w:t>the</w:t>
      </w:r>
      <w:r>
        <w:rPr>
          <w:spacing w:val="-2"/>
        </w:rPr>
        <w:t xml:space="preserve"> postholder.</w:t>
      </w:r>
    </w:p>
    <w:p w14:paraId="2138CBFD" w14:textId="77777777" w:rsidR="00B5207E" w:rsidRDefault="00B5207E">
      <w:pPr>
        <w:pStyle w:val="BodyText"/>
      </w:pPr>
    </w:p>
    <w:p w14:paraId="2138CBFE" w14:textId="77777777" w:rsidR="00B5207E" w:rsidRDefault="00B5207E">
      <w:pPr>
        <w:pStyle w:val="BodyText"/>
      </w:pPr>
    </w:p>
    <w:p w14:paraId="2138CBFF" w14:textId="77777777" w:rsidR="00B5207E" w:rsidRDefault="005F1C48">
      <w:pPr>
        <w:tabs>
          <w:tab w:val="left" w:pos="4427"/>
          <w:tab w:val="left" w:pos="8748"/>
        </w:tabs>
        <w:spacing w:before="144"/>
        <w:ind w:left="106"/>
      </w:pPr>
      <w:r>
        <w:rPr>
          <w:rFonts w:ascii="Arial" w:hAnsi="Arial"/>
          <w:b/>
        </w:rPr>
        <w:t>Head of College</w:t>
      </w:r>
      <w:r>
        <w:rPr>
          <w:rFonts w:ascii="Arial" w:hAnsi="Arial"/>
          <w:b/>
          <w:spacing w:val="-8"/>
        </w:rPr>
        <w:t xml:space="preserve"> </w:t>
      </w:r>
      <w:r>
        <w:rPr>
          <w:rFonts w:ascii="Arial" w:hAnsi="Arial"/>
          <w:b/>
          <w:spacing w:val="-2"/>
        </w:rPr>
        <w:t>signature:</w:t>
      </w:r>
      <w:r>
        <w:rPr>
          <w:rFonts w:ascii="Arial" w:hAnsi="Arial"/>
          <w:b/>
        </w:rPr>
        <w:tab/>
      </w:r>
      <w:r>
        <w:rPr>
          <w:rFonts w:ascii="Times New Roman" w:hAnsi="Times New Roman"/>
          <w:u w:val="single"/>
        </w:rPr>
        <w:tab/>
      </w:r>
    </w:p>
    <w:p w14:paraId="2138CC00" w14:textId="77777777" w:rsidR="00B5207E" w:rsidRDefault="00B5207E">
      <w:pPr>
        <w:pStyle w:val="BodyText"/>
        <w:rPr>
          <w:rFonts w:ascii="Times New Roman" w:hAnsi="Times New Roman"/>
          <w:sz w:val="20"/>
        </w:rPr>
      </w:pPr>
    </w:p>
    <w:p w14:paraId="2138CC01" w14:textId="77777777" w:rsidR="00B5207E" w:rsidRDefault="00B5207E">
      <w:pPr>
        <w:pStyle w:val="BodyText"/>
        <w:spacing w:before="1"/>
        <w:rPr>
          <w:rFonts w:ascii="Times New Roman" w:hAnsi="Times New Roman"/>
        </w:rPr>
      </w:pPr>
    </w:p>
    <w:p w14:paraId="2138CC02" w14:textId="77777777" w:rsidR="00B5207E" w:rsidRDefault="005F1C48">
      <w:pPr>
        <w:tabs>
          <w:tab w:val="left" w:pos="4427"/>
          <w:tab w:val="left" w:pos="8754"/>
        </w:tabs>
        <w:ind w:left="106"/>
      </w:pPr>
      <w:r>
        <w:rPr>
          <w:rFonts w:ascii="Arial" w:hAnsi="Arial"/>
          <w:b/>
          <w:spacing w:val="-2"/>
        </w:rPr>
        <w:t>Date:</w:t>
      </w:r>
      <w:r>
        <w:rPr>
          <w:rFonts w:ascii="Arial" w:hAnsi="Arial"/>
          <w:b/>
        </w:rPr>
        <w:tab/>
      </w:r>
      <w:r>
        <w:rPr>
          <w:rFonts w:ascii="Arial" w:hAnsi="Arial"/>
          <w:bCs/>
          <w:u w:val="single"/>
        </w:rPr>
        <w:tab/>
      </w:r>
    </w:p>
    <w:p w14:paraId="2138CC03" w14:textId="77777777" w:rsidR="00B5207E" w:rsidRDefault="00B5207E">
      <w:pPr>
        <w:pStyle w:val="BodyText"/>
        <w:rPr>
          <w:rFonts w:ascii="Arial" w:hAnsi="Arial"/>
          <w:b/>
          <w:sz w:val="20"/>
        </w:rPr>
      </w:pPr>
    </w:p>
    <w:p w14:paraId="2138CC04" w14:textId="77777777" w:rsidR="00B5207E" w:rsidRDefault="00B5207E">
      <w:pPr>
        <w:pStyle w:val="BodyText"/>
        <w:spacing w:before="1"/>
        <w:rPr>
          <w:rFonts w:ascii="Arial" w:hAnsi="Arial"/>
          <w:b/>
        </w:rPr>
      </w:pPr>
    </w:p>
    <w:p w14:paraId="2138CC05" w14:textId="77777777" w:rsidR="00B5207E" w:rsidRDefault="005F1C48">
      <w:pPr>
        <w:tabs>
          <w:tab w:val="left" w:pos="4427"/>
          <w:tab w:val="left" w:pos="8748"/>
        </w:tabs>
        <w:ind w:left="106"/>
      </w:pPr>
      <w:r>
        <w:rPr>
          <w:rFonts w:ascii="Arial" w:hAnsi="Arial"/>
          <w:b/>
        </w:rPr>
        <w:t>Postholder’s</w:t>
      </w:r>
      <w:r>
        <w:rPr>
          <w:rFonts w:ascii="Arial" w:hAnsi="Arial"/>
          <w:b/>
          <w:spacing w:val="-8"/>
        </w:rPr>
        <w:t xml:space="preserve"> </w:t>
      </w:r>
      <w:r>
        <w:rPr>
          <w:rFonts w:ascii="Arial" w:hAnsi="Arial"/>
          <w:b/>
          <w:spacing w:val="-2"/>
        </w:rPr>
        <w:t>signature:</w:t>
      </w:r>
      <w:r>
        <w:rPr>
          <w:rFonts w:ascii="Arial" w:hAnsi="Arial"/>
          <w:b/>
        </w:rPr>
        <w:tab/>
      </w:r>
      <w:r>
        <w:rPr>
          <w:rFonts w:ascii="Times New Roman" w:hAnsi="Times New Roman"/>
          <w:u w:val="single"/>
        </w:rPr>
        <w:tab/>
      </w:r>
    </w:p>
    <w:p w14:paraId="2138CC06" w14:textId="77777777" w:rsidR="00B5207E" w:rsidRDefault="00B5207E">
      <w:pPr>
        <w:pStyle w:val="BodyText"/>
        <w:rPr>
          <w:rFonts w:ascii="Times New Roman" w:hAnsi="Times New Roman"/>
          <w:sz w:val="20"/>
        </w:rPr>
      </w:pPr>
    </w:p>
    <w:p w14:paraId="2138CC07" w14:textId="77777777" w:rsidR="00B5207E" w:rsidRDefault="00B5207E">
      <w:pPr>
        <w:pStyle w:val="BodyText"/>
        <w:spacing w:before="1"/>
        <w:rPr>
          <w:rFonts w:ascii="Times New Roman" w:hAnsi="Times New Roman"/>
        </w:rPr>
      </w:pPr>
    </w:p>
    <w:p w14:paraId="2138CC08" w14:textId="77777777" w:rsidR="00B5207E" w:rsidRDefault="005F1C48">
      <w:pPr>
        <w:tabs>
          <w:tab w:val="left" w:pos="4427"/>
          <w:tab w:val="left" w:pos="8754"/>
        </w:tabs>
        <w:ind w:left="106"/>
      </w:pPr>
      <w:r>
        <w:rPr>
          <w:rFonts w:ascii="Arial" w:hAnsi="Arial"/>
          <w:b/>
          <w:spacing w:val="-2"/>
        </w:rPr>
        <w:t>Date:</w:t>
      </w:r>
      <w:r>
        <w:rPr>
          <w:rFonts w:ascii="Arial" w:hAnsi="Arial"/>
          <w:b/>
        </w:rPr>
        <w:tab/>
      </w:r>
      <w:r>
        <w:rPr>
          <w:rFonts w:ascii="Arial" w:hAnsi="Arial"/>
          <w:bCs/>
          <w:u w:val="single"/>
        </w:rPr>
        <w:tab/>
      </w:r>
    </w:p>
    <w:p w14:paraId="2138CC09" w14:textId="77777777" w:rsidR="00B5207E" w:rsidRDefault="00B5207E">
      <w:pPr>
        <w:autoSpaceDE w:val="0"/>
        <w:spacing w:after="0"/>
        <w:rPr>
          <w:rFonts w:ascii="Arial" w:hAnsi="Arial" w:cs="Arial"/>
          <w:color w:val="FF0000"/>
          <w:sz w:val="20"/>
          <w:szCs w:val="20"/>
        </w:rPr>
      </w:pPr>
    </w:p>
    <w:sectPr w:rsidR="00B5207E" w:rsidSect="00960D2E">
      <w:headerReference w:type="even" r:id="rId10"/>
      <w:headerReference w:type="default" r:id="rId11"/>
      <w:footerReference w:type="even" r:id="rId12"/>
      <w:footerReference w:type="default" r:id="rId13"/>
      <w:headerReference w:type="first" r:id="rId14"/>
      <w:footerReference w:type="first" r:id="rId15"/>
      <w:pgSz w:w="11906" w:h="16838"/>
      <w:pgMar w:top="1134" w:right="907" w:bottom="964" w:left="907" w:header="22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BFF1" w14:textId="77777777" w:rsidR="00960D2E" w:rsidRDefault="00960D2E">
      <w:pPr>
        <w:spacing w:after="0" w:line="240" w:lineRule="auto"/>
      </w:pPr>
      <w:r>
        <w:separator/>
      </w:r>
    </w:p>
  </w:endnote>
  <w:endnote w:type="continuationSeparator" w:id="0">
    <w:p w14:paraId="13468001" w14:textId="77777777" w:rsidR="00960D2E" w:rsidRDefault="00960D2E">
      <w:pPr>
        <w:spacing w:after="0" w:line="240" w:lineRule="auto"/>
      </w:pPr>
      <w:r>
        <w:continuationSeparator/>
      </w:r>
    </w:p>
  </w:endnote>
  <w:endnote w:type="continuationNotice" w:id="1">
    <w:p w14:paraId="05D71F8F" w14:textId="77777777" w:rsidR="00960D2E" w:rsidRDefault="00960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BD96" w14:textId="77777777" w:rsidR="00A148F7" w:rsidRDefault="00A14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9477" w14:textId="7013CB45" w:rsidR="00A148F7" w:rsidRDefault="005F1C48">
    <w:pPr>
      <w:pStyle w:val="Footer"/>
      <w:rPr>
        <w:color w:val="7F7F7F" w:themeColor="text1" w:themeTint="80"/>
        <w:sz w:val="18"/>
        <w:szCs w:val="18"/>
      </w:rPr>
    </w:pPr>
    <w:r>
      <w:rPr>
        <w:color w:val="7F7F7F" w:themeColor="text1" w:themeTint="80"/>
        <w:sz w:val="18"/>
        <w:szCs w:val="18"/>
      </w:rPr>
      <w:t>Job Description for Wellbeing Leader</w:t>
    </w:r>
  </w:p>
  <w:p w14:paraId="7B218405" w14:textId="12022F42" w:rsidR="005F1C48" w:rsidRPr="00A148F7" w:rsidRDefault="005F1C48">
    <w:pPr>
      <w:pStyle w:val="Footer"/>
      <w:rPr>
        <w:color w:val="7F7F7F" w:themeColor="text1" w:themeTint="80"/>
        <w:sz w:val="18"/>
        <w:szCs w:val="18"/>
      </w:rPr>
    </w:pPr>
    <w:r>
      <w:rPr>
        <w:color w:val="7F7F7F" w:themeColor="text1" w:themeTint="80"/>
        <w:sz w:val="18"/>
        <w:szCs w:val="18"/>
      </w:rPr>
      <w:t>Version 2- Revised Feb 2024 by M.Smith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1F1" w14:textId="77777777" w:rsidR="00A148F7" w:rsidRDefault="00A1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34F1" w14:textId="77777777" w:rsidR="00960D2E" w:rsidRDefault="00960D2E">
      <w:pPr>
        <w:spacing w:after="0" w:line="240" w:lineRule="auto"/>
      </w:pPr>
      <w:r>
        <w:rPr>
          <w:color w:val="000000"/>
        </w:rPr>
        <w:separator/>
      </w:r>
    </w:p>
  </w:footnote>
  <w:footnote w:type="continuationSeparator" w:id="0">
    <w:p w14:paraId="2B3BFDB4" w14:textId="77777777" w:rsidR="00960D2E" w:rsidRDefault="00960D2E">
      <w:pPr>
        <w:spacing w:after="0" w:line="240" w:lineRule="auto"/>
      </w:pPr>
      <w:r>
        <w:continuationSeparator/>
      </w:r>
    </w:p>
  </w:footnote>
  <w:footnote w:type="continuationNotice" w:id="1">
    <w:p w14:paraId="60B6759F" w14:textId="77777777" w:rsidR="00960D2E" w:rsidRDefault="00960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3014" w14:textId="77777777" w:rsidR="00A148F7" w:rsidRDefault="00A14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CB66" w14:textId="3335D8CA" w:rsidR="005F1C48" w:rsidRDefault="00DC1FC2">
    <w:pPr>
      <w:pStyle w:val="Header"/>
      <w:jc w:val="center"/>
    </w:pPr>
    <w:r>
      <w:rPr>
        <w:noProof/>
      </w:rPr>
      <w:drawing>
        <wp:inline distT="0" distB="0" distL="0" distR="0" wp14:anchorId="25ADF794" wp14:editId="1EB4B282">
          <wp:extent cx="2238375" cy="1259055"/>
          <wp:effectExtent l="0" t="0" r="0" b="0"/>
          <wp:docPr id="1031185867"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185867" name="Picture 1" descr="A purpl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6656" cy="12637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2DF" w14:textId="77777777" w:rsidR="00A148F7" w:rsidRDefault="00A1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25pt;height:332.25pt" o:bullet="t">
        <v:imagedata r:id="rId1" o:title=""/>
      </v:shape>
    </w:pict>
  </w:numPicBullet>
  <w:abstractNum w:abstractNumId="0" w15:restartNumberingAfterBreak="0">
    <w:nsid w:val="00457D00"/>
    <w:multiLevelType w:val="multilevel"/>
    <w:tmpl w:val="755A663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A6A04CD"/>
    <w:multiLevelType w:val="hybridMultilevel"/>
    <w:tmpl w:val="C95C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E6190"/>
    <w:multiLevelType w:val="multilevel"/>
    <w:tmpl w:val="580C15D4"/>
    <w:styleLink w:val="LFO3"/>
    <w:lvl w:ilvl="0">
      <w:numFmt w:val="bullet"/>
      <w:pStyle w:val="4Bulletedcopyblue"/>
      <w:lvlText w:val=""/>
      <w:lvlJc w:val="left"/>
      <w:pPr>
        <w:ind w:left="170" w:hanging="170"/>
      </w:pPr>
      <w:rPr>
        <w:rFonts w:hAnsi="Symbol" w:hint="default"/>
      </w:rPr>
    </w:lvl>
    <w:lvl w:ilvl="1">
      <w:numFmt w:val="bullet"/>
      <w:lvlText w:val="o"/>
      <w:lvlJc w:val="left"/>
      <w:pPr>
        <w:ind w:left="1100" w:hanging="360"/>
      </w:pPr>
      <w:rPr>
        <w:rFonts w:ascii="Courier New" w:hAnsi="Courier New" w:cs="Courier New"/>
      </w:rPr>
    </w:lvl>
    <w:lvl w:ilvl="2">
      <w:numFmt w:val="bullet"/>
      <w:lvlText w:val=""/>
      <w:lvlJc w:val="left"/>
      <w:pPr>
        <w:ind w:left="1820" w:hanging="360"/>
      </w:pPr>
      <w:rPr>
        <w:rFonts w:ascii="Wingdings" w:hAnsi="Wingdings"/>
      </w:rPr>
    </w:lvl>
    <w:lvl w:ilvl="3">
      <w:numFmt w:val="bullet"/>
      <w:lvlText w:val=""/>
      <w:lvlJc w:val="left"/>
      <w:pPr>
        <w:ind w:left="2540" w:hanging="360"/>
      </w:pPr>
      <w:rPr>
        <w:rFonts w:ascii="Symbol" w:hAnsi="Symbol"/>
      </w:rPr>
    </w:lvl>
    <w:lvl w:ilvl="4">
      <w:numFmt w:val="bullet"/>
      <w:lvlText w:val="o"/>
      <w:lvlJc w:val="left"/>
      <w:pPr>
        <w:ind w:left="3260" w:hanging="360"/>
      </w:pPr>
      <w:rPr>
        <w:rFonts w:ascii="Courier New" w:hAnsi="Courier New" w:cs="Courier New"/>
      </w:rPr>
    </w:lvl>
    <w:lvl w:ilvl="5">
      <w:numFmt w:val="bullet"/>
      <w:lvlText w:val=""/>
      <w:lvlJc w:val="left"/>
      <w:pPr>
        <w:ind w:left="3980" w:hanging="360"/>
      </w:pPr>
      <w:rPr>
        <w:rFonts w:ascii="Wingdings" w:hAnsi="Wingdings"/>
      </w:rPr>
    </w:lvl>
    <w:lvl w:ilvl="6">
      <w:numFmt w:val="bullet"/>
      <w:lvlText w:val=""/>
      <w:lvlJc w:val="left"/>
      <w:pPr>
        <w:ind w:left="4700" w:hanging="360"/>
      </w:pPr>
      <w:rPr>
        <w:rFonts w:ascii="Symbol" w:hAnsi="Symbol"/>
      </w:rPr>
    </w:lvl>
    <w:lvl w:ilvl="7">
      <w:numFmt w:val="bullet"/>
      <w:lvlText w:val="o"/>
      <w:lvlJc w:val="left"/>
      <w:pPr>
        <w:ind w:left="5420" w:hanging="360"/>
      </w:pPr>
      <w:rPr>
        <w:rFonts w:ascii="Courier New" w:hAnsi="Courier New" w:cs="Courier New"/>
      </w:rPr>
    </w:lvl>
    <w:lvl w:ilvl="8">
      <w:numFmt w:val="bullet"/>
      <w:lvlText w:val=""/>
      <w:lvlJc w:val="left"/>
      <w:pPr>
        <w:ind w:left="6140" w:hanging="360"/>
      </w:pPr>
      <w:rPr>
        <w:rFonts w:ascii="Wingdings" w:hAnsi="Wingdings"/>
      </w:rPr>
    </w:lvl>
  </w:abstractNum>
  <w:abstractNum w:abstractNumId="3" w15:restartNumberingAfterBreak="0">
    <w:nsid w:val="1AE91D30"/>
    <w:multiLevelType w:val="hybridMultilevel"/>
    <w:tmpl w:val="F07C4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93DDA"/>
    <w:multiLevelType w:val="hybridMultilevel"/>
    <w:tmpl w:val="4CAE3692"/>
    <w:lvl w:ilvl="0" w:tplc="041023E0">
      <w:start w:val="1"/>
      <w:numFmt w:val="bullet"/>
      <w:lvlText w:val=""/>
      <w:lvlJc w:val="left"/>
      <w:pPr>
        <w:ind w:left="720" w:hanging="360"/>
      </w:pPr>
      <w:rPr>
        <w:rFonts w:ascii="Symbol" w:hAnsi="Symbol" w:hint="default"/>
        <w:sz w:val="22"/>
        <w:szCs w:val="22"/>
      </w:rPr>
    </w:lvl>
    <w:lvl w:ilvl="1" w:tplc="897E4C96">
      <w:numFmt w:val="bullet"/>
      <w:lvlText w:val="•"/>
      <w:lvlJc w:val="left"/>
      <w:pPr>
        <w:ind w:left="1320" w:hanging="24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141D8"/>
    <w:multiLevelType w:val="hybridMultilevel"/>
    <w:tmpl w:val="789A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B0F22"/>
    <w:multiLevelType w:val="hybridMultilevel"/>
    <w:tmpl w:val="5A2A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530EB"/>
    <w:multiLevelType w:val="multilevel"/>
    <w:tmpl w:val="ED08FEDE"/>
    <w:styleLink w:val="LFO4"/>
    <w:lvl w:ilvl="0">
      <w:numFmt w:val="bullet"/>
      <w:pStyle w:val="Tablecopybulleted"/>
      <w:lvlText w:val=""/>
      <w:lvlJc w:val="left"/>
      <w:pPr>
        <w:ind w:left="340" w:hanging="170"/>
      </w:pPr>
      <w:rPr>
        <w:rFonts w:ascii="Symbol" w:hAnsi="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num w:numId="1" w16cid:durableId="1933472284">
    <w:abstractNumId w:val="2"/>
  </w:num>
  <w:num w:numId="2" w16cid:durableId="390035138">
    <w:abstractNumId w:val="7"/>
  </w:num>
  <w:num w:numId="3" w16cid:durableId="1713262000">
    <w:abstractNumId w:val="0"/>
  </w:num>
  <w:num w:numId="4" w16cid:durableId="105931189">
    <w:abstractNumId w:val="3"/>
  </w:num>
  <w:num w:numId="5" w16cid:durableId="1610434495">
    <w:abstractNumId w:val="5"/>
  </w:num>
  <w:num w:numId="6" w16cid:durableId="1860003143">
    <w:abstractNumId w:val="1"/>
  </w:num>
  <w:num w:numId="7" w16cid:durableId="928930510">
    <w:abstractNumId w:val="4"/>
  </w:num>
  <w:num w:numId="8" w16cid:durableId="727925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7E"/>
    <w:rsid w:val="00042F4D"/>
    <w:rsid w:val="0005524A"/>
    <w:rsid w:val="0005736B"/>
    <w:rsid w:val="00061FB9"/>
    <w:rsid w:val="00072BEB"/>
    <w:rsid w:val="000E385B"/>
    <w:rsid w:val="000E5497"/>
    <w:rsid w:val="0011599B"/>
    <w:rsid w:val="00171722"/>
    <w:rsid w:val="00173E94"/>
    <w:rsid w:val="001D59B4"/>
    <w:rsid w:val="001E358D"/>
    <w:rsid w:val="00232057"/>
    <w:rsid w:val="0024588F"/>
    <w:rsid w:val="0027103B"/>
    <w:rsid w:val="002B364C"/>
    <w:rsid w:val="002D4DC0"/>
    <w:rsid w:val="002E49DC"/>
    <w:rsid w:val="00305DC9"/>
    <w:rsid w:val="00313E2B"/>
    <w:rsid w:val="00395514"/>
    <w:rsid w:val="003C5E8C"/>
    <w:rsid w:val="003E3E6F"/>
    <w:rsid w:val="00414CF4"/>
    <w:rsid w:val="00416E1A"/>
    <w:rsid w:val="004474D1"/>
    <w:rsid w:val="00464ABC"/>
    <w:rsid w:val="004A3F93"/>
    <w:rsid w:val="004D21F4"/>
    <w:rsid w:val="004F0AFA"/>
    <w:rsid w:val="00506088"/>
    <w:rsid w:val="00514A48"/>
    <w:rsid w:val="0053224E"/>
    <w:rsid w:val="005452A6"/>
    <w:rsid w:val="00571312"/>
    <w:rsid w:val="00573B73"/>
    <w:rsid w:val="005A25F2"/>
    <w:rsid w:val="005D3CD7"/>
    <w:rsid w:val="005F1C48"/>
    <w:rsid w:val="0061533F"/>
    <w:rsid w:val="006274E0"/>
    <w:rsid w:val="00634A98"/>
    <w:rsid w:val="00656AB8"/>
    <w:rsid w:val="00682DEF"/>
    <w:rsid w:val="006D0406"/>
    <w:rsid w:val="006E166B"/>
    <w:rsid w:val="007000EA"/>
    <w:rsid w:val="00700B22"/>
    <w:rsid w:val="007B7288"/>
    <w:rsid w:val="007E0994"/>
    <w:rsid w:val="007F5A3B"/>
    <w:rsid w:val="008234CE"/>
    <w:rsid w:val="00874C41"/>
    <w:rsid w:val="00877131"/>
    <w:rsid w:val="00877973"/>
    <w:rsid w:val="00887BD0"/>
    <w:rsid w:val="008C0A30"/>
    <w:rsid w:val="008E6F9F"/>
    <w:rsid w:val="008E6FE7"/>
    <w:rsid w:val="009117D5"/>
    <w:rsid w:val="00960D2E"/>
    <w:rsid w:val="00A148F7"/>
    <w:rsid w:val="00A252B4"/>
    <w:rsid w:val="00A41C56"/>
    <w:rsid w:val="00A523D6"/>
    <w:rsid w:val="00A82436"/>
    <w:rsid w:val="00AB2472"/>
    <w:rsid w:val="00AF3CE7"/>
    <w:rsid w:val="00B417DC"/>
    <w:rsid w:val="00B5207E"/>
    <w:rsid w:val="00B600B2"/>
    <w:rsid w:val="00B74ACA"/>
    <w:rsid w:val="00BC5219"/>
    <w:rsid w:val="00CD2700"/>
    <w:rsid w:val="00D0100A"/>
    <w:rsid w:val="00D16DFD"/>
    <w:rsid w:val="00D274FF"/>
    <w:rsid w:val="00D30D0A"/>
    <w:rsid w:val="00D670D7"/>
    <w:rsid w:val="00D71A4E"/>
    <w:rsid w:val="00DC1A06"/>
    <w:rsid w:val="00DC1FC2"/>
    <w:rsid w:val="00E04E97"/>
    <w:rsid w:val="00E05687"/>
    <w:rsid w:val="00E26005"/>
    <w:rsid w:val="00E33DDD"/>
    <w:rsid w:val="00E51DA7"/>
    <w:rsid w:val="00EA5673"/>
    <w:rsid w:val="00EC651B"/>
    <w:rsid w:val="00F27A45"/>
    <w:rsid w:val="00F56E60"/>
    <w:rsid w:val="00F829A1"/>
    <w:rsid w:val="00F905CD"/>
    <w:rsid w:val="00F96077"/>
    <w:rsid w:val="00FA58C0"/>
    <w:rsid w:val="00FE3C0E"/>
    <w:rsid w:val="00FF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8CB5D"/>
  <w15:docId w15:val="{4D88F3AC-521D-4E64-B155-48C5EEF2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4A"/>
    <w:pPr>
      <w:suppressAutoHyphens/>
    </w:pPr>
  </w:style>
  <w:style w:type="paragraph" w:styleId="Heading1">
    <w:name w:val="heading 1"/>
    <w:basedOn w:val="Normal"/>
    <w:uiPriority w:val="9"/>
    <w:qFormat/>
    <w:pPr>
      <w:widowControl w:val="0"/>
      <w:autoSpaceDE w:val="0"/>
      <w:spacing w:before="68" w:after="0" w:line="240" w:lineRule="auto"/>
      <w:ind w:left="106"/>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bullet">
    <w:name w:val="orbullet"/>
    <w:basedOn w:val="Normal"/>
    <w:pPr>
      <w:spacing w:after="10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rPr>
      <w:rFonts w:ascii="Times New Roman" w:hAnsi="Times New Roman"/>
      <w:sz w:val="24"/>
      <w:szCs w:val="24"/>
    </w:rPr>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Arial" w:hAnsi="Arial" w:cs="Arial"/>
      <w:b/>
      <w:bCs/>
      <w:sz w:val="24"/>
      <w:szCs w:val="24"/>
      <w:lang w:val="en-US"/>
    </w:rPr>
  </w:style>
  <w:style w:type="paragraph" w:styleId="BodyText">
    <w:name w:val="Body Text"/>
    <w:basedOn w:val="Normal"/>
    <w:pPr>
      <w:widowControl w:val="0"/>
      <w:autoSpaceDE w:val="0"/>
      <w:spacing w:after="0" w:line="240" w:lineRule="auto"/>
    </w:pPr>
    <w:rPr>
      <w:rFonts w:cs="Calibri"/>
      <w:lang w:val="en-US"/>
    </w:rPr>
  </w:style>
  <w:style w:type="character" w:customStyle="1" w:styleId="BodyTextChar">
    <w:name w:val="Body Text Char"/>
    <w:basedOn w:val="DefaultParagraphFont"/>
    <w:rPr>
      <w:rFonts w:ascii="Calibri" w:eastAsia="Calibri" w:hAnsi="Calibri" w:cs="Calibri"/>
      <w:lang w:val="en-US"/>
    </w:rPr>
  </w:style>
  <w:style w:type="paragraph" w:customStyle="1" w:styleId="TableParagraph">
    <w:name w:val="Table Paragraph"/>
    <w:basedOn w:val="Normal"/>
    <w:pPr>
      <w:widowControl w:val="0"/>
      <w:autoSpaceDE w:val="0"/>
      <w:spacing w:before="121" w:after="0" w:line="240" w:lineRule="auto"/>
      <w:ind w:left="827" w:hanging="360"/>
    </w:pPr>
    <w:rPr>
      <w:rFonts w:cs="Calibri"/>
      <w:lang w:val="en-US"/>
    </w:rPr>
  </w:style>
  <w:style w:type="paragraph" w:customStyle="1" w:styleId="4Bulletedcopyblue">
    <w:name w:val="4 Bulleted copy blue"/>
    <w:basedOn w:val="Normal"/>
    <w:pPr>
      <w:numPr>
        <w:numId w:val="1"/>
      </w:numPr>
      <w:suppressAutoHyphens w:val="0"/>
      <w:spacing w:after="60" w:line="240" w:lineRule="auto"/>
    </w:pPr>
    <w:rPr>
      <w:rFonts w:ascii="Arial" w:eastAsia="MS Mincho" w:hAnsi="Arial" w:cs="Arial"/>
      <w:sz w:val="20"/>
      <w:szCs w:val="20"/>
      <w:lang w:val="en-US"/>
    </w:rPr>
  </w:style>
  <w:style w:type="paragraph" w:customStyle="1" w:styleId="Subhead2">
    <w:name w:val="Subhead 2"/>
    <w:basedOn w:val="Normal"/>
    <w:next w:val="Normal"/>
    <w:pPr>
      <w:suppressAutoHyphens w:val="0"/>
      <w:spacing w:before="120" w:after="120" w:line="240" w:lineRule="auto"/>
    </w:pPr>
    <w:rPr>
      <w:rFonts w:ascii="Arial" w:eastAsia="MS Mincho" w:hAnsi="Arial"/>
      <w:b/>
      <w:color w:val="12263F"/>
      <w:sz w:val="24"/>
      <w:szCs w:val="24"/>
      <w:lang w:val="en-US"/>
    </w:rPr>
  </w:style>
  <w:style w:type="character" w:customStyle="1" w:styleId="Subhead2Char">
    <w:name w:val="Subhead 2 Char"/>
    <w:rPr>
      <w:rFonts w:ascii="Arial" w:eastAsia="MS Mincho" w:hAnsi="Arial"/>
      <w:b/>
      <w:color w:val="12263F"/>
      <w:sz w:val="24"/>
      <w:szCs w:val="24"/>
      <w:lang w:val="en-US"/>
    </w:rPr>
  </w:style>
  <w:style w:type="paragraph" w:customStyle="1" w:styleId="1bodycopy10pt">
    <w:name w:val="1 body copy 10pt"/>
    <w:basedOn w:val="Normal"/>
    <w:pPr>
      <w:suppressAutoHyphens w:val="0"/>
      <w:spacing w:after="120" w:line="240" w:lineRule="auto"/>
    </w:pPr>
    <w:rPr>
      <w:rFonts w:ascii="Arial" w:eastAsia="MS Mincho" w:hAnsi="Arial"/>
      <w:sz w:val="20"/>
      <w:szCs w:val="24"/>
      <w:lang w:val="en-US"/>
    </w:rPr>
  </w:style>
  <w:style w:type="character" w:customStyle="1" w:styleId="1bodycopy10ptChar">
    <w:name w:val="1 body copy 10pt Char"/>
    <w:rPr>
      <w:rFonts w:ascii="Arial" w:eastAsia="MS Mincho" w:hAnsi="Arial"/>
      <w:sz w:val="20"/>
      <w:szCs w:val="24"/>
      <w:lang w:val="en-US"/>
    </w:rPr>
  </w:style>
  <w:style w:type="paragraph" w:customStyle="1" w:styleId="Tablebodycopy">
    <w:name w:val="Table body copy"/>
    <w:basedOn w:val="1bodycopy10pt"/>
    <w:pPr>
      <w:keepLines/>
      <w:spacing w:after="60"/>
    </w:pPr>
  </w:style>
  <w:style w:type="paragraph" w:customStyle="1" w:styleId="Tablecopybulleted">
    <w:name w:val="Table copy bulleted"/>
    <w:basedOn w:val="Tablebodycopy"/>
    <w:pPr>
      <w:numPr>
        <w:numId w:val="2"/>
      </w:numPr>
    </w:pPr>
  </w:style>
  <w:style w:type="paragraph" w:customStyle="1" w:styleId="paragraph">
    <w:name w:val="paragraph"/>
    <w:basedOn w:val="Normal"/>
    <w:rsid w:val="00877973"/>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877973"/>
  </w:style>
  <w:style w:type="character" w:customStyle="1" w:styleId="eop">
    <w:name w:val="eop"/>
    <w:basedOn w:val="DefaultParagraphFont"/>
    <w:rsid w:val="00877973"/>
  </w:style>
  <w:style w:type="table" w:styleId="TableGrid">
    <w:name w:val="Table Grid"/>
    <w:basedOn w:val="TableNormal"/>
    <w:uiPriority w:val="59"/>
    <w:rsid w:val="00AF3CE7"/>
    <w:pPr>
      <w:autoSpaceDN/>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
    <w:name w:val="LFO3"/>
    <w:basedOn w:val="NoList"/>
    <w:pPr>
      <w:numPr>
        <w:numId w:val="1"/>
      </w:numPr>
    </w:pPr>
  </w:style>
  <w:style w:type="numbering" w:customStyle="1" w:styleId="LFO4">
    <w:name w:val="LFO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Smith\Documents\Job%20description%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5AAEBD5FE3B448CC01A3BE2A29B1C" ma:contentTypeVersion="20" ma:contentTypeDescription="Create a new document." ma:contentTypeScope="" ma:versionID="574d229122f4d41be02a1835a4113542">
  <xsd:schema xmlns:xsd="http://www.w3.org/2001/XMLSchema" xmlns:xs="http://www.w3.org/2001/XMLSchema" xmlns:p="http://schemas.microsoft.com/office/2006/metadata/properties" xmlns:ns2="15089a71-2b86-4913-9048-7c07144d8997" xmlns:ns3="e4f92489-b717-4400-a980-6754dc742d56" targetNamespace="http://schemas.microsoft.com/office/2006/metadata/properties" ma:root="true" ma:fieldsID="22ca5aec0539954a4dd01caaf4bc8ac4" ns2:_="" ns3:_="">
    <xsd:import namespace="15089a71-2b86-4913-9048-7c07144d8997"/>
    <xsd:import namespace="e4f92489-b717-4400-a980-6754dc742d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89a71-2b86-4913-9048-7c07144d89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940f32c-f70e-4376-aef1-2245076ebb27}" ma:internalName="TaxCatchAll" ma:showField="CatchAllData" ma:web="15089a71-2b86-4913-9048-7c07144d89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f92489-b717-4400-a980-6754dc742d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7da5025-19ff-4bdc-b357-8f732bc6f8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f92489-b717-4400-a980-6754dc742d56">
      <Terms xmlns="http://schemas.microsoft.com/office/infopath/2007/PartnerControls"/>
    </lcf76f155ced4ddcb4097134ff3c332f>
    <TaxCatchAll xmlns="15089a71-2b86-4913-9048-7c07144d89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865C7-80EA-41BF-B463-79F8B1A19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89a71-2b86-4913-9048-7c07144d8997"/>
    <ds:schemaRef ds:uri="e4f92489-b717-4400-a980-6754dc742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82A5A-1644-497E-9070-01329A67E4D2}">
  <ds:schemaRefs>
    <ds:schemaRef ds:uri="http://schemas.microsoft.com/office/2006/metadata/properties"/>
    <ds:schemaRef ds:uri="http://schemas.microsoft.com/office/infopath/2007/PartnerControls"/>
    <ds:schemaRef ds:uri="e4f92489-b717-4400-a980-6754dc742d56"/>
    <ds:schemaRef ds:uri="15089a71-2b86-4913-9048-7c07144d8997"/>
  </ds:schemaRefs>
</ds:datastoreItem>
</file>

<file path=customXml/itemProps3.xml><?xml version="1.0" encoding="utf-8"?>
<ds:datastoreItem xmlns:ds="http://schemas.openxmlformats.org/officeDocument/2006/customXml" ds:itemID="{B3EFA706-7EF2-4FF5-BE9F-E8D04CD56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243</TotalTime>
  <Pages>6</Pages>
  <Words>2464</Words>
  <Characters>14051</Characters>
  <Application>Microsoft Office Word</Application>
  <DocSecurity>0</DocSecurity>
  <Lines>117</Lines>
  <Paragraphs>32</Paragraphs>
  <ScaleCrop>false</ScaleCrop>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Hollis MBE</dc:creator>
  <cp:lastModifiedBy>Michelle Smith</cp:lastModifiedBy>
  <cp:revision>83</cp:revision>
  <cp:lastPrinted>2022-10-06T15:10:00Z</cp:lastPrinted>
  <dcterms:created xsi:type="dcterms:W3CDTF">2024-02-13T09:33:00Z</dcterms:created>
  <dcterms:modified xsi:type="dcterms:W3CDTF">2024-02-16T14:03:00Z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0x010100E2B5AAEBD5FE3B448CC01A3BE2A29B1C</vt:lpwstr>
  </property>
  <property fmtid="{D5CDD505-2E9C-101B-9397-08002B2CF9AE}" pid="3" name="MediaServiceImageTags">
    <vt:lpwstr/>
  </property>
</Properties>
</file>